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19155D">
      <w:pPr>
        <w:pBdr>
          <w:top w:val="none" w:color="000000" w:sz="0" w:space="0"/>
          <w:left w:val="none" w:color="000000" w:sz="0" w:space="0"/>
          <w:bottom w:val="none" w:color="000000" w:sz="0" w:space="0"/>
          <w:right w:val="none" w:color="000000" w:sz="0" w:space="0"/>
        </w:pBdr>
        <w:spacing w:before="240" w:after="240"/>
        <w:ind w:left="0" w:right="0" w:firstLine="0"/>
        <w:jc w:val="center"/>
      </w:pPr>
      <w:r>
        <w:t xml:space="preserve"> </w:t>
      </w:r>
      <w:r>
        <w:rPr>
          <w:rFonts w:ascii="宋体" w:hAnsi="宋体" w:eastAsia="宋体" w:cs="宋体"/>
          <w:b/>
          <w:color w:val="000000"/>
          <w:sz w:val="72"/>
        </w:rPr>
        <w:t> </w:t>
      </w:r>
    </w:p>
    <w:p w14:paraId="2DA56FCB">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color w:val="000000"/>
          <w:sz w:val="52"/>
          <w:szCs w:val="52"/>
        </w:rPr>
      </w:pPr>
    </w:p>
    <w:p w14:paraId="1388140A">
      <w:pPr>
        <w:pBdr>
          <w:top w:val="none" w:color="000000" w:sz="0" w:space="0"/>
          <w:left w:val="none" w:color="000000" w:sz="0" w:space="0"/>
          <w:bottom w:val="none" w:color="000000" w:sz="0" w:space="0"/>
          <w:right w:val="none" w:color="000000" w:sz="0" w:space="0"/>
        </w:pBdr>
        <w:spacing w:before="240" w:after="240"/>
        <w:ind w:left="0" w:right="0" w:firstLine="0"/>
        <w:jc w:val="center"/>
        <w:rPr>
          <w:sz w:val="52"/>
          <w:szCs w:val="52"/>
        </w:rPr>
      </w:pPr>
      <w:r>
        <w:rPr>
          <w:rFonts w:ascii="宋体" w:hAnsi="宋体" w:eastAsia="宋体" w:cs="宋体"/>
          <w:b/>
          <w:color w:val="000000"/>
          <w:sz w:val="52"/>
          <w:szCs w:val="52"/>
        </w:rPr>
        <w:t>竞争性磋商文件</w:t>
      </w:r>
    </w:p>
    <w:p w14:paraId="08786F2A">
      <w:pPr>
        <w:pBdr>
          <w:top w:val="none" w:color="000000" w:sz="0" w:space="0"/>
          <w:left w:val="none" w:color="000000" w:sz="0" w:space="0"/>
          <w:bottom w:val="none" w:color="000000" w:sz="0" w:space="0"/>
          <w:right w:val="none" w:color="000000" w:sz="0" w:space="0"/>
        </w:pBdr>
        <w:spacing w:before="240" w:after="240"/>
        <w:ind w:left="0" w:right="0" w:firstLine="723"/>
      </w:pPr>
      <w:r>
        <w:rPr>
          <w:rFonts w:ascii="宋体" w:hAnsi="宋体" w:eastAsia="宋体" w:cs="宋体"/>
          <w:b/>
          <w:color w:val="000000"/>
          <w:sz w:val="36"/>
        </w:rPr>
        <w:t> </w:t>
      </w:r>
    </w:p>
    <w:p w14:paraId="3A87312C">
      <w:pPr>
        <w:pBdr>
          <w:top w:val="none" w:color="000000" w:sz="0" w:space="0"/>
          <w:left w:val="none" w:color="000000" w:sz="0" w:space="0"/>
          <w:bottom w:val="none" w:color="000000" w:sz="0" w:space="0"/>
          <w:right w:val="none" w:color="000000" w:sz="0" w:space="0"/>
        </w:pBdr>
        <w:spacing w:before="240" w:after="240"/>
        <w:ind w:left="0" w:right="0" w:firstLine="723"/>
      </w:pPr>
      <w:r>
        <w:rPr>
          <w:rFonts w:ascii="宋体" w:hAnsi="宋体" w:eastAsia="宋体" w:cs="宋体"/>
          <w:b/>
          <w:color w:val="000000"/>
          <w:sz w:val="36"/>
        </w:rPr>
        <w:t> </w:t>
      </w:r>
    </w:p>
    <w:p w14:paraId="78F1C7EA">
      <w:pPr>
        <w:pBdr>
          <w:top w:val="none" w:color="000000" w:sz="0" w:space="0"/>
          <w:left w:val="none" w:color="000000" w:sz="0" w:space="0"/>
          <w:bottom w:val="none" w:color="000000" w:sz="0" w:space="0"/>
          <w:right w:val="none" w:color="000000" w:sz="0" w:space="0"/>
        </w:pBdr>
        <w:spacing w:before="240" w:after="240"/>
        <w:ind w:left="0" w:right="0" w:firstLine="723"/>
      </w:pPr>
      <w:r>
        <w:rPr>
          <w:rFonts w:ascii="宋体" w:hAnsi="宋体" w:eastAsia="宋体" w:cs="宋体"/>
          <w:b/>
          <w:color w:val="000000"/>
          <w:sz w:val="36"/>
        </w:rPr>
        <w:t> </w:t>
      </w:r>
    </w:p>
    <w:p w14:paraId="74190A70">
      <w:pPr>
        <w:pStyle w:val="187"/>
        <w:keepNext w:val="0"/>
        <w:keepLines w:val="0"/>
        <w:pageBreakBefore w:val="0"/>
        <w:widowControl w:val="0"/>
        <w:numPr>
          <w:ilvl w:val="0"/>
          <w:numId w:val="0"/>
        </w:numPr>
        <w:ind w:firstLine="602" w:firstLineChars="200"/>
        <w:jc w:val="left"/>
        <w:rPr>
          <w:rFonts w:hint="default" w:ascii="宋体" w:hAnsi="宋体" w:eastAsia="宋体" w:cs="宋体"/>
          <w:b/>
          <w:color w:val="000000"/>
          <w:sz w:val="30"/>
          <w:szCs w:val="30"/>
          <w:lang w:val="en-US" w:eastAsia="zh-CN"/>
        </w:rPr>
      </w:pPr>
      <w:r>
        <w:rPr>
          <w:rFonts w:hint="eastAsia" w:ascii="宋体" w:hAnsi="宋体" w:eastAsia="宋体" w:cs="宋体"/>
          <w:b/>
          <w:color w:val="000000"/>
          <w:sz w:val="30"/>
          <w:szCs w:val="30"/>
          <w:lang w:eastAsia="zh-CN"/>
        </w:rPr>
        <w:t>项目编号：JSZC-320924-YCBR-C2025-0005</w:t>
      </w:r>
    </w:p>
    <w:p w14:paraId="4F3CA4E9">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b/>
          <w:color w:val="000000"/>
          <w:sz w:val="30"/>
          <w:szCs w:val="30"/>
        </w:rPr>
      </w:pPr>
    </w:p>
    <w:p w14:paraId="66AD5818">
      <w:pPr>
        <w:pBdr>
          <w:top w:val="none" w:color="000000" w:sz="0" w:space="0"/>
          <w:left w:val="none" w:color="000000" w:sz="0" w:space="0"/>
          <w:bottom w:val="none" w:color="000000" w:sz="0" w:space="0"/>
          <w:right w:val="none" w:color="000000" w:sz="0" w:space="0"/>
        </w:pBdr>
        <w:spacing w:before="240" w:after="240" w:line="600" w:lineRule="atLeast"/>
        <w:ind w:right="0" w:firstLine="602" w:firstLineChars="200"/>
        <w:jc w:val="both"/>
        <w:rPr>
          <w:rFonts w:hint="eastAsia" w:ascii="宋体" w:hAnsi="宋体" w:eastAsia="宋体" w:cs="宋体"/>
          <w:b/>
          <w:color w:val="000000"/>
          <w:sz w:val="30"/>
          <w:szCs w:val="30"/>
          <w:lang w:eastAsia="zh-CN"/>
        </w:rPr>
      </w:pPr>
      <w:r>
        <w:rPr>
          <w:rFonts w:ascii="宋体" w:hAnsi="宋体" w:eastAsia="宋体" w:cs="宋体"/>
          <w:b/>
          <w:color w:val="000000"/>
          <w:sz w:val="30"/>
          <w:szCs w:val="30"/>
        </w:rPr>
        <w:t>项目名称：</w:t>
      </w:r>
      <w:r>
        <w:rPr>
          <w:rFonts w:hint="eastAsia" w:ascii="宋体" w:hAnsi="宋体" w:eastAsia="宋体" w:cs="宋体"/>
          <w:b/>
          <w:color w:val="000000"/>
          <w:sz w:val="30"/>
          <w:szCs w:val="30"/>
          <w:lang w:eastAsia="zh-CN"/>
        </w:rPr>
        <w:t>射阳港远景大道及健康二路交叉口信号灯、监控工程</w:t>
      </w:r>
    </w:p>
    <w:p w14:paraId="16D3912C">
      <w:pPr>
        <w:pBdr>
          <w:top w:val="none" w:color="000000" w:sz="0" w:space="0"/>
          <w:left w:val="none" w:color="000000" w:sz="0" w:space="0"/>
          <w:bottom w:val="none" w:color="000000" w:sz="0" w:space="0"/>
          <w:right w:val="none" w:color="000000" w:sz="0" w:space="0"/>
        </w:pBdr>
        <w:spacing w:before="240" w:after="240" w:line="800" w:lineRule="atLeast"/>
        <w:ind w:left="0" w:right="0" w:firstLine="260"/>
      </w:pPr>
      <w:r>
        <w:rPr>
          <w:rFonts w:ascii="宋体" w:hAnsi="宋体" w:eastAsia="宋体" w:cs="宋体"/>
          <w:b/>
          <w:color w:val="FFFFFF"/>
          <w:sz w:val="36"/>
        </w:rPr>
        <w:t>项目编号：JSZC-320924-YSGL-C2025-0007</w:t>
      </w:r>
    </w:p>
    <w:p w14:paraId="06E77C0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2"/>
        </w:rPr>
        <w:t> </w:t>
      </w:r>
    </w:p>
    <w:p w14:paraId="3324514F">
      <w:pPr>
        <w:pBdr>
          <w:top w:val="none" w:color="000000" w:sz="0" w:space="0"/>
          <w:left w:val="none" w:color="000000" w:sz="0" w:space="0"/>
          <w:bottom w:val="none" w:color="000000" w:sz="0" w:space="0"/>
          <w:right w:val="none" w:color="000000" w:sz="0" w:space="0"/>
        </w:pBdr>
        <w:spacing w:before="240" w:after="240"/>
        <w:ind w:left="0" w:right="0" w:firstLine="0"/>
        <w:rPr>
          <w:rFonts w:hint="eastAsia" w:ascii="宋体" w:hAnsi="宋体" w:eastAsia="宋体" w:cs="宋体"/>
          <w:b/>
          <w:bCs/>
          <w:sz w:val="36"/>
          <w:szCs w:val="36"/>
          <w:lang w:val="en-US" w:eastAsia="zh-CN"/>
        </w:rPr>
      </w:pPr>
      <w:r>
        <w:rPr>
          <w:rFonts w:ascii="宋体" w:hAnsi="宋体" w:eastAsia="宋体" w:cs="宋体"/>
          <w:color w:val="000000"/>
          <w:sz w:val="32"/>
        </w:rPr>
        <w:t> </w:t>
      </w:r>
    </w:p>
    <w:p w14:paraId="0D1D5A1F">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江苏射阳港经济开发区管理委员会</w:t>
      </w:r>
    </w:p>
    <w:p w14:paraId="46E19C0E">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bCs/>
          <w:sz w:val="36"/>
          <w:szCs w:val="36"/>
          <w:lang w:val="en-US" w:eastAsia="zh-CN"/>
        </w:rPr>
      </w:pPr>
    </w:p>
    <w:p w14:paraId="3DFD4C3B">
      <w:pPr>
        <w:pStyle w:val="188"/>
        <w:ind w:left="0" w:firstLine="0"/>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盐城宝融项目管理有限公司</w:t>
      </w:r>
    </w:p>
    <w:p w14:paraId="4FF16443">
      <w:pPr>
        <w:pStyle w:val="189"/>
        <w:jc w:val="center"/>
        <w:rPr>
          <w:rFonts w:hint="eastAsia" w:ascii="宋体" w:hAnsi="宋体" w:eastAsia="宋体" w:cs="宋体"/>
          <w:b/>
          <w:bCs/>
          <w:sz w:val="36"/>
          <w:szCs w:val="36"/>
          <w:lang w:val="en-US" w:eastAsia="zh-CN"/>
        </w:rPr>
      </w:pPr>
    </w:p>
    <w:p w14:paraId="240DDA04">
      <w:pPr>
        <w:pStyle w:val="189"/>
        <w:jc w:val="center"/>
        <w:rPr>
          <w:rFonts w:hint="eastAsia" w:ascii="宋体" w:hAnsi="宋体" w:cs="宋体"/>
          <w:b/>
          <w:bCs/>
          <w:sz w:val="44"/>
          <w:szCs w:val="44"/>
          <w:highlight w:val="none"/>
        </w:rPr>
      </w:pPr>
      <w:r>
        <w:rPr>
          <w:rFonts w:hint="eastAsia" w:ascii="宋体" w:hAnsi="宋体" w:eastAsia="宋体" w:cs="宋体"/>
          <w:b/>
          <w:bCs/>
          <w:sz w:val="36"/>
          <w:szCs w:val="36"/>
          <w:lang w:val="en-US" w:eastAsia="zh-CN"/>
        </w:rPr>
        <w:t>2025年11月</w:t>
      </w:r>
    </w:p>
    <w:p w14:paraId="4855CE41">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bookmarkStart w:id="480" w:name="_GoBack"/>
      <w:bookmarkEnd w:id="480"/>
    </w:p>
    <w:p w14:paraId="3BCC911C">
      <w:pPr>
        <w:pBdr>
          <w:top w:val="none" w:color="000000" w:sz="0" w:space="0"/>
          <w:left w:val="none" w:color="000000" w:sz="0" w:space="0"/>
          <w:bottom w:val="none" w:color="000000" w:sz="0" w:space="0"/>
          <w:right w:val="none" w:color="000000" w:sz="0" w:space="0"/>
        </w:pBdr>
        <w:spacing w:before="0" w:after="0"/>
        <w:ind w:left="0" w:right="0" w:firstLine="3313"/>
        <w:jc w:val="both"/>
      </w:pPr>
      <w:r>
        <w:rPr>
          <w:rFonts w:ascii="宋体" w:hAnsi="宋体" w:eastAsia="宋体" w:cs="宋体"/>
          <w:b/>
          <w:color w:val="000000"/>
          <w:sz w:val="44"/>
        </w:rPr>
        <w:t> </w:t>
      </w:r>
    </w:p>
    <w:p w14:paraId="3D9E012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44"/>
        </w:rPr>
        <w:t>总 目 录</w:t>
      </w:r>
    </w:p>
    <w:p w14:paraId="6EA778EA">
      <w:pPr>
        <w:pBdr>
          <w:top w:val="none" w:color="000000" w:sz="0" w:space="0"/>
          <w:left w:val="none" w:color="000000" w:sz="0" w:space="0"/>
          <w:bottom w:val="none" w:color="000000" w:sz="0" w:space="0"/>
          <w:right w:val="none" w:color="000000" w:sz="0" w:space="0"/>
        </w:pBdr>
        <w:tabs>
          <w:tab w:val="left" w:pos="9440"/>
        </w:tabs>
        <w:spacing w:before="240" w:after="240" w:line="85" w:lineRule="atLeast"/>
        <w:ind w:left="0" w:right="0" w:firstLine="0"/>
      </w:pPr>
      <w:r>
        <w:rPr>
          <w:rFonts w:ascii="宋体" w:hAnsi="宋体" w:eastAsia="宋体" w:cs="宋体"/>
          <w:color w:val="000000"/>
          <w:sz w:val="24"/>
        </w:rPr>
        <w:t> </w:t>
      </w:r>
    </w:p>
    <w:p w14:paraId="37823ED0">
      <w:pPr>
        <w:spacing w:line="800" w:lineRule="exact"/>
        <w:rPr>
          <w:rFonts w:ascii="宋体" w:hAnsi="宋体" w:cs="宋体"/>
          <w:sz w:val="36"/>
          <w:szCs w:val="36"/>
        </w:rPr>
      </w:pPr>
      <w:r>
        <w:rPr>
          <w:rFonts w:hint="eastAsia" w:ascii="宋体" w:hAnsi="宋体" w:cs="宋体"/>
          <w:sz w:val="36"/>
          <w:szCs w:val="36"/>
        </w:rPr>
        <w:t xml:space="preserve">第一章    竞争性磋商采购公告                                       </w:t>
      </w:r>
    </w:p>
    <w:p w14:paraId="66192F14">
      <w:pPr>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第二章    </w:t>
      </w:r>
      <w:r>
        <w:rPr>
          <w:rFonts w:hint="eastAsia" w:ascii="宋体" w:hAnsi="宋体" w:cs="宋体"/>
          <w:sz w:val="36"/>
          <w:szCs w:val="36"/>
          <w:lang w:eastAsia="zh-CN"/>
        </w:rPr>
        <w:t>供应商</w:t>
      </w:r>
      <w:r>
        <w:rPr>
          <w:rFonts w:hint="eastAsia" w:ascii="宋体" w:hAnsi="宋体" w:cs="宋体"/>
          <w:sz w:val="36"/>
          <w:szCs w:val="36"/>
        </w:rPr>
        <w:t>须知</w:t>
      </w:r>
    </w:p>
    <w:p w14:paraId="4A1314BC">
      <w:pPr>
        <w:spacing w:line="800" w:lineRule="exact"/>
        <w:rPr>
          <w:rFonts w:hint="eastAsia" w:ascii="宋体" w:hAnsi="宋体" w:eastAsia="宋体" w:cs="宋体"/>
          <w:sz w:val="36"/>
          <w:szCs w:val="36"/>
          <w:lang w:eastAsia="zh-CN"/>
        </w:rPr>
      </w:pPr>
      <w:r>
        <w:rPr>
          <w:rFonts w:hint="eastAsia" w:ascii="宋体" w:hAnsi="宋体" w:cs="宋体"/>
          <w:sz w:val="36"/>
          <w:szCs w:val="36"/>
        </w:rPr>
        <w:t>第三章    合同</w:t>
      </w:r>
      <w:r>
        <w:rPr>
          <w:rFonts w:hint="eastAsia" w:ascii="宋体" w:hAnsi="宋体" w:cs="宋体"/>
          <w:sz w:val="36"/>
          <w:szCs w:val="36"/>
          <w:lang w:val="en-US" w:eastAsia="zh-CN"/>
        </w:rPr>
        <w:t>条款</w:t>
      </w:r>
    </w:p>
    <w:p w14:paraId="463A50DA">
      <w:pPr>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第四章    </w:t>
      </w:r>
      <w:r>
        <w:rPr>
          <w:rFonts w:hint="eastAsia" w:ascii="宋体" w:hAnsi="宋体" w:cs="宋体"/>
          <w:sz w:val="36"/>
          <w:szCs w:val="36"/>
          <w:lang w:eastAsia="zh-CN"/>
        </w:rPr>
        <w:t>采购</w:t>
      </w:r>
      <w:r>
        <w:rPr>
          <w:rFonts w:hint="eastAsia" w:ascii="宋体" w:hAnsi="宋体" w:cs="宋体"/>
          <w:sz w:val="36"/>
          <w:szCs w:val="36"/>
        </w:rPr>
        <w:t>需求</w:t>
      </w:r>
    </w:p>
    <w:p w14:paraId="2E91D4B6">
      <w:pPr>
        <w:spacing w:line="800" w:lineRule="exact"/>
        <w:rPr>
          <w:rFonts w:ascii="宋体" w:hAnsi="宋体" w:eastAsia="宋体" w:cs="宋体"/>
          <w:sz w:val="36"/>
          <w:szCs w:val="36"/>
          <w:lang w:val="en-US" w:eastAsia="zh-CN"/>
        </w:rPr>
      </w:pPr>
      <w:r>
        <w:rPr>
          <w:rFonts w:hint="eastAsia" w:ascii="宋体" w:hAnsi="宋体" w:cs="宋体"/>
          <w:sz w:val="36"/>
          <w:szCs w:val="36"/>
        </w:rPr>
        <w:t>第五章    评审方法</w:t>
      </w:r>
      <w:r>
        <w:rPr>
          <w:rFonts w:hint="eastAsia" w:ascii="宋体" w:hAnsi="宋体" w:cs="宋体"/>
          <w:sz w:val="36"/>
          <w:szCs w:val="36"/>
          <w:lang w:val="en-US" w:eastAsia="zh-CN"/>
        </w:rPr>
        <w:t>与</w:t>
      </w:r>
      <w:r>
        <w:rPr>
          <w:rFonts w:hint="eastAsia" w:ascii="宋体" w:hAnsi="宋体" w:cs="宋体"/>
          <w:sz w:val="36"/>
          <w:szCs w:val="36"/>
        </w:rPr>
        <w:t>评审标准</w:t>
      </w:r>
    </w:p>
    <w:p w14:paraId="7BA7C4ED">
      <w:pPr>
        <w:spacing w:line="800" w:lineRule="exact"/>
        <w:rPr>
          <w:rFonts w:hint="eastAsia" w:ascii="宋体" w:hAnsi="宋体" w:eastAsia="宋体" w:cs="宋体"/>
          <w:sz w:val="36"/>
          <w:szCs w:val="36"/>
          <w:lang w:val="en-US" w:eastAsia="zh-CN"/>
        </w:rPr>
      </w:pPr>
      <w:r>
        <w:rPr>
          <w:rFonts w:hint="eastAsia" w:ascii="宋体" w:hAnsi="宋体" w:cs="宋体"/>
          <w:sz w:val="36"/>
          <w:szCs w:val="36"/>
        </w:rPr>
        <w:t>第六章    响应文件格式</w:t>
      </w:r>
    </w:p>
    <w:p w14:paraId="7BFF92AA">
      <w:pPr>
        <w:pBdr>
          <w:top w:val="none" w:color="000000" w:sz="0" w:space="0"/>
          <w:left w:val="none" w:color="000000" w:sz="0" w:space="0"/>
          <w:bottom w:val="none" w:color="000000" w:sz="0" w:space="0"/>
          <w:right w:val="none" w:color="000000" w:sz="0" w:space="0"/>
        </w:pBdr>
        <w:spacing w:before="240" w:after="240"/>
        <w:ind w:left="0" w:right="0" w:firstLine="0"/>
        <w:jc w:val="both"/>
      </w:pPr>
      <w:r>
        <w:rPr>
          <w:rFonts w:ascii="宋体" w:hAnsi="宋体" w:eastAsia="宋体" w:cs="宋体"/>
          <w:b/>
          <w:color w:val="000000"/>
          <w:sz w:val="44"/>
        </w:rPr>
        <w:t> </w:t>
      </w:r>
    </w:p>
    <w:p w14:paraId="4A0AC509">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44"/>
        </w:rPr>
        <w:t> </w:t>
      </w:r>
    </w:p>
    <w:p w14:paraId="0422625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44"/>
        </w:rPr>
        <w:t> </w:t>
      </w:r>
    </w:p>
    <w:p w14:paraId="0046D1A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DA0C106">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1"/>
        </w:rPr>
        <w:t> </w:t>
      </w:r>
    </w:p>
    <w:p w14:paraId="19FFD714">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03376FBD">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733BC4C6">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1E54B218">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color w:val="000000"/>
          <w:sz w:val="22"/>
        </w:rPr>
        <w:t> </w:t>
      </w:r>
    </w:p>
    <w:p w14:paraId="0F16CA3F">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2"/>
          <w:szCs w:val="22"/>
          <w:highlight w:val="none"/>
        </w:rPr>
      </w:pPr>
      <w:r>
        <w:rPr>
          <w:rFonts w:ascii="宋体" w:hAnsi="宋体" w:eastAsia="宋体" w:cs="宋体"/>
          <w:color w:val="000000"/>
          <w:sz w:val="22"/>
        </w:rPr>
        <w:t> </w:t>
      </w:r>
    </w:p>
    <w:p w14:paraId="79830243">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2"/>
          <w:szCs w:val="22"/>
          <w:highlight w:val="none"/>
        </w:rPr>
      </w:pPr>
    </w:p>
    <w:p w14:paraId="3268361A">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2"/>
          <w:szCs w:val="22"/>
          <w:highlight w:val="none"/>
        </w:rPr>
      </w:pPr>
    </w:p>
    <w:p w14:paraId="49F20C00">
      <w:pPr>
        <w:pBdr>
          <w:top w:val="none" w:color="000000" w:sz="0" w:space="0"/>
          <w:left w:val="none" w:color="000000" w:sz="0" w:space="0"/>
          <w:bottom w:val="none" w:color="000000" w:sz="0" w:space="0"/>
          <w:right w:val="none" w:color="000000" w:sz="0" w:space="0"/>
        </w:pBdr>
        <w:spacing w:before="240" w:after="240"/>
        <w:ind w:left="0" w:right="0" w:firstLine="0"/>
        <w:rPr>
          <w:rFonts w:ascii="宋体" w:hAnsi="宋体" w:eastAsia="宋体" w:cs="宋体"/>
          <w:color w:val="000000"/>
          <w:sz w:val="22"/>
          <w:szCs w:val="22"/>
          <w:highlight w:val="none"/>
        </w:rPr>
      </w:pPr>
    </w:p>
    <w:p w14:paraId="0BB9DA7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317" w:lineRule="auto"/>
        <w:ind w:left="0" w:right="0" w:firstLine="0"/>
        <w:jc w:val="center"/>
        <w:textAlignment w:val="auto"/>
        <w:rPr>
          <w:sz w:val="36"/>
          <w:szCs w:val="36"/>
        </w:rPr>
      </w:pPr>
      <w:r>
        <w:rPr>
          <w:rFonts w:ascii="宋体" w:hAnsi="宋体" w:eastAsia="宋体" w:cs="宋体"/>
          <w:b/>
          <w:color w:val="000000"/>
          <w:sz w:val="36"/>
          <w:szCs w:val="36"/>
        </w:rPr>
        <w:t>第一章 竞争性磋商公告</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88"/>
      </w:tblGrid>
      <w:tr w14:paraId="2DA900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2" w:hRule="atLeast"/>
        </w:trPr>
        <w:tc>
          <w:tcPr>
            <w:tcW w:w="93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FE7F0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0"/>
              <w:jc w:val="both"/>
              <w:textAlignment w:val="auto"/>
            </w:pPr>
            <w:r>
              <w:rPr>
                <w:rFonts w:ascii="宋体" w:hAnsi="宋体" w:eastAsia="宋体" w:cs="宋体"/>
                <w:color w:val="000000"/>
                <w:sz w:val="24"/>
              </w:rPr>
              <w:t>项目概况：</w:t>
            </w:r>
          </w:p>
          <w:p w14:paraId="339834D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hint="eastAsia" w:ascii="宋体" w:hAnsi="宋体" w:eastAsia="宋体" w:cs="宋体"/>
                <w:color w:val="000000"/>
                <w:sz w:val="24"/>
                <w:u w:val="none"/>
                <w:lang w:eastAsia="zh-CN"/>
              </w:rPr>
              <w:t>射阳港远景大道及健康二路交叉口信号灯、监控工程</w:t>
            </w:r>
            <w:r>
              <w:rPr>
                <w:rFonts w:ascii="宋体" w:hAnsi="宋体" w:eastAsia="宋体" w:cs="宋体"/>
                <w:color w:val="000000"/>
                <w:sz w:val="24"/>
                <w:u w:val="none"/>
              </w:rPr>
              <w:t>的潜在供应</w:t>
            </w:r>
            <w:r>
              <w:rPr>
                <w:rFonts w:ascii="宋体" w:hAnsi="宋体" w:eastAsia="宋体" w:cs="宋体"/>
                <w:color w:val="000000"/>
                <w:sz w:val="24"/>
              </w:rPr>
              <w:t>商在</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cs="宋体"/>
                <w:color w:val="000000"/>
                <w:sz w:val="24"/>
                <w:szCs w:val="24"/>
                <w:highlight w:val="none"/>
                <w:lang w:eastAsia="zh-CN"/>
              </w:rPr>
              <w:t>盐城市政府采购网</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获取磋商</w:t>
            </w:r>
            <w:r>
              <w:rPr>
                <w:rFonts w:hint="eastAsia" w:ascii="宋体" w:hAnsi="宋体" w:eastAsia="宋体" w:cs="宋体"/>
                <w:color w:val="000000"/>
                <w:sz w:val="24"/>
                <w:szCs w:val="24"/>
                <w:highlight w:val="none"/>
              </w:rPr>
              <w:t>文件</w:t>
            </w:r>
            <w:r>
              <w:rPr>
                <w:rFonts w:ascii="宋体" w:hAnsi="宋体" w:eastAsia="宋体" w:cs="宋体"/>
                <w:color w:val="000000"/>
                <w:sz w:val="24"/>
              </w:rPr>
              <w:t>，并于</w:t>
            </w:r>
            <w:r>
              <w:rPr>
                <w:rFonts w:ascii="宋体" w:hAnsi="宋体" w:eastAsia="宋体" w:cs="宋体"/>
                <w:b/>
                <w:bCs/>
                <w:color w:val="000000"/>
                <w:sz w:val="24"/>
                <w:highlight w:val="none"/>
              </w:rPr>
              <w:t>2025年</w:t>
            </w:r>
            <w:r>
              <w:rPr>
                <w:rFonts w:hint="eastAsia" w:ascii="宋体" w:hAnsi="宋体" w:eastAsia="宋体" w:cs="宋体"/>
                <w:b/>
                <w:bCs/>
                <w:color w:val="000000"/>
                <w:sz w:val="24"/>
                <w:highlight w:val="none"/>
                <w:lang w:val="en-US" w:eastAsia="zh-CN"/>
              </w:rPr>
              <w:t>12</w:t>
            </w:r>
            <w:r>
              <w:rPr>
                <w:rFonts w:ascii="宋体" w:hAnsi="宋体" w:eastAsia="宋体" w:cs="宋体"/>
                <w:b/>
                <w:bCs/>
                <w:color w:val="000000"/>
                <w:sz w:val="24"/>
                <w:highlight w:val="none"/>
              </w:rPr>
              <w:t>月</w:t>
            </w:r>
            <w:r>
              <w:rPr>
                <w:rFonts w:hint="eastAsia" w:ascii="宋体" w:hAnsi="宋体" w:eastAsia="宋体" w:cs="宋体"/>
                <w:b/>
                <w:bCs/>
                <w:color w:val="FF0000"/>
                <w:sz w:val="24"/>
                <w:highlight w:val="none"/>
                <w:lang w:val="en-US" w:eastAsia="zh-CN"/>
              </w:rPr>
              <w:t>02</w:t>
            </w:r>
            <w:r>
              <w:rPr>
                <w:rFonts w:ascii="宋体" w:hAnsi="宋体" w:eastAsia="宋体" w:cs="宋体"/>
                <w:b/>
                <w:bCs/>
                <w:color w:val="000000"/>
                <w:sz w:val="24"/>
                <w:highlight w:val="none"/>
              </w:rPr>
              <w:t>日</w:t>
            </w:r>
            <w:r>
              <w:rPr>
                <w:rFonts w:hint="eastAsia" w:ascii="宋体" w:hAnsi="宋体" w:eastAsia="宋体" w:cs="宋体"/>
                <w:b/>
                <w:bCs/>
                <w:color w:val="000000"/>
                <w:sz w:val="24"/>
                <w:highlight w:val="none"/>
                <w:lang w:val="en-US" w:eastAsia="zh-CN"/>
              </w:rPr>
              <w:t>15</w:t>
            </w:r>
            <w:r>
              <w:rPr>
                <w:rFonts w:ascii="宋体" w:hAnsi="宋体" w:eastAsia="宋体" w:cs="宋体"/>
                <w:b/>
                <w:bCs/>
                <w:color w:val="000000"/>
                <w:sz w:val="24"/>
                <w:highlight w:val="none"/>
              </w:rPr>
              <w:t>点00分</w:t>
            </w:r>
            <w:r>
              <w:rPr>
                <w:rFonts w:ascii="宋体" w:hAnsi="宋体" w:eastAsia="宋体" w:cs="宋体"/>
                <w:color w:val="000000"/>
                <w:sz w:val="24"/>
                <w:highlight w:val="none"/>
              </w:rPr>
              <w:t>（北京时间）前递交响应文件。</w:t>
            </w:r>
          </w:p>
        </w:tc>
      </w:tr>
    </w:tbl>
    <w:p w14:paraId="391D26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2" w:firstLineChars="200"/>
        <w:jc w:val="both"/>
        <w:textAlignment w:val="auto"/>
      </w:pPr>
      <w:r>
        <w:rPr>
          <w:rFonts w:ascii="宋体" w:hAnsi="宋体" w:eastAsia="宋体" w:cs="宋体"/>
          <w:b/>
          <w:color w:val="000000"/>
          <w:sz w:val="24"/>
          <w:u w:val="none"/>
        </w:rPr>
        <w:t>一、项目基本情况</w:t>
      </w:r>
    </w:p>
    <w:p w14:paraId="222A1B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rPr>
          <w:rFonts w:hint="eastAsia" w:eastAsia="宋体"/>
          <w:highlight w:val="yellow"/>
          <w:lang w:eastAsia="zh-CN"/>
        </w:rPr>
      </w:pPr>
      <w:r>
        <w:rPr>
          <w:rFonts w:ascii="宋体" w:hAnsi="宋体" w:eastAsia="宋体" w:cs="宋体"/>
          <w:color w:val="000000"/>
          <w:sz w:val="24"/>
        </w:rPr>
        <w:t>1、项目编号</w:t>
      </w:r>
      <w:r>
        <w:rPr>
          <w:rFonts w:ascii="宋体" w:hAnsi="宋体" w:eastAsia="宋体" w:cs="宋体"/>
          <w:color w:val="000000"/>
          <w:sz w:val="24"/>
          <w:highlight w:val="none"/>
        </w:rPr>
        <w:t>：</w:t>
      </w:r>
      <w:r>
        <w:rPr>
          <w:rFonts w:hint="eastAsia" w:ascii="宋体" w:hAnsi="宋体" w:eastAsia="宋体" w:cs="宋体"/>
          <w:color w:val="000000"/>
          <w:sz w:val="24"/>
          <w:highlight w:val="none"/>
          <w:lang w:eastAsia="zh-CN"/>
        </w:rPr>
        <w:t>JSZC-320924-YCBR-C2025-0005</w:t>
      </w:r>
    </w:p>
    <w:p w14:paraId="0F5B267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rPr>
          <w:rFonts w:hint="eastAsia" w:eastAsia="宋体"/>
          <w:lang w:eastAsia="zh-CN"/>
        </w:rPr>
      </w:pPr>
      <w:r>
        <w:rPr>
          <w:rFonts w:ascii="宋体" w:hAnsi="宋体" w:eastAsia="宋体" w:cs="宋体"/>
          <w:color w:val="000000"/>
          <w:sz w:val="24"/>
        </w:rPr>
        <w:t>2、项目名称：</w:t>
      </w:r>
      <w:r>
        <w:rPr>
          <w:rFonts w:hint="eastAsia" w:ascii="宋体" w:hAnsi="宋体" w:eastAsia="宋体" w:cs="宋体"/>
          <w:color w:val="000000"/>
          <w:sz w:val="24"/>
          <w:lang w:eastAsia="zh-CN"/>
        </w:rPr>
        <w:t>射阳港远景大道及健康二路交叉口信号灯、监控工程</w:t>
      </w:r>
    </w:p>
    <w:p w14:paraId="6F68DF5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3、采购方式：竞争性磋商 </w:t>
      </w:r>
    </w:p>
    <w:p w14:paraId="070D462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rPr>
          <w:color w:val="000000" w:themeColor="text1"/>
          <w14:textFill>
            <w14:solidFill>
              <w14:schemeClr w14:val="tx1"/>
            </w14:solidFill>
          </w14:textFill>
        </w:rPr>
      </w:pPr>
      <w:r>
        <w:rPr>
          <w:rFonts w:ascii="宋体" w:hAnsi="宋体" w:eastAsia="宋体" w:cs="宋体"/>
          <w:color w:val="000000"/>
          <w:sz w:val="24"/>
        </w:rPr>
        <w:t>4、预算金额</w:t>
      </w:r>
      <w:r>
        <w:rPr>
          <w:rFonts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78.47万元</w:t>
      </w:r>
    </w:p>
    <w:p w14:paraId="3408D81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themeColor="text1"/>
          <w:sz w:val="24"/>
          <w14:textFill>
            <w14:solidFill>
              <w14:schemeClr w14:val="tx1"/>
            </w14:solidFill>
          </w14:textFill>
        </w:rPr>
        <w:t>5、最高限价：</w:t>
      </w:r>
      <w:r>
        <w:rPr>
          <w:rFonts w:hint="eastAsia" w:ascii="宋体" w:hAnsi="宋体" w:eastAsia="宋体" w:cs="宋体"/>
          <w:color w:val="000000" w:themeColor="text1"/>
          <w:sz w:val="24"/>
          <w:highlight w:val="white"/>
          <w:lang w:val="en-US" w:eastAsia="zh-CN"/>
          <w14:textFill>
            <w14:solidFill>
              <w14:schemeClr w14:val="tx1"/>
            </w14:solidFill>
          </w14:textFill>
        </w:rPr>
        <w:t>78.47万元</w:t>
      </w:r>
      <w:r>
        <w:rPr>
          <w:rFonts w:ascii="宋体" w:hAnsi="宋体" w:eastAsia="宋体" w:cs="宋体"/>
          <w:color w:val="000000" w:themeColor="text1"/>
          <w:sz w:val="24"/>
          <w14:textFill>
            <w14:solidFill>
              <w14:schemeClr w14:val="tx1"/>
            </w14:solidFill>
          </w14:textFill>
        </w:rPr>
        <w:t>，高于该</w:t>
      </w:r>
      <w:r>
        <w:rPr>
          <w:rFonts w:ascii="宋体" w:hAnsi="宋体" w:eastAsia="宋体" w:cs="宋体"/>
          <w:color w:val="000000"/>
          <w:sz w:val="24"/>
        </w:rPr>
        <w:t>限价作无效标论处。</w:t>
      </w:r>
    </w:p>
    <w:p w14:paraId="71D57C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479" w:leftChars="228" w:right="0" w:firstLine="64" w:firstLineChars="27"/>
        <w:jc w:val="both"/>
        <w:textAlignment w:val="auto"/>
        <w:rPr>
          <w:highlight w:val="yellow"/>
        </w:rPr>
      </w:pPr>
      <w:r>
        <w:rPr>
          <w:rFonts w:ascii="宋体" w:hAnsi="宋体" w:eastAsia="宋体" w:cs="宋体"/>
          <w:color w:val="000000"/>
          <w:sz w:val="24"/>
        </w:rPr>
        <w:t>6、采购需求</w:t>
      </w:r>
      <w:r>
        <w:rPr>
          <w:rFonts w:ascii="宋体" w:hAnsi="宋体" w:eastAsia="宋体" w:cs="宋体"/>
          <w:color w:val="000000"/>
          <w:sz w:val="24"/>
          <w:highlight w:val="none"/>
        </w:rPr>
        <w:t>：</w:t>
      </w:r>
      <w:r>
        <w:rPr>
          <w:rFonts w:hint="eastAsia" w:ascii="宋体" w:hAnsi="宋体" w:eastAsia="宋体" w:cs="宋体"/>
          <w:color w:val="000000" w:themeColor="text1"/>
          <w:sz w:val="24"/>
          <w:highlight w:val="white"/>
          <w:lang w:val="en-US" w:eastAsia="zh-CN"/>
          <w14:textFill>
            <w14:solidFill>
              <w14:schemeClr w14:val="tx1"/>
            </w14:solidFill>
          </w14:textFill>
        </w:rPr>
        <w:t>本项目拟对</w:t>
      </w:r>
      <w:r>
        <w:rPr>
          <w:rFonts w:hint="default" w:ascii="宋体" w:hAnsi="宋体" w:eastAsia="宋体" w:cs="宋体"/>
          <w:color w:val="000000" w:themeColor="text1"/>
          <w:sz w:val="24"/>
          <w:highlight w:val="white"/>
          <w:lang w:val="en-US" w:eastAsia="zh-CN"/>
          <w14:textFill>
            <w14:solidFill>
              <w14:schemeClr w14:val="tx1"/>
            </w14:solidFill>
          </w14:textFill>
        </w:rPr>
        <w:t>港区境内</w:t>
      </w:r>
      <w:r>
        <w:rPr>
          <w:rFonts w:hint="eastAsia" w:ascii="宋体" w:hAnsi="宋体" w:eastAsia="宋体" w:cs="宋体"/>
          <w:color w:val="000000" w:themeColor="text1"/>
          <w:sz w:val="24"/>
          <w:highlight w:val="white"/>
          <w:lang w:val="en-US" w:eastAsia="zh-CN"/>
          <w14:textFill>
            <w14:solidFill>
              <w14:schemeClr w14:val="tx1"/>
            </w14:solidFill>
          </w14:textFill>
        </w:rPr>
        <w:t>远景大道及健康二路</w:t>
      </w:r>
      <w:r>
        <w:rPr>
          <w:rFonts w:hint="default" w:ascii="宋体" w:hAnsi="宋体" w:eastAsia="宋体" w:cs="宋体"/>
          <w:color w:val="000000" w:themeColor="text1"/>
          <w:sz w:val="24"/>
          <w:highlight w:val="white"/>
          <w:lang w:val="en-US" w:eastAsia="zh-CN"/>
          <w14:textFill>
            <w14:solidFill>
              <w14:schemeClr w14:val="tx1"/>
            </w14:solidFill>
          </w14:textFill>
        </w:rPr>
        <w:t>增设信号灯、电子警察抓拍</w:t>
      </w:r>
      <w:r>
        <w:rPr>
          <w:rFonts w:hint="eastAsia" w:ascii="宋体" w:hAnsi="宋体" w:eastAsia="宋体" w:cs="宋体"/>
          <w:color w:val="000000" w:themeColor="text1"/>
          <w:sz w:val="24"/>
          <w:highlight w:val="white"/>
          <w:lang w:val="en-US" w:eastAsia="zh-CN"/>
          <w14:textFill>
            <w14:solidFill>
              <w14:schemeClr w14:val="tx1"/>
            </w14:solidFill>
          </w14:textFill>
        </w:rPr>
        <w:t>等</w:t>
      </w:r>
      <w:r>
        <w:rPr>
          <w:rFonts w:hint="eastAsia" w:ascii="宋体" w:hAnsi="宋体" w:eastAsia="宋体" w:cs="宋体"/>
          <w:color w:val="000000"/>
          <w:sz w:val="24"/>
          <w:highlight w:val="none"/>
        </w:rPr>
        <w:t>，具体以采购人的工程量清单和图纸为准</w:t>
      </w:r>
      <w:r>
        <w:rPr>
          <w:rFonts w:ascii="宋体" w:hAnsi="宋体" w:eastAsia="宋体" w:cs="宋体"/>
          <w:color w:val="000000"/>
          <w:sz w:val="24"/>
          <w:highlight w:val="none"/>
        </w:rPr>
        <w:t>。</w:t>
      </w:r>
    </w:p>
    <w:p w14:paraId="6882AA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7、合同履行期限：</w:t>
      </w:r>
      <w:r>
        <w:rPr>
          <w:rFonts w:hint="eastAsia" w:ascii="宋体" w:hAnsi="宋体" w:eastAsia="宋体" w:cs="宋体"/>
          <w:color w:val="000000"/>
          <w:sz w:val="24"/>
          <w:lang w:val="en-US" w:eastAsia="zh-CN"/>
        </w:rPr>
        <w:t>30</w:t>
      </w:r>
      <w:r>
        <w:rPr>
          <w:rFonts w:ascii="宋体" w:hAnsi="宋体" w:eastAsia="宋体" w:cs="宋体"/>
          <w:color w:val="000000"/>
          <w:sz w:val="24"/>
        </w:rPr>
        <w:t>日历天，具体工期要求服从采购人建设工期需要。</w:t>
      </w:r>
    </w:p>
    <w:p w14:paraId="2411F86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8、质量标准：合格</w:t>
      </w:r>
    </w:p>
    <w:p w14:paraId="18FF89A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8、本项目不接受联合体参与磋商。</w:t>
      </w:r>
    </w:p>
    <w:p w14:paraId="4AA6A18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2" w:firstLineChars="200"/>
        <w:jc w:val="both"/>
        <w:textAlignment w:val="auto"/>
      </w:pPr>
      <w:r>
        <w:rPr>
          <w:rFonts w:ascii="宋体" w:hAnsi="宋体" w:eastAsia="宋体" w:cs="宋体"/>
          <w:b/>
          <w:color w:val="000000"/>
          <w:sz w:val="24"/>
          <w:u w:val="none"/>
        </w:rPr>
        <w:t>二、申请人的资格要求</w:t>
      </w:r>
    </w:p>
    <w:p w14:paraId="6F62701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2"/>
        <w:jc w:val="both"/>
        <w:textAlignment w:val="auto"/>
      </w:pPr>
      <w:r>
        <w:rPr>
          <w:rFonts w:ascii="宋体" w:hAnsi="宋体" w:eastAsia="宋体" w:cs="宋体"/>
          <w:b/>
          <w:color w:val="000000"/>
          <w:sz w:val="24"/>
          <w:u w:val="none"/>
        </w:rPr>
        <w:t>（</w:t>
      </w:r>
      <w:r>
        <w:rPr>
          <w:rFonts w:ascii="宋体" w:hAnsi="宋体" w:eastAsia="宋体" w:cs="宋体"/>
          <w:b/>
          <w:color w:val="000000"/>
          <w:sz w:val="24"/>
        </w:rPr>
        <w:t>一）</w:t>
      </w:r>
      <w:r>
        <w:rPr>
          <w:rFonts w:ascii="宋体" w:hAnsi="宋体" w:eastAsia="宋体" w:cs="宋体"/>
          <w:color w:val="000000"/>
          <w:sz w:val="24"/>
        </w:rPr>
        <w:t>满足《中华人民共和国政府采购法》第二十二条规定，并提供下列材料：</w:t>
      </w:r>
    </w:p>
    <w:p w14:paraId="509C706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①法人或者其他组织的营业执照等证明文件，自然人的身份证明；</w:t>
      </w:r>
    </w:p>
    <w:p w14:paraId="6382AD9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②上一年度的财务状况报表（成立不满一年无需提供）；</w:t>
      </w:r>
    </w:p>
    <w:p w14:paraId="056704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③依法缴纳税收和社会保障资金的相关材料；</w:t>
      </w:r>
    </w:p>
    <w:p w14:paraId="1F08513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④具备履行合同所必需的设备和专业技术能力的证明材</w:t>
      </w:r>
      <w:r>
        <w:rPr>
          <w:rFonts w:hint="eastAsia" w:ascii="宋体" w:hAnsi="宋体" w:eastAsia="宋体" w:cs="宋体"/>
          <w:color w:val="000000"/>
          <w:sz w:val="24"/>
          <w:lang w:val="en-US" w:eastAsia="zh-CN"/>
        </w:rPr>
        <w:t>料</w:t>
      </w:r>
      <w:r>
        <w:rPr>
          <w:rFonts w:ascii="宋体" w:hAnsi="宋体" w:eastAsia="宋体" w:cs="宋体"/>
          <w:color w:val="000000"/>
          <w:sz w:val="24"/>
        </w:rPr>
        <w:t>；</w:t>
      </w:r>
    </w:p>
    <w:p w14:paraId="46D455D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⑤参加政府采购活动前3年内在经营活动中没有重大违法记录的书面声明。</w:t>
      </w:r>
    </w:p>
    <w:p w14:paraId="5D2C2E9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⑥法律、行政法规规定的其他条件。</w:t>
      </w:r>
    </w:p>
    <w:p w14:paraId="016DD86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（二）</w:t>
      </w:r>
      <w:r>
        <w:rPr>
          <w:rFonts w:hint="eastAsia" w:ascii="宋体" w:hAnsi="宋体" w:eastAsia="宋体" w:cs="宋体"/>
          <w:sz w:val="24"/>
          <w:szCs w:val="24"/>
        </w:rPr>
        <w:t>落实政府采购政策需满足的资格要求：本项目为非预留份额的采购项目或采购包，执行价格扣除优惠政策，给予小微型企业、监狱企业或残疾人福利性单位报价给予5%的扣除，用扣除后的价格参加评审。价格扣除比例对小型企业和微型企业同等对待，不作区分。监狱企业、残疾人福利单位属于小型、微型企业的，不重复享受政策。</w:t>
      </w:r>
    </w:p>
    <w:p w14:paraId="587A37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（三）本项目的特定资格要求：</w:t>
      </w:r>
    </w:p>
    <w:p w14:paraId="2EDFAE1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1.供应商具备建设行政主管部门核定的</w:t>
      </w:r>
      <w:r>
        <w:rPr>
          <w:rFonts w:hint="eastAsia" w:ascii="宋体" w:hAnsi="宋体" w:eastAsia="宋体" w:cs="宋体"/>
          <w:b/>
          <w:color w:val="000000"/>
          <w:sz w:val="24"/>
          <w:lang w:val="en-US" w:eastAsia="zh-CN"/>
        </w:rPr>
        <w:t>电子与智能化工程专业承包贰级</w:t>
      </w:r>
      <w:r>
        <w:rPr>
          <w:rFonts w:ascii="宋体" w:hAnsi="宋体" w:eastAsia="宋体" w:cs="宋体"/>
          <w:color w:val="000000"/>
          <w:sz w:val="24"/>
        </w:rPr>
        <w:t>及以上资质等级，并取得有效的</w:t>
      </w:r>
      <w:r>
        <w:rPr>
          <w:rFonts w:ascii="宋体" w:hAnsi="宋体" w:eastAsia="宋体" w:cs="宋体"/>
          <w:b/>
          <w:color w:val="000000"/>
          <w:sz w:val="24"/>
        </w:rPr>
        <w:t>安全生产许可证</w:t>
      </w:r>
      <w:r>
        <w:rPr>
          <w:rFonts w:ascii="宋体" w:hAnsi="宋体" w:eastAsia="宋体" w:cs="宋体"/>
          <w:color w:val="000000"/>
          <w:sz w:val="24"/>
        </w:rPr>
        <w:t>。</w:t>
      </w:r>
    </w:p>
    <w:p w14:paraId="0E70192A">
      <w:pPr>
        <w:pageBreakBefore w:val="0"/>
        <w:widowControl w:val="0"/>
        <w:kinsoku/>
        <w:wordWrap/>
        <w:overflowPunct/>
        <w:topLinePunct w:val="0"/>
        <w:autoSpaceDE/>
        <w:autoSpaceDN/>
        <w:bidi w:val="0"/>
        <w:adjustRightInd/>
        <w:snapToGrid/>
        <w:spacing w:line="408" w:lineRule="auto"/>
        <w:ind w:firstLine="480"/>
        <w:textAlignment w:val="auto"/>
        <w:rPr>
          <w:rFonts w:hint="eastAsia" w:ascii="宋体" w:hAnsi="宋体" w:eastAsia="宋体" w:cs="宋体"/>
          <w:color w:val="000000"/>
          <w:sz w:val="24"/>
          <w:lang w:eastAsia="zh-CN"/>
        </w:rPr>
      </w:pPr>
      <w:r>
        <w:rPr>
          <w:rFonts w:ascii="宋体" w:hAnsi="宋体" w:eastAsia="宋体" w:cs="宋体"/>
          <w:color w:val="000000"/>
          <w:sz w:val="24"/>
        </w:rPr>
        <w:t>2.项目负责人必须是本单位正式职工，具有</w:t>
      </w:r>
      <w:r>
        <w:rPr>
          <w:rFonts w:hint="eastAsia" w:ascii="宋体" w:hAnsi="宋体" w:eastAsia="宋体" w:cs="宋体"/>
          <w:b/>
          <w:bCs/>
          <w:color w:val="000000"/>
          <w:sz w:val="24"/>
          <w:lang w:val="en-US" w:eastAsia="zh-CN"/>
        </w:rPr>
        <w:t>机电</w:t>
      </w:r>
      <w:r>
        <w:rPr>
          <w:rFonts w:ascii="宋体" w:hAnsi="宋体" w:eastAsia="宋体" w:cs="宋体"/>
          <w:b/>
          <w:bCs/>
          <w:color w:val="000000"/>
          <w:sz w:val="24"/>
        </w:rPr>
        <w:t>工程专业二级及以上建造师注册证书</w:t>
      </w:r>
      <w:r>
        <w:rPr>
          <w:rFonts w:hint="eastAsia" w:ascii="宋体" w:hAnsi="宋体" w:eastAsia="宋体" w:cs="宋体"/>
          <w:color w:val="000000"/>
          <w:sz w:val="24"/>
          <w:lang w:eastAsia="zh-CN"/>
        </w:rPr>
        <w:t>，</w:t>
      </w:r>
      <w:r>
        <w:rPr>
          <w:rFonts w:ascii="宋体" w:hAnsi="宋体" w:eastAsia="宋体" w:cs="宋体"/>
          <w:color w:val="000000"/>
          <w:sz w:val="24"/>
        </w:rPr>
        <w:t>且具有在有效期内的安全生产考核合格证（B类）</w:t>
      </w:r>
      <w:r>
        <w:rPr>
          <w:rFonts w:hint="eastAsia" w:ascii="宋体" w:hAnsi="宋体" w:eastAsia="宋体" w:cs="宋体"/>
          <w:color w:val="000000"/>
          <w:sz w:val="24"/>
          <w:lang w:eastAsia="zh-CN"/>
        </w:rPr>
        <w:t>。</w:t>
      </w:r>
    </w:p>
    <w:p w14:paraId="68633C79">
      <w:pPr>
        <w:pageBreakBefore w:val="0"/>
        <w:widowControl w:val="0"/>
        <w:kinsoku/>
        <w:wordWrap/>
        <w:overflowPunct/>
        <w:topLinePunct w:val="0"/>
        <w:autoSpaceDE/>
        <w:autoSpaceDN/>
        <w:bidi w:val="0"/>
        <w:adjustRightInd/>
        <w:snapToGrid/>
        <w:spacing w:line="408" w:lineRule="auto"/>
        <w:ind w:firstLine="480"/>
        <w:textAlignment w:val="auto"/>
        <w:rPr>
          <w:rFonts w:hint="eastAsia" w:ascii="宋体" w:hAnsi="宋体" w:eastAsia="宋体" w:cs="宋体"/>
          <w:color w:val="000000"/>
          <w:sz w:val="24"/>
          <w:lang w:eastAsia="zh-CN"/>
        </w:rPr>
      </w:pPr>
      <w:r>
        <w:rPr>
          <w:rFonts w:hint="eastAsia" w:ascii="宋体" w:hAnsi="宋体" w:eastAsia="宋体" w:cs="宋体"/>
          <w:sz w:val="24"/>
          <w:szCs w:val="24"/>
          <w:lang w:val="en-US" w:eastAsia="zh-CN"/>
        </w:rPr>
        <w:t>3.拟派</w:t>
      </w:r>
      <w:r>
        <w:rPr>
          <w:rFonts w:hint="eastAsia" w:ascii="宋体" w:hAnsi="宋体" w:eastAsia="宋体" w:cs="宋体"/>
          <w:sz w:val="24"/>
          <w:szCs w:val="24"/>
        </w:rPr>
        <w:t>项目负责人必须是本单位正式职工，</w:t>
      </w:r>
      <w:r>
        <w:rPr>
          <w:rFonts w:hint="eastAsia" w:ascii="宋体" w:hAnsi="宋体" w:cs="宋体"/>
          <w:sz w:val="24"/>
          <w:szCs w:val="24"/>
          <w:lang w:val="en-US" w:eastAsia="zh-CN"/>
        </w:rPr>
        <w:t>并提供2025年8月至投标截止当日</w:t>
      </w:r>
      <w:r>
        <w:rPr>
          <w:rFonts w:hint="eastAsia" w:ascii="宋体" w:hAnsi="宋体" w:eastAsia="宋体" w:cs="宋体"/>
          <w:sz w:val="24"/>
          <w:szCs w:val="24"/>
        </w:rPr>
        <w:t>任意一个月由供应商为其缴纳的社保缴纳证明（加盖</w:t>
      </w:r>
      <w:r>
        <w:rPr>
          <w:rFonts w:hint="eastAsia" w:ascii="宋体" w:hAnsi="宋体" w:cs="宋体"/>
          <w:sz w:val="24"/>
          <w:szCs w:val="24"/>
          <w:lang w:val="en-US" w:eastAsia="zh-CN"/>
        </w:rPr>
        <w:t>供应商公章）</w:t>
      </w:r>
      <w:r>
        <w:rPr>
          <w:rFonts w:hint="eastAsia" w:ascii="宋体" w:hAnsi="宋体" w:eastAsia="宋体" w:cs="宋体"/>
          <w:sz w:val="24"/>
          <w:szCs w:val="24"/>
        </w:rPr>
        <w:t>；</w:t>
      </w:r>
    </w:p>
    <w:p w14:paraId="7BF39B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hint="eastAsia" w:ascii="宋体" w:hAnsi="宋体" w:eastAsia="宋体" w:cs="宋体"/>
          <w:color w:val="000000"/>
          <w:sz w:val="24"/>
        </w:rPr>
        <w:t>项目负责人</w:t>
      </w:r>
      <w:r>
        <w:rPr>
          <w:rFonts w:ascii="宋体" w:hAnsi="宋体" w:eastAsia="宋体" w:cs="宋体"/>
          <w:color w:val="000000"/>
          <w:sz w:val="24"/>
        </w:rPr>
        <w:t xml:space="preserve">必须满足下列条件： </w:t>
      </w:r>
    </w:p>
    <w:p w14:paraId="4DE4477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项目负责人不得同时在两个或者两个以上单位受聘或者执业。</w:t>
      </w:r>
    </w:p>
    <w:p w14:paraId="13079C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4F43096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71AF56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3.在“信用中国”网站查询，无被列入失信被执行人、重大税收违法案件当事人名单、政府采购严重失信行为记录名单及其他不符合《中华人民共和国政府采购法》第二十二条规定条件的信用记录。</w:t>
      </w:r>
    </w:p>
    <w:p w14:paraId="26ED6C9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4.单位负责人为同一人或存在控股、管理关系的不同单位，不得同时参加本项目磋商，否则相关磋商均无效。</w:t>
      </w:r>
    </w:p>
    <w:p w14:paraId="0CDEB53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2" w:firstLineChars="200"/>
        <w:jc w:val="both"/>
        <w:textAlignment w:val="auto"/>
      </w:pPr>
      <w:r>
        <w:rPr>
          <w:rFonts w:ascii="宋体" w:hAnsi="宋体" w:eastAsia="宋体" w:cs="宋体"/>
          <w:b/>
          <w:color w:val="000000"/>
          <w:sz w:val="24"/>
          <w:u w:val="none"/>
        </w:rPr>
        <w:t>三、获取采购文件</w:t>
      </w:r>
    </w:p>
    <w:p w14:paraId="056025A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1.时间：自磋商文件公告发布之日起5个工作日。</w:t>
      </w:r>
    </w:p>
    <w:p w14:paraId="02C93C0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2.地点：“中国政府采购网、江苏政府采购网、盐城市政府采购网”。</w:t>
      </w:r>
    </w:p>
    <w:p w14:paraId="5B599D9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3.方式：在“中国政府采购网”、“江苏政府采购网”、“盐城市政府采购网”自行免费下载磋商文件。</w:t>
      </w:r>
    </w:p>
    <w:p w14:paraId="73B9694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firstLineChars="200"/>
        <w:textAlignment w:val="auto"/>
        <w:rPr>
          <w:rFonts w:hint="eastAsia" w:ascii="宋体" w:hAnsi="宋体" w:eastAsia="宋体" w:cs="宋体"/>
          <w:color w:val="000000"/>
          <w:sz w:val="24"/>
        </w:rPr>
      </w:pPr>
      <w:r>
        <w:rPr>
          <w:rFonts w:hint="eastAsia" w:ascii="宋体" w:hAnsi="宋体" w:eastAsia="宋体" w:cs="宋体"/>
          <w:color w:val="000000"/>
          <w:sz w:val="24"/>
        </w:rPr>
        <w:t>4.售价：0元</w:t>
      </w:r>
    </w:p>
    <w:p w14:paraId="139734E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2" w:firstLineChars="200"/>
        <w:textAlignment w:val="auto"/>
        <w:rPr>
          <w:highlight w:val="none"/>
        </w:rPr>
      </w:pPr>
      <w:r>
        <w:rPr>
          <w:rFonts w:ascii="宋体" w:hAnsi="宋体" w:eastAsia="宋体" w:cs="宋体"/>
          <w:b/>
          <w:color w:val="000000"/>
          <w:sz w:val="24"/>
          <w:highlight w:val="none"/>
        </w:rPr>
        <w:t>四、响应文件提交</w:t>
      </w:r>
    </w:p>
    <w:p w14:paraId="2337B363">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textAlignment w:val="auto"/>
        <w:rPr>
          <w:highlight w:val="none"/>
        </w:rPr>
      </w:pPr>
      <w:r>
        <w:rPr>
          <w:rFonts w:ascii="宋体" w:hAnsi="宋体" w:eastAsia="宋体" w:cs="宋体"/>
          <w:color w:val="000000"/>
          <w:sz w:val="24"/>
          <w:highlight w:val="none"/>
        </w:rPr>
        <w:t>截止时间：2025</w:t>
      </w:r>
      <w:r>
        <w:rPr>
          <w:rFonts w:hint="eastAsia" w:ascii="宋体" w:hAnsi="宋体" w:eastAsia="宋体" w:cs="宋体"/>
          <w:color w:val="000000"/>
          <w:sz w:val="24"/>
          <w:highlight w:val="none"/>
          <w:lang w:val="en-US" w:eastAsia="zh-CN"/>
        </w:rPr>
        <w:t>年12月02日15</w:t>
      </w:r>
      <w:r>
        <w:rPr>
          <w:rFonts w:ascii="宋体" w:hAnsi="宋体" w:eastAsia="宋体" w:cs="宋体"/>
          <w:color w:val="000000"/>
          <w:sz w:val="24"/>
          <w:highlight w:val="none"/>
        </w:rPr>
        <w:t>:00(北京时间)</w:t>
      </w:r>
    </w:p>
    <w:p w14:paraId="419B18F7">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textAlignment w:val="auto"/>
        <w:rPr>
          <w:highlight w:val="none"/>
        </w:rPr>
      </w:pPr>
      <w:r>
        <w:rPr>
          <w:rFonts w:ascii="宋体" w:hAnsi="宋体" w:eastAsia="宋体" w:cs="宋体"/>
          <w:color w:val="000000"/>
          <w:sz w:val="24"/>
          <w:highlight w:val="none"/>
        </w:rPr>
        <w:t>地点：</w:t>
      </w:r>
      <w:r>
        <w:rPr>
          <w:rFonts w:hint="eastAsia" w:ascii="宋体" w:hAnsi="宋体" w:eastAsia="宋体" w:cs="宋体"/>
          <w:color w:val="000000"/>
          <w:sz w:val="24"/>
          <w:highlight w:val="none"/>
        </w:rPr>
        <w:t>“苏采云”政府采购交易系统网上开标大厅</w:t>
      </w:r>
      <w:r>
        <w:rPr>
          <w:rFonts w:ascii="宋体" w:hAnsi="宋体" w:eastAsia="宋体" w:cs="宋体"/>
          <w:color w:val="000000"/>
          <w:sz w:val="24"/>
          <w:highlight w:val="none"/>
        </w:rPr>
        <w:t xml:space="preserve"> 。</w:t>
      </w:r>
    </w:p>
    <w:p w14:paraId="428BEC50">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2" w:firstLineChars="200"/>
        <w:textAlignment w:val="auto"/>
        <w:rPr>
          <w:highlight w:val="none"/>
        </w:rPr>
      </w:pPr>
      <w:r>
        <w:rPr>
          <w:rFonts w:ascii="宋体" w:hAnsi="宋体" w:eastAsia="宋体" w:cs="宋体"/>
          <w:b/>
          <w:color w:val="000000"/>
          <w:sz w:val="24"/>
          <w:highlight w:val="none"/>
        </w:rPr>
        <w:t>五、开启</w:t>
      </w:r>
    </w:p>
    <w:p w14:paraId="1E57F852">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textAlignment w:val="auto"/>
        <w:rPr>
          <w:highlight w:val="none"/>
        </w:rPr>
      </w:pPr>
      <w:r>
        <w:rPr>
          <w:rFonts w:ascii="宋体" w:hAnsi="宋体" w:eastAsia="宋体" w:cs="宋体"/>
          <w:color w:val="000000"/>
          <w:sz w:val="24"/>
          <w:highlight w:val="none"/>
        </w:rPr>
        <w:t>时间：2025</w:t>
      </w:r>
      <w:r>
        <w:rPr>
          <w:rFonts w:hint="eastAsia" w:ascii="宋体" w:hAnsi="宋体" w:eastAsia="宋体" w:cs="宋体"/>
          <w:color w:val="000000"/>
          <w:sz w:val="24"/>
          <w:highlight w:val="none"/>
          <w:lang w:val="en-US" w:eastAsia="zh-CN"/>
        </w:rPr>
        <w:t>年12月02日15</w:t>
      </w:r>
      <w:r>
        <w:rPr>
          <w:rFonts w:ascii="宋体" w:hAnsi="宋体" w:eastAsia="宋体" w:cs="宋体"/>
          <w:color w:val="000000"/>
          <w:sz w:val="24"/>
          <w:highlight w:val="none"/>
        </w:rPr>
        <w:t>:00(北京时间)</w:t>
      </w:r>
    </w:p>
    <w:p w14:paraId="298444D8">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textAlignment w:val="auto"/>
      </w:pPr>
      <w:r>
        <w:rPr>
          <w:rFonts w:ascii="宋体" w:hAnsi="宋体" w:eastAsia="宋体" w:cs="宋体"/>
          <w:color w:val="000000"/>
          <w:sz w:val="24"/>
        </w:rPr>
        <w:t>地点:</w:t>
      </w:r>
      <w:r>
        <w:rPr>
          <w:rFonts w:hint="eastAsia" w:ascii="宋体" w:hAnsi="宋体" w:eastAsia="宋体" w:cs="宋体"/>
          <w:color w:val="000000"/>
          <w:sz w:val="24"/>
        </w:rPr>
        <w:t>“苏采云”政府采购交易系统网上开标大厅</w:t>
      </w:r>
      <w:r>
        <w:rPr>
          <w:rFonts w:ascii="宋体" w:hAnsi="宋体" w:eastAsia="宋体" w:cs="宋体"/>
          <w:color w:val="000000"/>
          <w:sz w:val="24"/>
        </w:rPr>
        <w:t xml:space="preserve"> 。</w:t>
      </w:r>
    </w:p>
    <w:p w14:paraId="17B0058A">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2" w:firstLineChars="200"/>
        <w:textAlignment w:val="auto"/>
      </w:pPr>
      <w:r>
        <w:rPr>
          <w:rFonts w:ascii="宋体" w:hAnsi="宋体" w:eastAsia="宋体" w:cs="宋体"/>
          <w:b/>
          <w:color w:val="000000"/>
          <w:sz w:val="24"/>
        </w:rPr>
        <w:t>六、公告期限</w:t>
      </w:r>
    </w:p>
    <w:p w14:paraId="05689C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rPr>
          <w:rFonts w:ascii="宋体" w:hAnsi="宋体" w:eastAsia="宋体" w:cs="宋体"/>
          <w:b/>
          <w:color w:val="000000"/>
          <w:sz w:val="24"/>
          <w:u w:val="none"/>
        </w:rPr>
      </w:pPr>
      <w:r>
        <w:rPr>
          <w:rFonts w:ascii="宋体" w:hAnsi="宋体" w:eastAsia="宋体" w:cs="宋体"/>
          <w:color w:val="000000"/>
          <w:sz w:val="24"/>
        </w:rPr>
        <w:t>自本公告发布之日起5个工作日。</w:t>
      </w:r>
    </w:p>
    <w:p w14:paraId="2209B5F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2" w:firstLineChars="200"/>
        <w:jc w:val="both"/>
        <w:textAlignment w:val="auto"/>
      </w:pPr>
      <w:r>
        <w:rPr>
          <w:rFonts w:ascii="宋体" w:hAnsi="宋体" w:eastAsia="宋体" w:cs="宋体"/>
          <w:b/>
          <w:color w:val="000000"/>
          <w:sz w:val="24"/>
          <w:u w:val="none"/>
        </w:rPr>
        <w:t>七、</w:t>
      </w:r>
      <w:r>
        <w:rPr>
          <w:rFonts w:ascii="宋体" w:hAnsi="宋体" w:eastAsia="宋体" w:cs="宋体"/>
          <w:b/>
          <w:color w:val="000000"/>
          <w:sz w:val="24"/>
        </w:rPr>
        <w:t>其他补充事宜</w:t>
      </w:r>
    </w:p>
    <w:p w14:paraId="539F271F">
      <w:pPr>
        <w:keepNext w:val="0"/>
        <w:keepLines w:val="0"/>
        <w:pageBreakBefore w:val="0"/>
        <w:widowControl/>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spacing w:before="0" w:after="0" w:line="317" w:lineRule="auto"/>
        <w:ind w:left="0" w:right="0" w:firstLine="480"/>
        <w:textAlignment w:val="auto"/>
      </w:pPr>
      <w:r>
        <w:rPr>
          <w:rFonts w:ascii="宋体" w:hAnsi="宋体" w:eastAsia="宋体" w:cs="宋体"/>
          <w:color w:val="000000"/>
          <w:sz w:val="24"/>
          <w:highlight w:val="whit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338B43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highlight w:val="whit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D64970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2.潜在供应商访问电子招标响应交易平台的网络地址和方法： </w:t>
      </w:r>
    </w:p>
    <w:p w14:paraId="73F886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2.1“苏采云”系统用户注册--获取“CA 数字证书”--CA 绑定与登录--参与投 标--下载磋商文件（后缀名为“.kedt”）--将后缀名为“.kedt”的磋商文件导入政府采购客户端工具--制作响应文件--导出加密的响应文件（后缀名为zip）--通过“苏采云”系统上传响应文件。具体见《“苏采云”系统供应商操作手册》（手册下载地址：苏采云系统-右侧消息通知栏）。 </w:t>
      </w:r>
    </w:p>
    <w:p w14:paraId="478A2A7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2.2潜在投标人访问“苏采云”系统方法：江苏省政府采购网首页-“苏采云”链接。 </w:t>
      </w:r>
    </w:p>
    <w:p w14:paraId="5EDA8B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2.3 磋商文件（后缀名为“.kedt”）、供应商操作手册及政府采购客户端 工具可通过“苏采云”系统相应链接进行下载。 </w:t>
      </w:r>
    </w:p>
    <w:p w14:paraId="22E3DBB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2.4采购代理机构将数据电文形式的磋商文件加载至“苏采云”系统，供潜在供应商下载或者查阅。 </w:t>
      </w:r>
    </w:p>
    <w:p w14:paraId="3DD9D0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 xml:space="preserve">2.5请潜在投标单位提前安装相应的控件（详见《“苏采云”系统供应商操作手册》）并使用谷歌浏览器登录“苏采云”系统参与不见面开评标。 </w:t>
      </w:r>
    </w:p>
    <w:p w14:paraId="73A648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如潜在投标人未按上述要求操作，将自行承担所产生的风险。</w:t>
      </w:r>
    </w:p>
    <w:p w14:paraId="5D43C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3.有关本次磋商的事项若存在变动或修改，敬请及时关注“中国政府采购网”、“江苏政府采购网”、“盐城市政府采购网”发布的更正公告。</w:t>
      </w:r>
    </w:p>
    <w:p w14:paraId="6FA4D51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4. 本次磋商不收取磋商保证金。</w:t>
      </w:r>
    </w:p>
    <w:p w14:paraId="0143242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5. 电子投标文件一份(通过系统提交)；纸质投标文件正本一份，副本四份（评审结束后由中标候选供应商邮寄至（代理公司），未中标单位不需要提供）。</w:t>
      </w:r>
    </w:p>
    <w:p w14:paraId="62498F8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pPr>
      <w:r>
        <w:rPr>
          <w:rFonts w:ascii="宋体" w:hAnsi="宋体" w:eastAsia="宋体" w:cs="宋体"/>
          <w:color w:val="000000"/>
          <w:sz w:val="24"/>
        </w:rPr>
        <w:t>6. 因供应商的系统环境、操作等原因导致报名、开评标过程中出现问题由供应商自行承担负责。</w:t>
      </w:r>
    </w:p>
    <w:p w14:paraId="6B34A41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17" w:lineRule="auto"/>
        <w:ind w:left="0" w:right="0" w:firstLine="480"/>
        <w:jc w:val="both"/>
        <w:textAlignment w:val="auto"/>
        <w:rPr>
          <w:rFonts w:ascii="宋体" w:hAnsi="宋体" w:eastAsia="宋体" w:cs="宋体"/>
          <w:b/>
          <w:color w:val="000000"/>
          <w:sz w:val="24"/>
        </w:rPr>
      </w:pPr>
      <w:r>
        <w:rPr>
          <w:rFonts w:ascii="宋体" w:hAnsi="宋体" w:eastAsia="宋体" w:cs="宋体"/>
          <w:color w:val="000000"/>
          <w:sz w:val="24"/>
        </w:rPr>
        <w:t>7. 本项目落实小微型企业扶持政府采购政策（详见招标文件）。</w:t>
      </w:r>
    </w:p>
    <w:p w14:paraId="6B58FA05">
      <w:pPr>
        <w:pStyle w:val="29"/>
        <w:widowControl/>
        <w:shd w:val="clear" w:color="auto" w:fill="FFFFFF"/>
        <w:adjustRightInd/>
        <w:spacing w:line="600" w:lineRule="exact"/>
        <w:ind w:firstLine="482" w:firstLineChars="200"/>
        <w:textAlignment w:val="auto"/>
        <w:rPr>
          <w:rFonts w:ascii="宋体" w:hAnsi="宋体" w:eastAsia="宋体" w:cs="宋体"/>
          <w:b/>
          <w:color w:val="000000"/>
          <w:sz w:val="24"/>
        </w:rPr>
      </w:pPr>
      <w:r>
        <w:rPr>
          <w:rFonts w:ascii="宋体" w:hAnsi="宋体" w:eastAsia="宋体" w:cs="宋体"/>
          <w:b/>
          <w:color w:val="000000"/>
          <w:sz w:val="24"/>
        </w:rPr>
        <w:t>八、对本次采购提出询问，请按以下方式联系</w:t>
      </w:r>
    </w:p>
    <w:p w14:paraId="13F21ADA">
      <w:pPr>
        <w:pStyle w:val="29"/>
        <w:widowControl/>
        <w:shd w:val="clear" w:color="auto" w:fill="FFFFFF"/>
        <w:adjustRightInd/>
        <w:spacing w:line="600" w:lineRule="exact"/>
        <w:ind w:firstLine="480" w:firstLineChars="200"/>
        <w:textAlignment w:val="auto"/>
      </w:pPr>
      <w:r>
        <w:rPr>
          <w:rFonts w:hint="eastAsia" w:eastAsia="宋体"/>
          <w:sz w:val="24"/>
          <w:szCs w:val="24"/>
          <w:shd w:val="clear" w:color="auto" w:fill="FFFFFF"/>
        </w:rPr>
        <w:t>1、采购人信息</w:t>
      </w:r>
    </w:p>
    <w:p w14:paraId="70871950">
      <w:pPr>
        <w:pStyle w:val="29"/>
        <w:widowControl/>
        <w:shd w:val="clear" w:color="auto" w:fill="FFFFFF"/>
        <w:adjustRightInd/>
        <w:spacing w:line="600" w:lineRule="exact"/>
        <w:ind w:firstLine="480" w:firstLineChars="200"/>
        <w:textAlignment w:val="auto"/>
        <w:rPr>
          <w:rFonts w:eastAsia="宋体"/>
          <w:color w:val="000000"/>
          <w:sz w:val="24"/>
          <w:szCs w:val="24"/>
          <w:shd w:val="clear" w:color="auto" w:fill="FFFFFF"/>
        </w:rPr>
      </w:pPr>
      <w:r>
        <w:rPr>
          <w:rFonts w:hint="eastAsia" w:eastAsia="宋体"/>
          <w:color w:val="000000"/>
          <w:sz w:val="24"/>
          <w:szCs w:val="24"/>
          <w:shd w:val="clear" w:color="auto" w:fill="FFFFFF"/>
        </w:rPr>
        <w:t>名    称：</w:t>
      </w:r>
      <w:r>
        <w:rPr>
          <w:rFonts w:hint="eastAsia" w:eastAsia="宋体"/>
          <w:color w:val="000000"/>
          <w:sz w:val="24"/>
          <w:szCs w:val="24"/>
          <w:shd w:val="clear" w:color="auto" w:fill="FFFFFF"/>
          <w:lang w:eastAsia="zh-CN"/>
        </w:rPr>
        <w:t>江苏射阳港经济开发区管理委员会</w:t>
      </w:r>
      <w:r>
        <w:rPr>
          <w:rFonts w:hint="eastAsia" w:eastAsia="宋体"/>
          <w:color w:val="000000"/>
          <w:sz w:val="24"/>
          <w:szCs w:val="24"/>
          <w:shd w:val="clear" w:color="auto" w:fill="FFFFFF"/>
        </w:rPr>
        <w:t xml:space="preserve"> </w:t>
      </w:r>
    </w:p>
    <w:p w14:paraId="44D255CE">
      <w:pPr>
        <w:pStyle w:val="29"/>
        <w:widowControl/>
        <w:shd w:val="clear" w:color="auto" w:fill="FFFFFF"/>
        <w:adjustRightInd/>
        <w:spacing w:line="600" w:lineRule="exact"/>
        <w:ind w:firstLine="480" w:firstLineChars="200"/>
        <w:textAlignment w:val="auto"/>
        <w:rPr>
          <w:rFonts w:eastAsia="宋体"/>
          <w:color w:val="000000"/>
          <w:sz w:val="24"/>
          <w:szCs w:val="24"/>
          <w:shd w:val="clear" w:color="auto" w:fill="FFFFFF"/>
        </w:rPr>
      </w:pPr>
      <w:r>
        <w:rPr>
          <w:rFonts w:hint="eastAsia" w:eastAsia="宋体"/>
          <w:color w:val="000000"/>
          <w:sz w:val="24"/>
          <w:szCs w:val="24"/>
          <w:shd w:val="clear" w:color="auto" w:fill="FFFFFF"/>
        </w:rPr>
        <w:t>地    址：</w:t>
      </w:r>
      <w:r>
        <w:rPr>
          <w:rFonts w:hint="eastAsia" w:ascii="宋体" w:hAnsi="宋体" w:eastAsia="宋体" w:cs="宋体"/>
          <w:color w:val="000000"/>
          <w:sz w:val="24"/>
          <w:szCs w:val="24"/>
          <w:lang w:val="en-US" w:eastAsia="zh-CN"/>
        </w:rPr>
        <w:t>江苏省盐城市射阳县射阳港人民东路2号</w:t>
      </w:r>
    </w:p>
    <w:p w14:paraId="6F784ADC">
      <w:pPr>
        <w:pStyle w:val="29"/>
        <w:widowControl/>
        <w:shd w:val="clear" w:color="auto" w:fill="FFFFFF"/>
        <w:adjustRightInd/>
        <w:spacing w:line="600" w:lineRule="exact"/>
        <w:ind w:firstLine="480" w:firstLineChars="200"/>
        <w:textAlignment w:val="auto"/>
        <w:rPr>
          <w:rFonts w:hint="default"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rPr>
        <w:t>联系方式：</w:t>
      </w:r>
      <w:r>
        <w:rPr>
          <w:rFonts w:hint="eastAsia" w:ascii="宋体" w:hAnsi="宋体" w:eastAsia="宋体" w:cs="宋体"/>
          <w:color w:val="000000"/>
          <w:sz w:val="24"/>
          <w:szCs w:val="24"/>
          <w:shd w:val="clear" w:color="auto" w:fill="FFFFFF"/>
          <w:lang w:val="en-US" w:eastAsia="zh-CN"/>
        </w:rPr>
        <w:t>武传芳</w:t>
      </w:r>
    </w:p>
    <w:p w14:paraId="1F9B4F35">
      <w:pPr>
        <w:pStyle w:val="29"/>
        <w:widowControl/>
        <w:shd w:val="clear" w:color="auto" w:fill="FFFFFF"/>
        <w:adjustRightInd/>
        <w:spacing w:line="600" w:lineRule="exact"/>
        <w:textAlignment w:val="auto"/>
        <w:rPr>
          <w:rFonts w:hint="eastAsia" w:ascii="宋体" w:hAnsi="宋体" w:eastAsia="宋体" w:cs="宋体"/>
          <w:color w:val="000000"/>
          <w:sz w:val="24"/>
          <w:szCs w:val="24"/>
          <w:shd w:val="clear" w:color="auto" w:fill="FFFFFF"/>
        </w:rPr>
      </w:pPr>
    </w:p>
    <w:p w14:paraId="2A0BF764">
      <w:pPr>
        <w:pStyle w:val="29"/>
        <w:widowControl/>
        <w:shd w:val="clear" w:color="auto" w:fill="FFFFFF"/>
        <w:adjustRightInd/>
        <w:spacing w:line="600" w:lineRule="exact"/>
        <w:ind w:firstLine="480" w:firstLineChars="200"/>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2、采购代理机构信息</w:t>
      </w:r>
    </w:p>
    <w:p w14:paraId="3935FAEE">
      <w:pPr>
        <w:pStyle w:val="29"/>
        <w:widowControl/>
        <w:shd w:val="clear" w:color="auto" w:fill="FFFFFF"/>
        <w:adjustRightInd/>
        <w:spacing w:line="600" w:lineRule="exact"/>
        <w:ind w:firstLine="480" w:firstLineChars="200"/>
        <w:textAlignment w:val="auto"/>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rPr>
        <w:t>名    称：</w:t>
      </w:r>
      <w:r>
        <w:rPr>
          <w:rFonts w:hint="eastAsia" w:ascii="宋体" w:hAnsi="宋体" w:eastAsia="宋体" w:cs="宋体"/>
          <w:color w:val="000000"/>
          <w:sz w:val="24"/>
          <w:szCs w:val="24"/>
          <w:shd w:val="clear" w:color="auto" w:fill="FFFFFF"/>
          <w:lang w:eastAsia="zh-CN"/>
        </w:rPr>
        <w:t>盐城宝融项目管理有限公司</w:t>
      </w:r>
    </w:p>
    <w:p w14:paraId="5083599D">
      <w:pPr>
        <w:pStyle w:val="29"/>
        <w:widowControl/>
        <w:shd w:val="clear" w:color="auto" w:fill="FFFFFF"/>
        <w:adjustRightInd/>
        <w:spacing w:line="600" w:lineRule="exact"/>
        <w:ind w:firstLine="480" w:firstLineChars="200"/>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地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址：</w:t>
      </w:r>
      <w:r>
        <w:rPr>
          <w:rFonts w:hint="eastAsia" w:ascii="宋体" w:hAnsi="宋体" w:eastAsia="宋体" w:cs="宋体"/>
          <w:color w:val="000000"/>
          <w:sz w:val="24"/>
          <w:szCs w:val="24"/>
          <w:shd w:val="clear" w:color="auto" w:fill="FFFFFF"/>
          <w:lang w:eastAsia="zh-CN"/>
        </w:rPr>
        <w:t>射阳县合德镇城中公园小区西侧</w:t>
      </w:r>
      <w:r>
        <w:rPr>
          <w:rFonts w:hint="eastAsia" w:ascii="宋体" w:hAnsi="宋体" w:eastAsia="宋体" w:cs="宋体"/>
          <w:color w:val="000000"/>
          <w:sz w:val="24"/>
          <w:szCs w:val="24"/>
          <w:shd w:val="clear" w:color="auto" w:fill="FFFFFF"/>
        </w:rPr>
        <w:t xml:space="preserve">  </w:t>
      </w:r>
    </w:p>
    <w:p w14:paraId="0856A5C9">
      <w:pPr>
        <w:pStyle w:val="29"/>
        <w:widowControl/>
        <w:shd w:val="clear" w:color="auto" w:fill="FFFFFF"/>
        <w:adjustRightInd/>
        <w:spacing w:line="600" w:lineRule="exact"/>
        <w:ind w:firstLine="480" w:firstLineChars="200"/>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联系方式：</w:t>
      </w:r>
      <w:r>
        <w:rPr>
          <w:rFonts w:hint="eastAsia" w:ascii="宋体" w:hAnsi="宋体" w:eastAsia="宋体" w:cs="宋体"/>
          <w:color w:val="000000"/>
          <w:sz w:val="24"/>
          <w:szCs w:val="24"/>
          <w:shd w:val="clear" w:color="auto" w:fill="FFFFFF"/>
          <w:lang w:eastAsia="zh-CN"/>
        </w:rPr>
        <w:t>15371129369</w:t>
      </w:r>
    </w:p>
    <w:p w14:paraId="720C08C5">
      <w:pPr>
        <w:pStyle w:val="29"/>
        <w:widowControl/>
        <w:shd w:val="clear" w:color="auto" w:fill="FFFFFF"/>
        <w:adjustRightInd/>
        <w:spacing w:line="600" w:lineRule="exact"/>
        <w:ind w:firstLine="480" w:firstLineChars="200"/>
        <w:textAlignment w:val="auto"/>
        <w:rPr>
          <w:rFonts w:hint="eastAsia" w:eastAsia="宋体"/>
          <w:color w:val="000000"/>
          <w:sz w:val="24"/>
          <w:szCs w:val="24"/>
          <w:shd w:val="clear" w:color="auto" w:fill="FFFFFF"/>
        </w:rPr>
      </w:pPr>
    </w:p>
    <w:p w14:paraId="5793190D">
      <w:pPr>
        <w:pStyle w:val="29"/>
        <w:widowControl/>
        <w:shd w:val="clear" w:color="auto" w:fill="FFFFFF"/>
        <w:adjustRightInd/>
        <w:spacing w:line="600" w:lineRule="exact"/>
        <w:ind w:firstLine="480" w:firstLineChars="200"/>
        <w:textAlignment w:val="auto"/>
        <w:rPr>
          <w:rFonts w:eastAsia="宋体"/>
          <w:color w:val="000000"/>
          <w:sz w:val="24"/>
          <w:szCs w:val="24"/>
          <w:shd w:val="clear" w:color="auto" w:fill="FFFFFF"/>
        </w:rPr>
      </w:pPr>
      <w:r>
        <w:rPr>
          <w:rFonts w:hint="eastAsia" w:eastAsia="宋体"/>
          <w:color w:val="000000"/>
          <w:sz w:val="24"/>
          <w:szCs w:val="24"/>
          <w:shd w:val="clear" w:color="auto" w:fill="FFFFFF"/>
        </w:rPr>
        <w:t>3.项目联系方式</w:t>
      </w:r>
    </w:p>
    <w:p w14:paraId="35CB4481">
      <w:pPr>
        <w:spacing w:line="460" w:lineRule="exact"/>
        <w:ind w:firstLine="480" w:firstLineChars="200"/>
        <w:rPr>
          <w:rFonts w:hint="eastAsia" w:hAnsi="宋体" w:eastAsia="宋体" w:cs="宋体"/>
          <w:color w:val="000000"/>
          <w:sz w:val="24"/>
          <w:szCs w:val="24"/>
          <w:lang w:eastAsia="zh-CN"/>
        </w:rPr>
      </w:pPr>
      <w:r>
        <w:rPr>
          <w:rFonts w:hint="eastAsia" w:hAnsi="宋体" w:eastAsia="宋体" w:cs="宋体"/>
          <w:color w:val="000000"/>
          <w:sz w:val="24"/>
          <w:szCs w:val="24"/>
        </w:rPr>
        <w:t>项目联系人：</w:t>
      </w:r>
      <w:r>
        <w:rPr>
          <w:rFonts w:hint="eastAsia" w:hAnsi="宋体" w:eastAsia="宋体" w:cs="宋体"/>
          <w:color w:val="000000"/>
          <w:sz w:val="24"/>
          <w:szCs w:val="24"/>
          <w:lang w:val="en-US" w:eastAsia="zh-CN"/>
        </w:rPr>
        <w:t>武传芳</w:t>
      </w:r>
    </w:p>
    <w:p w14:paraId="23232244">
      <w:pPr>
        <w:spacing w:line="460" w:lineRule="exact"/>
        <w:ind w:firstLine="480" w:firstLineChars="200"/>
        <w:rPr>
          <w:rFonts w:hint="default" w:hAnsi="宋体" w:eastAsia="宋体" w:cs="宋体"/>
          <w:color w:val="000000"/>
          <w:sz w:val="24"/>
          <w:szCs w:val="24"/>
          <w:lang w:val="en-US" w:eastAsia="zh-CN"/>
        </w:rPr>
      </w:pPr>
      <w:r>
        <w:rPr>
          <w:rFonts w:hint="eastAsia" w:hAnsi="宋体" w:eastAsia="宋体" w:cs="宋体"/>
          <w:color w:val="000000"/>
          <w:sz w:val="24"/>
          <w:szCs w:val="24"/>
        </w:rPr>
        <w:t>电　　 话：</w:t>
      </w:r>
      <w:r>
        <w:rPr>
          <w:rFonts w:hint="eastAsia" w:hAnsi="宋体" w:eastAsia="宋体" w:cs="宋体"/>
          <w:color w:val="000000"/>
          <w:sz w:val="24"/>
          <w:szCs w:val="24"/>
          <w:lang w:val="en-US" w:eastAsia="zh-CN"/>
        </w:rPr>
        <w:t>15251050567</w:t>
      </w:r>
    </w:p>
    <w:p w14:paraId="0975DC1D">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6AF7348F">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6AF01C5D">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3F45ABE3">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5F685994">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5EAC1DA4">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0E3D4E83">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7EF70808">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25D1898C">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4A596966">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1509C16A">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37380CB4">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4F6668C7">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3EA2E767">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315B2980">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7D6C2EB6">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69E53134">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1A665F86">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11CC63AE">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5772F761">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016E1F6E">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3B2142FB">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5FF6692B">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2C5BE69B">
      <w:pPr>
        <w:pBdr>
          <w:top w:val="none" w:color="000000" w:sz="0" w:space="0"/>
          <w:left w:val="none" w:color="000000" w:sz="0" w:space="0"/>
          <w:bottom w:val="none" w:color="000000" w:sz="0" w:space="0"/>
          <w:right w:val="none" w:color="000000" w:sz="0" w:space="0"/>
        </w:pBdr>
        <w:spacing w:before="0" w:after="0" w:line="85" w:lineRule="atLeast"/>
        <w:ind w:left="0" w:right="0" w:firstLine="425"/>
        <w:jc w:val="both"/>
        <w:rPr>
          <w:rFonts w:ascii="Times New Roman" w:hAnsi="Times New Roman" w:eastAsia="Times New Roman" w:cs="Times New Roman"/>
          <w:sz w:val="21"/>
          <w:szCs w:val="21"/>
        </w:rPr>
      </w:pPr>
    </w:p>
    <w:p w14:paraId="19973B7F">
      <w:pPr>
        <w:pBdr>
          <w:top w:val="none" w:color="000000" w:sz="0" w:space="0"/>
          <w:left w:val="none" w:color="000000" w:sz="0" w:space="0"/>
          <w:bottom w:val="none" w:color="000000" w:sz="0" w:space="0"/>
          <w:right w:val="none" w:color="000000" w:sz="0" w:space="0"/>
        </w:pBdr>
        <w:spacing w:before="0" w:after="0"/>
        <w:ind w:left="0" w:right="0" w:firstLine="0"/>
        <w:jc w:val="center"/>
        <w:rPr>
          <w:sz w:val="36"/>
          <w:szCs w:val="36"/>
        </w:rPr>
      </w:pPr>
      <w:r>
        <w:rPr>
          <w:rFonts w:ascii="宋体" w:hAnsi="宋体" w:eastAsia="宋体" w:cs="宋体"/>
          <w:b/>
          <w:color w:val="000000"/>
          <w:sz w:val="36"/>
          <w:szCs w:val="36"/>
        </w:rPr>
        <w:t>第二章  供应商须知</w:t>
      </w:r>
    </w:p>
    <w:p w14:paraId="43050642">
      <w:pPr>
        <w:pBdr>
          <w:top w:val="none" w:color="000000" w:sz="0" w:space="0"/>
          <w:left w:val="none" w:color="000000" w:sz="0" w:space="0"/>
          <w:bottom w:val="none" w:color="000000" w:sz="0" w:space="0"/>
          <w:right w:val="none" w:color="000000" w:sz="0" w:space="0"/>
        </w:pBdr>
        <w:spacing w:before="0" w:after="0" w:line="499" w:lineRule="atLeast"/>
        <w:ind w:left="0" w:right="0" w:firstLine="498"/>
        <w:jc w:val="both"/>
      </w:pPr>
      <w:r>
        <w:rPr>
          <w:rFonts w:ascii="宋体" w:hAnsi="宋体" w:eastAsia="宋体" w:cs="宋体"/>
          <w:b/>
          <w:color w:val="000000"/>
          <w:sz w:val="24"/>
          <w:u w:val="none"/>
        </w:rPr>
        <w:t>一、总则</w:t>
      </w:r>
    </w:p>
    <w:p w14:paraId="60483F8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1</w:t>
      </w:r>
      <w:r>
        <w:rPr>
          <w:rFonts w:ascii="宋体" w:hAnsi="宋体" w:eastAsia="宋体" w:cs="宋体"/>
          <w:color w:val="000000"/>
          <w:sz w:val="24"/>
        </w:rPr>
        <w:t>、采购方式</w:t>
      </w:r>
    </w:p>
    <w:p w14:paraId="6542EE0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1.1本次政府采购活动采取竞争性磋商(以下简称磋商)方式，本磋商文件仅适用于磋商公告中所述项目。</w:t>
      </w:r>
    </w:p>
    <w:p w14:paraId="2F015EB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2、合格的</w:t>
      </w:r>
      <w:r>
        <w:rPr>
          <w:rFonts w:ascii="宋体" w:hAnsi="宋体" w:eastAsia="宋体" w:cs="宋体"/>
          <w:color w:val="000000"/>
          <w:sz w:val="24"/>
        </w:rPr>
        <w:t>供应商</w:t>
      </w:r>
    </w:p>
    <w:p w14:paraId="37252F5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2.1满足磋商公告中供应商资格要求的规定。</w:t>
      </w:r>
    </w:p>
    <w:p w14:paraId="7670333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2.2 满足本磋商文件实质性要求和条件的规定。</w:t>
      </w:r>
    </w:p>
    <w:p w14:paraId="65E7414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u w:val="none"/>
        </w:rPr>
      </w:pPr>
      <w:r>
        <w:rPr>
          <w:rFonts w:ascii="宋体" w:hAnsi="宋体" w:eastAsia="宋体" w:cs="宋体"/>
          <w:color w:val="000000"/>
          <w:sz w:val="24"/>
          <w:u w:val="none"/>
        </w:rPr>
        <w:t>3、适用法律</w:t>
      </w:r>
    </w:p>
    <w:p w14:paraId="014591B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u w:val="none"/>
        </w:rPr>
      </w:pPr>
      <w:r>
        <w:rPr>
          <w:rFonts w:ascii="宋体" w:hAnsi="宋体" w:eastAsia="宋体" w:cs="宋体"/>
          <w:color w:val="000000"/>
          <w:sz w:val="24"/>
          <w:u w:val="none"/>
        </w:rPr>
        <w:t>3.1 本次磋商及由此产生的合同受中华人民共和国有关的法律法规制约和保护。</w:t>
      </w:r>
    </w:p>
    <w:p w14:paraId="30F63A7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u w:val="none"/>
        </w:rPr>
      </w:pPr>
      <w:r>
        <w:rPr>
          <w:rFonts w:ascii="宋体" w:hAnsi="宋体" w:eastAsia="宋体" w:cs="宋体"/>
          <w:color w:val="000000"/>
          <w:sz w:val="24"/>
          <w:u w:val="none"/>
        </w:rPr>
        <w:t>4、磋商费用</w:t>
      </w:r>
    </w:p>
    <w:p w14:paraId="6D18602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u w:val="none"/>
        </w:rPr>
      </w:pPr>
      <w:r>
        <w:rPr>
          <w:rFonts w:hint="eastAsia" w:ascii="宋体" w:hAnsi="宋体" w:eastAsia="宋体" w:cs="宋体"/>
          <w:color w:val="000000"/>
          <w:sz w:val="24"/>
          <w:u w:val="none"/>
        </w:rPr>
        <w:t>4.1供应商应自行承担所有与参加本次磋商有关的费用，无论磋商过程中的做法和结果如何，</w:t>
      </w:r>
      <w:r>
        <w:rPr>
          <w:rFonts w:hint="eastAsia" w:ascii="宋体" w:hAnsi="宋体" w:eastAsia="宋体" w:cs="宋体"/>
          <w:color w:val="000000"/>
          <w:sz w:val="24"/>
          <w:u w:val="none"/>
          <w:lang w:val="en-US" w:eastAsia="zh-CN"/>
        </w:rPr>
        <w:t>采购人和采购代理机构</w:t>
      </w:r>
      <w:r>
        <w:rPr>
          <w:rFonts w:hint="eastAsia" w:ascii="宋体" w:hAnsi="宋体" w:eastAsia="宋体" w:cs="宋体"/>
          <w:color w:val="000000"/>
          <w:sz w:val="24"/>
          <w:u w:val="none"/>
        </w:rPr>
        <w:t>在任何情况下均无义务和责任承担这些费用。</w:t>
      </w:r>
    </w:p>
    <w:p w14:paraId="62D5A07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u w:val="none"/>
        </w:rPr>
      </w:pPr>
      <w:r>
        <w:rPr>
          <w:rFonts w:hint="eastAsia" w:ascii="宋体" w:hAnsi="宋体" w:eastAsia="宋体" w:cs="宋体"/>
          <w:color w:val="000000"/>
          <w:sz w:val="24"/>
          <w:u w:val="none"/>
        </w:rPr>
        <w:t>4.2本次磋商不收取标书工本费。</w:t>
      </w:r>
    </w:p>
    <w:p w14:paraId="29DCED9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eastAsia" w:ascii="宋体" w:hAnsi="宋体" w:eastAsia="宋体" w:cs="宋体"/>
          <w:color w:val="000000"/>
          <w:sz w:val="24"/>
          <w:u w:val="none"/>
        </w:rPr>
      </w:pPr>
      <w:r>
        <w:rPr>
          <w:rFonts w:hint="eastAsia" w:ascii="宋体" w:hAnsi="宋体" w:eastAsia="宋体" w:cs="宋体"/>
          <w:color w:val="000000"/>
          <w:sz w:val="24"/>
          <w:u w:val="none"/>
          <w:lang w:val="en-US" w:eastAsia="zh-CN"/>
        </w:rPr>
        <w:t>4.3</w:t>
      </w:r>
      <w:r>
        <w:rPr>
          <w:rFonts w:hint="eastAsia" w:ascii="宋体" w:hAnsi="宋体" w:eastAsia="宋体" w:cs="宋体"/>
          <w:color w:val="000000"/>
          <w:sz w:val="24"/>
          <w:u w:val="none"/>
        </w:rPr>
        <w:t>本次招标代理服务费</w:t>
      </w:r>
      <w:r>
        <w:rPr>
          <w:rFonts w:hint="eastAsia" w:ascii="宋体" w:hAnsi="宋体" w:eastAsia="宋体" w:cs="宋体"/>
          <w:color w:val="000000"/>
          <w:sz w:val="24"/>
          <w:u w:val="none"/>
          <w:lang w:eastAsia="zh-CN"/>
        </w:rPr>
        <w:t>：</w:t>
      </w:r>
      <w:r>
        <w:rPr>
          <w:rFonts w:hint="eastAsia" w:ascii="宋体" w:hAnsi="宋体" w:eastAsia="宋体" w:cs="宋体"/>
          <w:color w:val="000000"/>
          <w:sz w:val="24"/>
          <w:u w:val="none"/>
        </w:rPr>
        <w:t>按苏招协[2022]002号文件收费标准。由</w:t>
      </w:r>
      <w:r>
        <w:rPr>
          <w:rFonts w:hint="eastAsia" w:ascii="宋体" w:hAnsi="宋体" w:eastAsia="宋体" w:cs="宋体"/>
          <w:color w:val="000000"/>
          <w:sz w:val="24"/>
          <w:u w:val="none"/>
          <w:lang w:val="en-US" w:eastAsia="zh-CN"/>
        </w:rPr>
        <w:t>招</w:t>
      </w:r>
      <w:r>
        <w:rPr>
          <w:rFonts w:hint="eastAsia" w:ascii="宋体" w:hAnsi="宋体" w:eastAsia="宋体" w:cs="宋体"/>
          <w:color w:val="000000"/>
          <w:sz w:val="24"/>
          <w:u w:val="none"/>
        </w:rPr>
        <w:t>标人承担。</w:t>
      </w:r>
    </w:p>
    <w:p w14:paraId="75F74BD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u w:val="none"/>
        </w:rPr>
      </w:pPr>
      <w:r>
        <w:rPr>
          <w:rFonts w:ascii="宋体" w:hAnsi="宋体" w:eastAsia="宋体" w:cs="宋体"/>
          <w:color w:val="000000"/>
          <w:sz w:val="24"/>
          <w:u w:val="none"/>
        </w:rPr>
        <w:t>5、磋商文件的约束力</w:t>
      </w:r>
    </w:p>
    <w:p w14:paraId="5D889B0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5.1供应商一旦参加本项目采购活动，即被认为接受了本磋商文件的规定和约束。</w:t>
      </w:r>
    </w:p>
    <w:p w14:paraId="4D9A757F">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u w:val="none"/>
        </w:rPr>
        <w:t>二、</w:t>
      </w:r>
      <w:r>
        <w:rPr>
          <w:rFonts w:ascii="宋体" w:hAnsi="宋体" w:eastAsia="宋体" w:cs="宋体"/>
          <w:b/>
          <w:color w:val="000000"/>
          <w:sz w:val="24"/>
        </w:rPr>
        <w:t>磋商文件</w:t>
      </w:r>
    </w:p>
    <w:p w14:paraId="611B895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6、磋商文件构成</w:t>
      </w:r>
    </w:p>
    <w:p w14:paraId="2C91E96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6.1磋商文件由以下部分组成：</w:t>
      </w:r>
    </w:p>
    <w:p w14:paraId="16DE0C62">
      <w:pPr>
        <w:pBdr>
          <w:top w:val="none" w:color="000000" w:sz="0" w:space="0"/>
          <w:left w:val="none" w:color="000000" w:sz="0" w:space="0"/>
          <w:bottom w:val="none" w:color="000000" w:sz="0" w:space="0"/>
          <w:right w:val="none" w:color="000000" w:sz="0" w:space="0"/>
        </w:pBdr>
        <w:spacing w:before="0" w:after="0" w:line="499" w:lineRule="atLeast"/>
        <w:ind w:left="0" w:right="0" w:firstLine="360"/>
        <w:jc w:val="both"/>
      </w:pPr>
      <w:r>
        <w:rPr>
          <w:rFonts w:ascii="宋体" w:hAnsi="宋体" w:eastAsia="宋体" w:cs="宋体"/>
          <w:color w:val="000000"/>
          <w:sz w:val="24"/>
        </w:rPr>
        <w:t>（1）磋商公告</w:t>
      </w:r>
    </w:p>
    <w:p w14:paraId="691FAC10">
      <w:pPr>
        <w:pBdr>
          <w:top w:val="none" w:color="000000" w:sz="0" w:space="0"/>
          <w:left w:val="none" w:color="000000" w:sz="0" w:space="0"/>
          <w:bottom w:val="none" w:color="000000" w:sz="0" w:space="0"/>
          <w:right w:val="none" w:color="000000" w:sz="0" w:space="0"/>
        </w:pBdr>
        <w:spacing w:before="0" w:after="0" w:line="499" w:lineRule="atLeast"/>
        <w:ind w:left="0" w:right="0" w:firstLine="360"/>
        <w:jc w:val="both"/>
      </w:pPr>
      <w:r>
        <w:rPr>
          <w:rFonts w:ascii="宋体" w:hAnsi="宋体" w:eastAsia="宋体" w:cs="宋体"/>
          <w:color w:val="000000"/>
          <w:sz w:val="24"/>
        </w:rPr>
        <w:t>（2）供应商须知</w:t>
      </w:r>
    </w:p>
    <w:p w14:paraId="68BFEBA1">
      <w:pPr>
        <w:pBdr>
          <w:top w:val="none" w:color="000000" w:sz="0" w:space="0"/>
          <w:left w:val="none" w:color="000000" w:sz="0" w:space="0"/>
          <w:bottom w:val="none" w:color="000000" w:sz="0" w:space="0"/>
          <w:right w:val="none" w:color="000000" w:sz="0" w:space="0"/>
        </w:pBdr>
        <w:spacing w:before="0" w:after="0" w:line="499" w:lineRule="atLeast"/>
        <w:ind w:left="0" w:right="0" w:firstLine="360"/>
        <w:jc w:val="both"/>
      </w:pPr>
      <w:r>
        <w:rPr>
          <w:rFonts w:ascii="宋体" w:hAnsi="宋体" w:eastAsia="宋体" w:cs="宋体"/>
          <w:color w:val="000000"/>
          <w:sz w:val="24"/>
        </w:rPr>
        <w:t>（3）合同文本</w:t>
      </w:r>
    </w:p>
    <w:p w14:paraId="63FBAB00">
      <w:pPr>
        <w:pBdr>
          <w:top w:val="none" w:color="000000" w:sz="0" w:space="0"/>
          <w:left w:val="none" w:color="000000" w:sz="0" w:space="0"/>
          <w:bottom w:val="none" w:color="000000" w:sz="0" w:space="0"/>
          <w:right w:val="none" w:color="000000" w:sz="0" w:space="0"/>
        </w:pBdr>
        <w:spacing w:before="0" w:after="0" w:line="499" w:lineRule="atLeast"/>
        <w:ind w:left="0" w:right="0" w:firstLine="360"/>
        <w:jc w:val="both"/>
      </w:pPr>
      <w:r>
        <w:rPr>
          <w:rFonts w:ascii="宋体" w:hAnsi="宋体" w:eastAsia="宋体" w:cs="宋体"/>
          <w:color w:val="000000"/>
          <w:sz w:val="24"/>
        </w:rPr>
        <w:t>（4）采购需求</w:t>
      </w:r>
    </w:p>
    <w:p w14:paraId="6B0806D3">
      <w:pPr>
        <w:pBdr>
          <w:top w:val="none" w:color="000000" w:sz="0" w:space="0"/>
          <w:left w:val="none" w:color="000000" w:sz="0" w:space="0"/>
          <w:bottom w:val="none" w:color="000000" w:sz="0" w:space="0"/>
          <w:right w:val="none" w:color="000000" w:sz="0" w:space="0"/>
        </w:pBdr>
        <w:spacing w:before="0" w:after="0" w:line="499" w:lineRule="atLeast"/>
        <w:ind w:left="0" w:right="0" w:firstLine="360"/>
        <w:jc w:val="both"/>
      </w:pPr>
      <w:r>
        <w:rPr>
          <w:rFonts w:ascii="宋体" w:hAnsi="宋体" w:eastAsia="宋体" w:cs="宋体"/>
          <w:color w:val="000000"/>
          <w:sz w:val="24"/>
        </w:rPr>
        <w:t>（5）评审方法与评审标准</w:t>
      </w:r>
    </w:p>
    <w:p w14:paraId="6FF3A7EF">
      <w:pPr>
        <w:pBdr>
          <w:top w:val="none" w:color="000000" w:sz="0" w:space="0"/>
          <w:left w:val="none" w:color="000000" w:sz="0" w:space="0"/>
          <w:bottom w:val="none" w:color="000000" w:sz="0" w:space="0"/>
          <w:right w:val="none" w:color="000000" w:sz="0" w:space="0"/>
        </w:pBdr>
        <w:spacing w:before="0" w:after="0" w:line="499" w:lineRule="atLeast"/>
        <w:ind w:left="0" w:right="0" w:firstLine="360"/>
        <w:jc w:val="both"/>
      </w:pPr>
      <w:r>
        <w:rPr>
          <w:rFonts w:ascii="宋体" w:hAnsi="宋体" w:eastAsia="宋体" w:cs="宋体"/>
          <w:color w:val="000000"/>
          <w:sz w:val="24"/>
        </w:rPr>
        <w:t>（6）响应文件格式</w:t>
      </w:r>
    </w:p>
    <w:p w14:paraId="58BCBBB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请仔细检查磋商文件是否齐全，如有缺漏请立即与采购人或采购代理机构联系解决。</w:t>
      </w:r>
    </w:p>
    <w:p w14:paraId="62D46D0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B728A3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7、磋商文件的澄清</w:t>
      </w:r>
    </w:p>
    <w:p w14:paraId="5C2FF06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7.1 任何要求对磋商文件进行澄清的供应商，应在磋商截止期5日前按磋商公告中的通讯地址，以书面形式通知采购人或采购代理机构。</w:t>
      </w:r>
    </w:p>
    <w:p w14:paraId="7980732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8、磋商文件的澄清和修改</w:t>
      </w:r>
    </w:p>
    <w:p w14:paraId="4D7C2CA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或采购代理机构将顺延提交首次响应文件截止时间。</w:t>
      </w:r>
    </w:p>
    <w:p w14:paraId="747E577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8.2采购人可以视采购项目的具体情况，组织供应商进行现场考察或召开磋商前答疑会，但不单独或分别组织只有一个供应商参加的现场考察和答疑会。</w:t>
      </w:r>
    </w:p>
    <w:p w14:paraId="500FC997">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u w:val="none"/>
        </w:rPr>
        <w:t>三、响应文件的编制</w:t>
      </w:r>
    </w:p>
    <w:p w14:paraId="137047B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9、响应文件的语言及度量衡单位</w:t>
      </w:r>
    </w:p>
    <w:p w14:paraId="61B3F4B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9.1供应商提交的响应文件以及供应商与采购人或采购代理机构就有关磋商的所有来往通知、函件和文件均应使用</w:t>
      </w:r>
      <w:r>
        <w:rPr>
          <w:rFonts w:ascii="宋体" w:hAnsi="宋体" w:eastAsia="宋体" w:cs="宋体"/>
          <w:b/>
          <w:color w:val="000000"/>
          <w:sz w:val="24"/>
        </w:rPr>
        <w:t>简体中文</w:t>
      </w:r>
      <w:r>
        <w:rPr>
          <w:rFonts w:ascii="宋体" w:hAnsi="宋体" w:eastAsia="宋体" w:cs="宋体"/>
          <w:color w:val="000000"/>
          <w:sz w:val="24"/>
        </w:rPr>
        <w:t>。</w:t>
      </w:r>
    </w:p>
    <w:p w14:paraId="40B31BE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9.2除技术性能另有规定外，响应文件所使用的度量衡单位，均须采用国家法定计量单位。</w:t>
      </w:r>
    </w:p>
    <w:p w14:paraId="6F60F07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10、响应文件构成</w:t>
      </w:r>
    </w:p>
    <w:p w14:paraId="140F05D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10.1供应商编写的响应文件应包括资格证明文件、符合性证明文件、已标价工程量清单、承诺书、其他证明文件、磋商响应函等部分。</w:t>
      </w:r>
    </w:p>
    <w:p w14:paraId="7D02F7A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10.2如标书制作工具中格式和内容与“中国政府采购网”、“江苏政府采购网”、“盐城市政府采购网”发布的磋商文件不一致，请以“中国政府采购网”、“江苏政府采购网”、“盐城市政府采购网”发布的磋商文件为准。</w:t>
      </w:r>
    </w:p>
    <w:p w14:paraId="0A2C576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11、证明磋商响应标的符合磋商文件规定的文件</w:t>
      </w:r>
    </w:p>
    <w:p w14:paraId="0F7D5674">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11.1供应商应按照磋商文件要求提交证明文件，证明其及磋商响应标的符合磋商文件规定。</w:t>
      </w:r>
    </w:p>
    <w:p w14:paraId="218108A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11.2磋商文件对证明文件无明确形式要求的，证明文件可以以文字资料、图纸和数据等形式提交。</w:t>
      </w:r>
    </w:p>
    <w:p w14:paraId="7F4586D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rPr>
      </w:pPr>
      <w:r>
        <w:rPr>
          <w:rFonts w:ascii="宋体" w:hAnsi="宋体" w:eastAsia="宋体" w:cs="宋体"/>
          <w:color w:val="000000"/>
          <w:sz w:val="24"/>
        </w:rPr>
        <w:t>12、已标价工程量清单</w:t>
      </w:r>
    </w:p>
    <w:p w14:paraId="411335B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rPr>
      </w:pPr>
      <w:r>
        <w:rPr>
          <w:rFonts w:ascii="宋体" w:hAnsi="宋体" w:eastAsia="宋体" w:cs="宋体"/>
          <w:color w:val="000000"/>
          <w:sz w:val="24"/>
        </w:rPr>
        <w:t>12.1供应商应按照磋商文件规定格式填报已标价工程量清单。</w:t>
      </w:r>
    </w:p>
    <w:p w14:paraId="58E7F4B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rPr>
      </w:pPr>
      <w:r>
        <w:rPr>
          <w:rFonts w:ascii="宋体" w:hAnsi="宋体" w:eastAsia="宋体" w:cs="宋体"/>
          <w:color w:val="000000"/>
          <w:sz w:val="24"/>
        </w:rPr>
        <w:t>12.2磋商货币。响应文件中的单价和总价无特殊规定的采用人民币报价，以元为单位标注。磋商文件中另有规定的按规定执行。</w:t>
      </w:r>
    </w:p>
    <w:p w14:paraId="7343C04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rPr>
      </w:pPr>
      <w:r>
        <w:rPr>
          <w:rFonts w:ascii="宋体" w:hAnsi="宋体" w:eastAsia="宋体" w:cs="宋体"/>
          <w:color w:val="000000"/>
          <w:sz w:val="24"/>
        </w:rPr>
        <w:t>12.3其他费用处理</w:t>
      </w:r>
    </w:p>
    <w:p w14:paraId="08EDA05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ascii="宋体" w:hAnsi="宋体" w:eastAsia="宋体" w:cs="宋体"/>
          <w:color w:val="000000"/>
          <w:sz w:val="24"/>
        </w:rPr>
      </w:pPr>
      <w:r>
        <w:rPr>
          <w:rFonts w:ascii="宋体" w:hAnsi="宋体" w:eastAsia="宋体" w:cs="宋体"/>
          <w:color w:val="000000"/>
          <w:sz w:val="24"/>
        </w:rPr>
        <w:t>本次采购磋商供应商的总报价应包括磋商供应商为完成竞争性磋商文件所确定的招标范围内的全部服务工作内容所发生的一切费用。</w:t>
      </w:r>
    </w:p>
    <w:p w14:paraId="5424A5B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13、商务要求响应及偏离表</w:t>
      </w:r>
    </w:p>
    <w:p w14:paraId="3AAD856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13.1供应商需对磋商文件中的商务要求逐项作出响应或偏离，并说明原因。</w:t>
      </w:r>
    </w:p>
    <w:p w14:paraId="574709A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13.2供应商可在响应文件中提供认为需要的其他技术文件或说明。</w:t>
      </w:r>
    </w:p>
    <w:p w14:paraId="795901F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14、服务承诺、人员安排及其他</w:t>
      </w:r>
    </w:p>
    <w:p w14:paraId="57C090E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14.1供应商需根据磋商文件要求提供有关售后服务的管理制度，售后服务机构的分布情况，售后服务人员的数量、素质、技术水平及售后服务的反应能力等。</w:t>
      </w:r>
    </w:p>
    <w:p w14:paraId="5397074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14.2供应商需根据磋商文件要求提供培训计划。</w:t>
      </w:r>
    </w:p>
    <w:p w14:paraId="4350B69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14.3供应商需根据磋商文件要求提供磋商响应标的的主要组成部分、功能设计、实现思路及关键技术等。</w:t>
      </w:r>
    </w:p>
    <w:p w14:paraId="2BE1527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15、磋商响应函</w:t>
      </w:r>
    </w:p>
    <w:p w14:paraId="4C54A04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15.1供应商应按照磋商文件中提供的格式完整、正确填写磋商响应函。</w:t>
      </w:r>
    </w:p>
    <w:p w14:paraId="0227772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16、磋商有效期</w:t>
      </w:r>
    </w:p>
    <w:p w14:paraId="57457C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16.1磋商有效期为采购人或采购代理机构规定的提交响应文件截止之日后</w:t>
      </w:r>
      <w:r>
        <w:rPr>
          <w:rFonts w:ascii="宋体" w:hAnsi="宋体" w:eastAsia="宋体" w:cs="宋体"/>
          <w:b/>
          <w:color w:val="000000"/>
          <w:sz w:val="24"/>
          <w:u w:val="single"/>
        </w:rPr>
        <w:t>六十（60）天</w:t>
      </w:r>
      <w:r>
        <w:rPr>
          <w:rFonts w:ascii="宋体" w:hAnsi="宋体" w:eastAsia="宋体" w:cs="宋体"/>
          <w:color w:val="000000"/>
          <w:sz w:val="24"/>
        </w:rPr>
        <w:t>。磋商有效期比规定短的将被视为非实质性响应磋商文件而予以拒绝。</w:t>
      </w:r>
    </w:p>
    <w:p w14:paraId="3981B99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17、磋商有效期的延长</w:t>
      </w:r>
    </w:p>
    <w:p w14:paraId="5C59B2D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48DDE218">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u w:val="none"/>
        </w:rPr>
        <w:t>四、响应文件的递交</w:t>
      </w:r>
    </w:p>
    <w:p w14:paraId="2010451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18、电子磋商</w:t>
      </w:r>
      <w:r>
        <w:rPr>
          <w:rFonts w:ascii="宋体" w:hAnsi="宋体" w:eastAsia="宋体" w:cs="宋体"/>
          <w:color w:val="000000"/>
          <w:sz w:val="24"/>
        </w:rPr>
        <w:t>响应文件的递交</w:t>
      </w:r>
    </w:p>
    <w:p w14:paraId="6E9D9CE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18.1供应商应当按照《操作手册》规定，在提交响应文件截止时间前制作并上传电子响应文件。</w:t>
      </w:r>
    </w:p>
    <w:p w14:paraId="2FF0BB14">
      <w:pPr>
        <w:pBdr>
          <w:top w:val="none" w:color="000000" w:sz="0" w:space="0"/>
          <w:left w:val="none" w:color="000000" w:sz="0" w:space="0"/>
          <w:bottom w:val="none" w:color="000000" w:sz="0" w:space="0"/>
          <w:right w:val="none" w:color="000000" w:sz="0" w:space="0"/>
        </w:pBdr>
        <w:spacing w:before="0" w:after="0" w:line="499" w:lineRule="atLeast"/>
        <w:ind w:left="0" w:right="0" w:firstLine="560"/>
        <w:jc w:val="both"/>
      </w:pPr>
      <w:r>
        <w:rPr>
          <w:rFonts w:ascii="宋体" w:hAnsi="宋体" w:eastAsia="宋体" w:cs="宋体"/>
          <w:color w:val="000000"/>
          <w:sz w:val="24"/>
        </w:rPr>
        <w:t>19、提交响应文件截止时间</w:t>
      </w:r>
    </w:p>
    <w:p w14:paraId="7E4FE98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i/>
          <w:color w:val="000000"/>
          <w:sz w:val="24"/>
          <w:u w:val="single"/>
        </w:rPr>
        <w:t>19.1供应商上传电子响应文件的时间不得迟于磋商公告中规定的提交响应文件截止时间。</w:t>
      </w:r>
    </w:p>
    <w:p w14:paraId="2C61CF4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供应商应充分考虑到网络环境、网络带宽等风险因素，如因供应商自身原因造成的电子响应文件上传不成功的按照本磋商文件第二章第26.3.2条规定做无效响应处理。</w:t>
      </w:r>
    </w:p>
    <w:p w14:paraId="0CF4D14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19.2 采购人或采购代理机构可以按照规定，通过修改磋商文件酌情延长提交响应文件截止日期，在此情况下，供应商的所有权利和义务以及供应商受制的截止日期均应以延长后新的截止日期为准。</w:t>
      </w:r>
    </w:p>
    <w:p w14:paraId="1BAB85C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20、响应文件</w:t>
      </w:r>
      <w:r>
        <w:rPr>
          <w:rFonts w:ascii="宋体" w:hAnsi="宋体" w:eastAsia="宋体" w:cs="宋体"/>
          <w:color w:val="000000"/>
          <w:sz w:val="24"/>
        </w:rPr>
        <w:t>的拒收</w:t>
      </w:r>
    </w:p>
    <w:p w14:paraId="5D80F41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20.1 采购代理机构拒绝接收在其规定的提交响应文件截止时间后上传的任何电子响应文件。</w:t>
      </w:r>
    </w:p>
    <w:p w14:paraId="3D320C67">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pPr>
      <w:r>
        <w:rPr>
          <w:rFonts w:ascii="宋体" w:hAnsi="宋体" w:eastAsia="宋体" w:cs="宋体"/>
          <w:color w:val="000000"/>
          <w:sz w:val="24"/>
          <w:u w:val="none"/>
        </w:rPr>
        <w:t>21、响应文件的撤回和修改</w:t>
      </w:r>
    </w:p>
    <w:p w14:paraId="155917C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21.1响应文件的撤回</w:t>
      </w:r>
    </w:p>
    <w:p w14:paraId="3B77F7D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21.1.1 电子响应文件的撤回</w:t>
      </w:r>
    </w:p>
    <w:p w14:paraId="3F12EE7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供应商可在提交响应文件截止时间前，撤回其电子响应文件，具体操作方法见《操作手册》。</w:t>
      </w:r>
    </w:p>
    <w:p w14:paraId="02BE65F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21.1.2供应商撤回电子响应文件，则认为其不再参与本项目磋商活动。</w:t>
      </w:r>
    </w:p>
    <w:p w14:paraId="30F71CA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21.2响应文件的修改</w:t>
      </w:r>
    </w:p>
    <w:p w14:paraId="70452EA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供应商可在提交响应文件截止时间前，对其电子响应文件进行修改，具体操作方法见《操作手册》。</w:t>
      </w:r>
    </w:p>
    <w:p w14:paraId="3DA091D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21.3 在提交响应文件截止时间之后，供应商不得对其电子响应文件作任何修改。</w:t>
      </w:r>
    </w:p>
    <w:p w14:paraId="5B87DAD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21.4在提交响应文件截止时间至磋商文件中规定的磋商有效期满之间的这段时间内，供应商不得撤回其响应文件。</w:t>
      </w:r>
    </w:p>
    <w:p w14:paraId="0190C9EB">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u w:val="none"/>
        </w:rPr>
        <w:t>五、响应文件的解密与评审</w:t>
      </w:r>
    </w:p>
    <w:p w14:paraId="128B16C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22、</w:t>
      </w:r>
      <w:r>
        <w:rPr>
          <w:rFonts w:ascii="宋体" w:hAnsi="宋体" w:eastAsia="宋体" w:cs="宋体"/>
          <w:color w:val="000000"/>
          <w:sz w:val="24"/>
        </w:rPr>
        <w:t>响应文件解密</w:t>
      </w:r>
    </w:p>
    <w:p w14:paraId="6579CD4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22.1供应商应当按照《操作手册》规定，在</w:t>
      </w:r>
      <w:r>
        <w:rPr>
          <w:rFonts w:ascii="宋体" w:hAnsi="宋体" w:eastAsia="宋体" w:cs="宋体"/>
          <w:color w:val="FF0000"/>
          <w:sz w:val="24"/>
        </w:rPr>
        <w:t>苏采云系统</w:t>
      </w:r>
      <w:r>
        <w:rPr>
          <w:rFonts w:ascii="宋体" w:hAnsi="宋体" w:eastAsia="宋体" w:cs="宋体"/>
          <w:color w:val="000000"/>
          <w:sz w:val="24"/>
        </w:rPr>
        <w:t>规定的时间内对磋商响应文件进行解密。</w:t>
      </w:r>
    </w:p>
    <w:p w14:paraId="243660D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23、磋商小组</w:t>
      </w:r>
    </w:p>
    <w:p w14:paraId="231CB4E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23.1采购人将组织磋商小组对响应文件进行评审。磋商小组由采购人代表和有关技术、经济等方面的专家组成，且人员构成符合政府采购有关规定。</w:t>
      </w:r>
    </w:p>
    <w:p w14:paraId="52313DB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23.2磋商小组独立工作，负责评审所有响应文件并确定成交候选人。</w:t>
      </w:r>
    </w:p>
    <w:p w14:paraId="688CB34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24、评审过程的保密与公正</w:t>
      </w:r>
    </w:p>
    <w:p w14:paraId="4592B62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24.1磋商小组、采购人和采购代理机构工作人员、相关监督人员等与评审工作有关的人员，对评审情况以及在评审过程中获悉的国家秘密、商业秘密负有保密责任。</w:t>
      </w:r>
    </w:p>
    <w:p w14:paraId="37EE464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24.2在评审过程中，供应商不得以任何行为影响磋商评审过程，否则其响应文件将被作为无效响应文件。</w:t>
      </w:r>
    </w:p>
    <w:p w14:paraId="7D7E9A4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24.3在项目评审期间，采购人将设专门人员与供应商联系。</w:t>
      </w:r>
    </w:p>
    <w:p w14:paraId="304DA92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24.4采购人和磋商小组不向未成交的供应商解释未成交原因，也不公布评审过程中的相关细节。</w:t>
      </w:r>
    </w:p>
    <w:p w14:paraId="7B85F0B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25、评审过程中的的澄清</w:t>
      </w:r>
    </w:p>
    <w:p w14:paraId="00E12AA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A15F85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磋商小组并非对每个供应商都作澄清要求。</w:t>
      </w:r>
    </w:p>
    <w:p w14:paraId="7B06DCBD">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25.2需要供应商进行澄清、说明和更正的，磋商小组将通过</w:t>
      </w:r>
      <w:r>
        <w:rPr>
          <w:rFonts w:ascii="宋体" w:hAnsi="宋体" w:eastAsia="宋体" w:cs="宋体"/>
          <w:color w:val="FF0000"/>
          <w:sz w:val="24"/>
        </w:rPr>
        <w:t>苏采云系统</w:t>
      </w:r>
      <w:r>
        <w:rPr>
          <w:rFonts w:ascii="宋体" w:hAnsi="宋体" w:eastAsia="宋体" w:cs="宋体"/>
          <w:color w:val="000000"/>
          <w:sz w:val="24"/>
        </w:rPr>
        <w:t>向供应商发布“澄清要求函”，接到“澄清要求函”的供应商应当按照要求在</w:t>
      </w:r>
      <w:r>
        <w:rPr>
          <w:rFonts w:ascii="宋体" w:hAnsi="宋体" w:eastAsia="宋体" w:cs="宋体"/>
          <w:color w:val="FF0000"/>
          <w:sz w:val="24"/>
        </w:rPr>
        <w:t>苏采云系统</w:t>
      </w:r>
      <w:r>
        <w:rPr>
          <w:rFonts w:ascii="宋体" w:hAnsi="宋体" w:eastAsia="宋体" w:cs="宋体"/>
          <w:color w:val="000000"/>
          <w:sz w:val="24"/>
        </w:rPr>
        <w:t>中提交“澄清响应函”并加盖CA电子公章。澄清、说明和更正的内容作为响应文件的补充部分，具体操作方式见《操作手册》。</w:t>
      </w:r>
    </w:p>
    <w:p w14:paraId="79F80B19">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pPr>
      <w:r>
        <w:rPr>
          <w:rFonts w:ascii="宋体" w:hAnsi="宋体" w:eastAsia="宋体" w:cs="宋体"/>
          <w:color w:val="000000"/>
          <w:sz w:val="24"/>
        </w:rPr>
        <w:t>  25.3 接到磋商小组澄清、说明和更正要求的供应商如未按规定做出澄清、说明和 更正，其风险由供应商自行承担。</w:t>
      </w:r>
    </w:p>
    <w:p w14:paraId="45BC2BB5">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pPr>
      <w:r>
        <w:rPr>
          <w:rFonts w:ascii="宋体" w:hAnsi="宋体" w:eastAsia="宋体" w:cs="宋体"/>
          <w:color w:val="000000"/>
          <w:sz w:val="24"/>
          <w:u w:val="none"/>
        </w:rPr>
        <w:t>26、对响应文件的审</w:t>
      </w:r>
      <w:r>
        <w:rPr>
          <w:rFonts w:ascii="宋体" w:hAnsi="宋体" w:eastAsia="宋体" w:cs="宋体"/>
          <w:color w:val="000000"/>
          <w:sz w:val="24"/>
        </w:rPr>
        <w:t>查</w:t>
      </w:r>
    </w:p>
    <w:p w14:paraId="53D1509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26.1响应文件审查分为资格审查、符合性审查、异常低价审查。</w:t>
      </w:r>
    </w:p>
    <w:p w14:paraId="5C329E5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26.1.1资格审查：由磋商小组依据法律法规和磋商文件的规定，对响应文件中的资格证明文件进行审查，以确定供应商是否具备参加磋商的资格。</w:t>
      </w:r>
    </w:p>
    <w:p w14:paraId="6838BE0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磋商小组在进行资格审查的同时，将在“信用中国”网站（www.creditchina.gov.cn）查询供应商的信用记录，以确定供应商是否具备磋商资格,查询结果留存并归档。</w:t>
      </w:r>
    </w:p>
    <w:p w14:paraId="74B6B0C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26.1.2符合性审查：依据磋商文件的规定，由磋商小组从响应文件的有效性、完整性和对磋商文件的响应程度进行审查，以确定是否对磋商文件的实质性要求作出响应。</w:t>
      </w:r>
    </w:p>
    <w:p w14:paraId="5A9F0C2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26.1.3未通过资格审查或符合性审查或异常低价审查的供应商，磋商小组将在苏采云系统中告知未通过资格审查或符合性审查或异常低价审查的原因，评审结束后，磋商小组将不再告知未通过资格审查或符合性审查或异常低价审查的原因。</w:t>
      </w:r>
    </w:p>
    <w:p w14:paraId="07BF3D0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26.2在详细评审之前，磋商小组将首先审查每份响应文件是否实质性响应了磋商文件的要求。实质性响应的响应文件应该是与磋商文件要求的条款、条件和规格相符，没有重大偏离或保留。</w:t>
      </w:r>
    </w:p>
    <w:p w14:paraId="3543009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04EBC3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26.3未实质性响应磋商文件的情形</w:t>
      </w:r>
    </w:p>
    <w:p w14:paraId="7E6BF16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26.3.1供应商在</w:t>
      </w:r>
      <w:r>
        <w:rPr>
          <w:rFonts w:ascii="宋体" w:hAnsi="宋体" w:eastAsia="宋体" w:cs="宋体"/>
          <w:color w:val="FF0000"/>
          <w:sz w:val="24"/>
        </w:rPr>
        <w:t>苏采云系统</w:t>
      </w:r>
      <w:r>
        <w:rPr>
          <w:rFonts w:ascii="宋体" w:hAnsi="宋体" w:eastAsia="宋体" w:cs="宋体"/>
          <w:color w:val="000000"/>
          <w:sz w:val="24"/>
        </w:rPr>
        <w:t>规定的时间内未成功解密电子响应文件的。</w:t>
      </w:r>
    </w:p>
    <w:p w14:paraId="427F44B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26.3.2供应商未按照磋商文件要求上传电子响应文件的。</w:t>
      </w:r>
    </w:p>
    <w:p w14:paraId="19B6606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26.3.3同一供应商提交两个（含两个）以上不同的响应文件或者最后报价的。</w:t>
      </w:r>
    </w:p>
    <w:p w14:paraId="7DB598F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26.3.4供应商不具备磋商文件中规定资格要求的。</w:t>
      </w:r>
    </w:p>
    <w:p w14:paraId="4A0A4C1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26.3.5供应商的最后报价超过了采购预算。</w:t>
      </w:r>
    </w:p>
    <w:p w14:paraId="5104953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26.3.6不符合磋商文件中规定的实质性要求和条件的。</w:t>
      </w:r>
    </w:p>
    <w:p w14:paraId="631D6C1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79590C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26.3.8响应文件含有采购人不能接受的附加条件的。</w:t>
      </w:r>
    </w:p>
    <w:p w14:paraId="6A4E65B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69827C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26.3.10供应商不能证明其报价合理性的，磋商小组应当将其作为无效响应处理。</w:t>
      </w:r>
    </w:p>
    <w:p w14:paraId="2A428BD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（一）评审过程中出现下列情形之一的，磋商小组应当启动异常低价响应审查程序：</w:t>
      </w:r>
    </w:p>
    <w:p w14:paraId="0B47B47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1.响应报价低于采购项目预算50%的，即响应报价&lt;采购项目预算×50%；</w:t>
      </w:r>
    </w:p>
    <w:p w14:paraId="35B363F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2.响应报价低于采购项目最高限价45%的，即响应报价&lt;采购项目最高限价×45%；</w:t>
      </w:r>
    </w:p>
    <w:p w14:paraId="3828643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3.磋商小组认定的供应商报价过低、有可能影响产品质量或者不能诚信履约的其他情形。</w:t>
      </w:r>
    </w:p>
    <w:p w14:paraId="2AF4242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highlight w:val="none"/>
        </w:rPr>
      </w:pPr>
      <w:r>
        <w:rPr>
          <w:rFonts w:ascii="宋体" w:hAnsi="宋体" w:eastAsia="宋体" w:cs="宋体"/>
          <w:color w:val="FF0000"/>
          <w:sz w:val="24"/>
          <w:highlight w:val="none"/>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0DC8E37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26.3.11响应文件未按照磋商文件要求加盖CA电子公章的。</w:t>
      </w:r>
    </w:p>
    <w:p w14:paraId="6394FDE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26.4未实质性响应磋商文件的响应文件按无效响应处理。</w:t>
      </w:r>
    </w:p>
    <w:p w14:paraId="1301CF8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26.5如果响应文件实质上没有响应磋商文件的要求，磋商小组将予以拒绝，供应商不得通过修改或撤销不合要求的偏离或保留而使其成为实质性响应的文件。</w:t>
      </w:r>
    </w:p>
    <w:p w14:paraId="1561093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26.6供应商在项目评审全过程中应保持通讯畅通，并安排专人与</w:t>
      </w:r>
      <w:r>
        <w:rPr>
          <w:rFonts w:ascii="宋体" w:hAnsi="宋体" w:eastAsia="宋体" w:cs="宋体"/>
          <w:color w:val="000000"/>
          <w:sz w:val="24"/>
        </w:rPr>
        <w:t>采购人及磋商小组联系。</w:t>
      </w:r>
    </w:p>
    <w:p w14:paraId="00FE64F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27、磋商程序及评审方法和评审标准</w:t>
      </w:r>
    </w:p>
    <w:p w14:paraId="5597464F">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78"/>
        <w:jc w:val="both"/>
      </w:pPr>
      <w:r>
        <w:rPr>
          <w:rFonts w:ascii="宋体" w:hAnsi="宋体" w:eastAsia="宋体" w:cs="宋体"/>
          <w:color w:val="000000"/>
          <w:sz w:val="24"/>
        </w:rPr>
        <w:t>27.1磋商程序</w:t>
      </w:r>
    </w:p>
    <w:p w14:paraId="5C470EAD">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78"/>
        <w:jc w:val="both"/>
      </w:pPr>
      <w:r>
        <w:rPr>
          <w:rFonts w:ascii="宋体" w:hAnsi="宋体" w:eastAsia="宋体" w:cs="宋体"/>
          <w:color w:val="000000"/>
          <w:sz w:val="24"/>
        </w:rPr>
        <w:t>27.1.1对于通过资格审查和符合性审查的供应商，磋商小组将集中与单一供应商分别进行磋商。磋商小组通过</w:t>
      </w:r>
      <w:r>
        <w:rPr>
          <w:rFonts w:ascii="宋体" w:hAnsi="宋体" w:eastAsia="宋体" w:cs="宋体"/>
          <w:color w:val="FF0000"/>
          <w:sz w:val="24"/>
        </w:rPr>
        <w:t>苏采云系统</w:t>
      </w:r>
      <w:r>
        <w:rPr>
          <w:rFonts w:ascii="宋体" w:hAnsi="宋体" w:eastAsia="宋体" w:cs="宋体"/>
          <w:color w:val="000000"/>
          <w:sz w:val="24"/>
        </w:rPr>
        <w:t>向供应商发布“磋商函”，供应商应当按照要求在</w:t>
      </w:r>
      <w:r>
        <w:rPr>
          <w:rFonts w:ascii="宋体" w:hAnsi="宋体" w:eastAsia="宋体" w:cs="宋体"/>
          <w:color w:val="FF0000"/>
          <w:sz w:val="24"/>
        </w:rPr>
        <w:t>苏采云系统</w:t>
      </w:r>
      <w:r>
        <w:rPr>
          <w:rFonts w:ascii="宋体" w:hAnsi="宋体" w:eastAsia="宋体" w:cs="宋体"/>
          <w:color w:val="000000"/>
          <w:sz w:val="24"/>
        </w:rPr>
        <w:t>提交“磋商响应函”并加盖CA电子公章。</w:t>
      </w:r>
    </w:p>
    <w:p w14:paraId="32693E1E">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在磋商过程中，磋商小组可能根据磋商文件和磋商情况实质性变动的内容有：采购需求中的技术、服务要求以及合同草案条款。对磋商文件作出的实质性变动是磋商文件的有效组成部分，磋商小组将在</w:t>
      </w:r>
      <w:r>
        <w:rPr>
          <w:rFonts w:ascii="宋体" w:hAnsi="宋体" w:eastAsia="宋体" w:cs="宋体"/>
          <w:color w:val="FF0000"/>
          <w:sz w:val="24"/>
        </w:rPr>
        <w:t>苏采云系统</w:t>
      </w:r>
      <w:r>
        <w:rPr>
          <w:rFonts w:ascii="宋体" w:hAnsi="宋体" w:eastAsia="宋体" w:cs="宋体"/>
          <w:color w:val="000000"/>
          <w:sz w:val="24"/>
        </w:rPr>
        <w:t>中通知所有参加磋商的供应商。供应商应当按照磋商文件的变动情况和磋商小组的要求在</w:t>
      </w:r>
      <w:r>
        <w:rPr>
          <w:rFonts w:ascii="宋体" w:hAnsi="宋体" w:eastAsia="宋体" w:cs="宋体"/>
          <w:color w:val="FF0000"/>
          <w:sz w:val="24"/>
        </w:rPr>
        <w:t>苏采云系统</w:t>
      </w:r>
      <w:r>
        <w:rPr>
          <w:rFonts w:ascii="宋体" w:hAnsi="宋体" w:eastAsia="宋体" w:cs="宋体"/>
          <w:color w:val="000000"/>
          <w:sz w:val="24"/>
        </w:rPr>
        <w:t>中重新提交响应文件，并加盖CA电子公章。</w:t>
      </w:r>
    </w:p>
    <w:p w14:paraId="27E59C7E">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27.1.2磋商文件能够详细列明采购标的的技术、服务要求的，磋商结束后，磋商小组将在</w:t>
      </w:r>
      <w:r>
        <w:rPr>
          <w:rFonts w:ascii="宋体" w:hAnsi="宋体" w:eastAsia="宋体" w:cs="宋体"/>
          <w:color w:val="FF0000"/>
          <w:sz w:val="24"/>
        </w:rPr>
        <w:t>苏采云系统</w:t>
      </w:r>
      <w:r>
        <w:rPr>
          <w:rFonts w:ascii="宋体" w:hAnsi="宋体" w:eastAsia="宋体" w:cs="宋体"/>
          <w:color w:val="000000"/>
          <w:sz w:val="24"/>
        </w:rPr>
        <w:t>向所有实质性响应的供应商发布“最后报价要求函”及最后报价格式表，要求所有实质性响应的供应商在规定时间内提交最后报价。</w:t>
      </w:r>
    </w:p>
    <w:p w14:paraId="7BE99CA6">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ascii="宋体" w:hAnsi="宋体" w:eastAsia="宋体" w:cs="宋体"/>
          <w:color w:val="FF0000"/>
          <w:sz w:val="24"/>
        </w:rPr>
        <w:t>苏采云系统</w:t>
      </w:r>
      <w:r>
        <w:rPr>
          <w:rFonts w:ascii="宋体" w:hAnsi="宋体" w:eastAsia="宋体" w:cs="宋体"/>
          <w:color w:val="000000"/>
          <w:sz w:val="24"/>
        </w:rPr>
        <w:t>中向其发布“最后报价要求函”及最后报价格式表，要求其在规定时间内提交最后报价。</w:t>
      </w:r>
    </w:p>
    <w:p w14:paraId="4A2F26F1">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80"/>
        <w:jc w:val="both"/>
      </w:pPr>
      <w:r>
        <w:rPr>
          <w:rFonts w:ascii="宋体" w:hAnsi="宋体" w:eastAsia="宋体" w:cs="宋体"/>
          <w:b/>
          <w:color w:val="000000"/>
          <w:sz w:val="24"/>
        </w:rPr>
        <w:t>报价分二轮，第一轮报价做在响应文件中；第二轮报价在磋商现场网上填报，二轮报价为最终报价，作为供应商文件的有效组成部分。</w:t>
      </w:r>
    </w:p>
    <w:p w14:paraId="795A9D9D">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80"/>
        <w:jc w:val="both"/>
      </w:pPr>
      <w:r>
        <w:rPr>
          <w:rFonts w:ascii="宋体" w:hAnsi="宋体" w:eastAsia="宋体" w:cs="宋体"/>
          <w:color w:val="000000"/>
          <w:sz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21A30DD2">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27.1.3供应商未在磋商小组规定的时间内在</w:t>
      </w:r>
      <w:r>
        <w:rPr>
          <w:rFonts w:ascii="宋体" w:hAnsi="宋体" w:eastAsia="宋体" w:cs="宋体"/>
          <w:color w:val="FF0000"/>
          <w:sz w:val="24"/>
        </w:rPr>
        <w:t>苏采云系统</w:t>
      </w:r>
      <w:r>
        <w:rPr>
          <w:rFonts w:ascii="宋体" w:hAnsi="宋体" w:eastAsia="宋体" w:cs="宋体"/>
          <w:color w:val="000000"/>
          <w:sz w:val="24"/>
        </w:rPr>
        <w:t>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ascii="宋体" w:hAnsi="宋体" w:eastAsia="宋体" w:cs="宋体"/>
          <w:color w:val="FF0000"/>
          <w:sz w:val="24"/>
        </w:rPr>
        <w:t>苏采云系统</w:t>
      </w:r>
      <w:r>
        <w:rPr>
          <w:rFonts w:ascii="宋体" w:hAnsi="宋体" w:eastAsia="宋体" w:cs="宋体"/>
          <w:color w:val="000000"/>
          <w:sz w:val="24"/>
        </w:rPr>
        <w:t>中提交“退出磋商函”并加盖CA电子公章。</w:t>
      </w:r>
    </w:p>
    <w:p w14:paraId="5255A381">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27.2 评审方法和评审标准</w:t>
      </w:r>
    </w:p>
    <w:p w14:paraId="0C42277D">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27.2.1评审方法。经磋商确定最终采购需求和提交最后报价的供应商后，由磋商小组采用综合评分法对提交最后报价的供应商的响应文件和最后报价进行综合评分。</w:t>
      </w:r>
    </w:p>
    <w:p w14:paraId="5250E3DF">
      <w:pPr>
        <w:pBdr>
          <w:top w:val="none" w:color="000000" w:sz="0" w:space="0"/>
          <w:left w:val="none" w:color="000000" w:sz="0" w:space="0"/>
          <w:bottom w:val="none" w:color="000000" w:sz="0" w:space="0"/>
          <w:right w:val="none" w:color="000000" w:sz="0" w:space="0"/>
        </w:pBdr>
        <w:tabs>
          <w:tab w:val="left" w:pos="901"/>
        </w:tabs>
        <w:spacing w:before="0" w:after="0" w:line="479" w:lineRule="atLeast"/>
        <w:ind w:left="0" w:right="0" w:firstLine="478"/>
        <w:jc w:val="both"/>
      </w:pPr>
      <w:r>
        <w:rPr>
          <w:rFonts w:ascii="宋体" w:hAnsi="宋体" w:eastAsia="宋体" w:cs="宋体"/>
          <w:color w:val="000000"/>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81C303F">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78"/>
        <w:jc w:val="both"/>
      </w:pPr>
      <w:r>
        <w:rPr>
          <w:rFonts w:ascii="宋体" w:hAnsi="宋体" w:eastAsia="宋体" w:cs="宋体"/>
          <w:color w:val="000000"/>
          <w:sz w:val="24"/>
        </w:rPr>
        <w:t>27.2.2评审标准</w:t>
      </w:r>
    </w:p>
    <w:p w14:paraId="574C2E08">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78"/>
        <w:jc w:val="both"/>
      </w:pPr>
      <w:r>
        <w:rPr>
          <w:rFonts w:ascii="宋体" w:hAnsi="宋体" w:eastAsia="宋体" w:cs="宋体"/>
          <w:color w:val="000000"/>
          <w:sz w:val="24"/>
        </w:rPr>
        <w:t>见本磋商文件第五章规定。</w:t>
      </w:r>
    </w:p>
    <w:p w14:paraId="1CA74520">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78"/>
        <w:jc w:val="both"/>
      </w:pPr>
      <w:r>
        <w:rPr>
          <w:rFonts w:ascii="宋体" w:hAnsi="宋体" w:eastAsia="宋体" w:cs="宋体"/>
          <w:color w:val="000000"/>
          <w:sz w:val="24"/>
        </w:rPr>
        <w:t>27.3采购活动终止的情况</w:t>
      </w:r>
    </w:p>
    <w:p w14:paraId="6DF7F567">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80"/>
        <w:jc w:val="both"/>
      </w:pPr>
      <w:r>
        <w:rPr>
          <w:rFonts w:ascii="宋体" w:hAnsi="宋体" w:eastAsia="宋体" w:cs="宋体"/>
          <w:color w:val="000000"/>
          <w:sz w:val="24"/>
        </w:rPr>
        <w:t>出现下列情形之一的，本次竞争性磋商采购活动将被终止：</w:t>
      </w:r>
    </w:p>
    <w:p w14:paraId="67879FD9">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80"/>
        <w:jc w:val="both"/>
      </w:pPr>
      <w:r>
        <w:rPr>
          <w:rFonts w:ascii="宋体" w:hAnsi="宋体" w:eastAsia="宋体" w:cs="宋体"/>
          <w:color w:val="000000"/>
          <w:sz w:val="24"/>
        </w:rPr>
        <w:t>27.3.1因情况变化，不再符合规定的竞争性磋商采购方式适用情形的。</w:t>
      </w:r>
    </w:p>
    <w:p w14:paraId="04021378">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80"/>
        <w:jc w:val="both"/>
      </w:pPr>
      <w:r>
        <w:rPr>
          <w:rFonts w:ascii="宋体" w:hAnsi="宋体" w:eastAsia="宋体" w:cs="宋体"/>
          <w:color w:val="000000"/>
          <w:sz w:val="24"/>
        </w:rPr>
        <w:t>27.3.2出现影响采购公正的违法、违规行为的。</w:t>
      </w:r>
    </w:p>
    <w:p w14:paraId="2BB9031F">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80"/>
        <w:jc w:val="both"/>
      </w:pPr>
      <w:r>
        <w:rPr>
          <w:rFonts w:ascii="宋体" w:hAnsi="宋体" w:eastAsia="宋体" w:cs="宋体"/>
          <w:color w:val="000000"/>
          <w:sz w:val="24"/>
        </w:rPr>
        <w:t>27.3.3除本磋商文件第二章第27.1.2条第三款规定的情形外，在采购过程中符合要求的供应商或者最后报价未超过采购预算的供应商不足3家的。</w:t>
      </w:r>
    </w:p>
    <w:p w14:paraId="5D4CFC7A">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80"/>
        <w:jc w:val="both"/>
      </w:pPr>
      <w:r>
        <w:rPr>
          <w:rFonts w:ascii="宋体" w:hAnsi="宋体" w:eastAsia="宋体" w:cs="宋体"/>
          <w:color w:val="000000"/>
          <w:sz w:val="24"/>
        </w:rPr>
        <w:t>27.3.4在</w:t>
      </w:r>
      <w:r>
        <w:rPr>
          <w:rFonts w:ascii="宋体" w:hAnsi="宋体" w:eastAsia="宋体" w:cs="宋体"/>
          <w:color w:val="FF0000"/>
          <w:sz w:val="24"/>
        </w:rPr>
        <w:t>苏采云系统</w:t>
      </w:r>
      <w:r>
        <w:rPr>
          <w:rFonts w:ascii="宋体" w:hAnsi="宋体" w:eastAsia="宋体" w:cs="宋体"/>
          <w:color w:val="000000"/>
          <w:sz w:val="24"/>
        </w:rPr>
        <w:t>规定时间内成功解密电子响应文件的供应商不足3家的。</w:t>
      </w:r>
    </w:p>
    <w:p w14:paraId="3D8E7E2F">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u w:val="none"/>
        </w:rPr>
        <w:t>六、</w:t>
      </w:r>
      <w:r>
        <w:rPr>
          <w:rFonts w:ascii="宋体" w:hAnsi="宋体" w:eastAsia="宋体" w:cs="宋体"/>
          <w:b/>
          <w:color w:val="000000"/>
          <w:sz w:val="24"/>
        </w:rPr>
        <w:t>成交</w:t>
      </w:r>
    </w:p>
    <w:p w14:paraId="2E02D82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28、</w:t>
      </w:r>
      <w:r>
        <w:rPr>
          <w:rFonts w:ascii="宋体" w:hAnsi="宋体" w:eastAsia="宋体" w:cs="宋体"/>
          <w:color w:val="000000"/>
          <w:sz w:val="24"/>
        </w:rPr>
        <w:t>确定成交单位</w:t>
      </w:r>
    </w:p>
    <w:p w14:paraId="0B80AE84">
      <w:pPr>
        <w:pBdr>
          <w:top w:val="none" w:color="000000" w:sz="0" w:space="0"/>
          <w:left w:val="none" w:color="000000" w:sz="0" w:space="0"/>
          <w:bottom w:val="none" w:color="000000" w:sz="0" w:space="0"/>
          <w:right w:val="none" w:color="000000" w:sz="0" w:space="0"/>
        </w:pBdr>
        <w:tabs>
          <w:tab w:val="left" w:pos="901"/>
        </w:tabs>
        <w:spacing w:before="0" w:after="0" w:line="499" w:lineRule="atLeast"/>
        <w:ind w:left="0" w:right="0" w:firstLine="478"/>
        <w:jc w:val="both"/>
      </w:pPr>
      <w:r>
        <w:rPr>
          <w:rFonts w:ascii="宋体" w:hAnsi="宋体" w:eastAsia="宋体" w:cs="宋体"/>
          <w:color w:val="000000"/>
          <w:sz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73E7D9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972442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p>
    <w:p w14:paraId="4FFD37A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28.3若有充分证据证明，成交供应商出现下列情况之一的，一经查实，将被取消成交资格：</w:t>
      </w:r>
    </w:p>
    <w:p w14:paraId="21057DE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28.3.1提供虚假材料谋取成交的。</w:t>
      </w:r>
    </w:p>
    <w:p w14:paraId="71DDA63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28.3.2与评审专家、采购人、其他供应商或者采购人或采购代理机构工作人员恶意串通的。</w:t>
      </w:r>
    </w:p>
    <w:p w14:paraId="0693B454">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28.3.3向评审专家、采购人或采购代理机构工作人员行贿或者提供其他不正当利益的。</w:t>
      </w:r>
    </w:p>
    <w:p w14:paraId="3D28A1B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28.3.4恶意竞争，最后报价明显低于其自身合理成本且又无法提供证明的。</w:t>
      </w:r>
    </w:p>
    <w:p w14:paraId="241940E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28.3.5不满足本磋商文件规定的实质性要求，但在评审过程中又未被磋商小组发现的。</w:t>
      </w:r>
    </w:p>
    <w:p w14:paraId="5F4D7CF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28.3.6成交后无正当理由拒不与采购人签订政府采购合同或者未按照磋商文件确定的事项签订政府采购合同的。</w:t>
      </w:r>
    </w:p>
    <w:p w14:paraId="04A575C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28.3.7将政府采购合同转包的。</w:t>
      </w:r>
    </w:p>
    <w:p w14:paraId="549BC6A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29、质疑处理</w:t>
      </w:r>
    </w:p>
    <w:p w14:paraId="6719041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29.1 提出质疑的供应商应当是参与所质疑项目采购活动的供应商。潜在供应商依法获取其可质疑的采购文件的，可以对采购文件提出质疑。</w:t>
      </w:r>
    </w:p>
    <w:p w14:paraId="7BB65146">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6AA8C9E7">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29.2.1对可以质疑的采购文件提出质疑的，为收到采购文件之日或者采购文件公告期限届满之日。</w:t>
      </w:r>
    </w:p>
    <w:p w14:paraId="607661BA">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29.2.2对采购过程提出质疑的，为各采购程序环节结束之日。</w:t>
      </w:r>
    </w:p>
    <w:p w14:paraId="65CBF3B0">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29.2.3对成交结果提出质疑的，为成交结果公告期限届满之日。</w:t>
      </w:r>
    </w:p>
    <w:p w14:paraId="7B9B145C">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6363A17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29.3质疑函必须按照中国政府采购网《质疑函范本》要求的格式和内容进行填写。供应商如组成联合体参加磋商，则《质疑函范本》中要求签字、盖章、加盖公章之处，联合体各方均须按要求签字、盖章、加盖公章。</w:t>
      </w:r>
    </w:p>
    <w:p w14:paraId="6C4F584F">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36E78C6B">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4"/>
        </w:rPr>
        <w:t>采购人及采购代理机构只接收以纸质原件形式送达的质疑,建议供应商尽量通过邮寄方式提交质疑函；采购人和采购代理机构不接受未填写快递运单的快件。</w:t>
      </w:r>
    </w:p>
    <w:p w14:paraId="7DF905C2">
      <w:pPr>
        <w:pBdr>
          <w:top w:val="none" w:color="000000" w:sz="0" w:space="0"/>
          <w:left w:val="none" w:color="000000" w:sz="0" w:space="0"/>
          <w:bottom w:val="none" w:color="000000" w:sz="0" w:space="0"/>
          <w:right w:val="none" w:color="000000" w:sz="0" w:space="0"/>
        </w:pBdr>
        <w:spacing w:before="0" w:after="0" w:line="559" w:lineRule="atLeast"/>
        <w:ind w:left="0" w:right="0" w:firstLine="480"/>
        <w:jc w:val="both"/>
      </w:pPr>
      <w:r>
        <w:rPr>
          <w:rFonts w:ascii="宋体" w:hAnsi="宋体" w:eastAsia="宋体" w:cs="宋体"/>
          <w:color w:val="000000"/>
          <w:sz w:val="24"/>
        </w:rPr>
        <w:t>采购人及采购代理机构质疑接收人及联系方式见本磋商文件第一章。</w:t>
      </w:r>
    </w:p>
    <w:p w14:paraId="0E574D2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29.5 以下情形的质疑不予受理</w:t>
      </w:r>
    </w:p>
    <w:p w14:paraId="25F6320A">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29.5.1 内容不符合《政府采购质疑和投诉办法》第十二条规定的质疑。</w:t>
      </w:r>
    </w:p>
    <w:p w14:paraId="0C14117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29.5.2 超出政府采购法定期限的质疑。</w:t>
      </w:r>
    </w:p>
    <w:p w14:paraId="415D5F7D">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29.5.3 以传真、电子邮件等方式递交的非原件形式的质疑。</w:t>
      </w:r>
    </w:p>
    <w:p w14:paraId="3112DE69">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29.5.4 未参加磋商活动的供应商或在磋商活动中自身权益未受到损害的供应商所提出的质疑。</w:t>
      </w:r>
    </w:p>
    <w:p w14:paraId="54C06CD3">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29.5.5供应商组成联合体参加磋商，联合体中任何一方或多方未按要求签字、盖章、加盖公章的质疑。</w:t>
      </w:r>
    </w:p>
    <w:p w14:paraId="5C64355B">
      <w:pPr>
        <w:pBdr>
          <w:top w:val="none" w:color="000000" w:sz="0" w:space="0"/>
          <w:left w:val="none" w:color="000000" w:sz="0" w:space="0"/>
          <w:bottom w:val="none" w:color="000000" w:sz="0" w:space="0"/>
          <w:right w:val="none" w:color="000000" w:sz="0" w:space="0"/>
        </w:pBdr>
        <w:spacing w:before="0" w:after="0" w:line="499" w:lineRule="atLeast"/>
        <w:ind w:left="0" w:right="0" w:firstLine="468"/>
        <w:jc w:val="both"/>
      </w:pPr>
      <w:r>
        <w:rPr>
          <w:rFonts w:ascii="宋体" w:hAnsi="宋体" w:eastAsia="宋体" w:cs="宋体"/>
          <w:color w:val="000000"/>
          <w:sz w:val="24"/>
        </w:rPr>
        <w:t>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29E1BB1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30、成交通知书</w:t>
      </w:r>
    </w:p>
    <w:p w14:paraId="4CEA3F7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30.1成交结果确定后，采购人或采购代理机构将向成交供应商发出成交通知书。请成交供应商在成交结果公告届满之日起30日内,使用CA数字证书登录</w:t>
      </w:r>
      <w:r>
        <w:rPr>
          <w:rFonts w:ascii="宋体" w:hAnsi="宋体" w:eastAsia="宋体" w:cs="宋体"/>
          <w:color w:val="FF0000"/>
          <w:sz w:val="24"/>
        </w:rPr>
        <w:t>苏采云系统</w:t>
      </w:r>
      <w:r>
        <w:rPr>
          <w:rFonts w:ascii="宋体" w:hAnsi="宋体" w:eastAsia="宋体" w:cs="宋体"/>
          <w:color w:val="000000"/>
          <w:sz w:val="24"/>
        </w:rPr>
        <w:t>及时下载成交通知书。因系统存储空间有限，自成交结果公告届满之日起30日后，</w:t>
      </w:r>
      <w:r>
        <w:rPr>
          <w:rFonts w:ascii="宋体" w:hAnsi="宋体" w:eastAsia="宋体" w:cs="宋体"/>
          <w:color w:val="FF0000"/>
          <w:sz w:val="24"/>
        </w:rPr>
        <w:t>苏采云系统</w:t>
      </w:r>
      <w:r>
        <w:rPr>
          <w:rFonts w:ascii="宋体" w:hAnsi="宋体" w:eastAsia="宋体" w:cs="宋体"/>
          <w:color w:val="000000"/>
          <w:sz w:val="24"/>
        </w:rPr>
        <w:t>不再保证提供下载成交通知书服务,因未及时下载而造成的不利后果由成交供应商自行承担。</w:t>
      </w:r>
    </w:p>
    <w:p w14:paraId="4E7892F1">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30.2成交通知书将是合同的一个组成部分。对采购人和成交供应商均具有法律效力。成交通知书发出后，采购人改变成交结果的，或者成交供应商放弃成交项目的，应当依法承担法律责任。</w:t>
      </w:r>
    </w:p>
    <w:p w14:paraId="6491BF14">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pPr>
      <w:r>
        <w:rPr>
          <w:rFonts w:ascii="宋体" w:hAnsi="宋体" w:eastAsia="宋体" w:cs="宋体"/>
          <w:b/>
          <w:color w:val="000000"/>
          <w:sz w:val="24"/>
          <w:u w:val="none"/>
        </w:rPr>
        <w:t>七、授予合同</w:t>
      </w:r>
    </w:p>
    <w:p w14:paraId="6EA7522B">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u w:val="none"/>
        </w:rPr>
        <w:t>31. 签订合同</w:t>
      </w:r>
    </w:p>
    <w:p w14:paraId="754E7B55">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31.l成交供应商应当在成交通知书发出之日起三十日内（原则上应在15日内），按照磋商文件确定的事项与采购人签订政府采购合同。</w:t>
      </w:r>
    </w:p>
    <w:p w14:paraId="4D2A8AB2">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31.2磋商文件、成交供应商的响应文件及磋商过程中有关澄清、承诺文件均应作为合同附件。</w:t>
      </w:r>
    </w:p>
    <w:p w14:paraId="3F618A90">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31.3 签订合同后，</w:t>
      </w:r>
      <w:r>
        <w:rPr>
          <w:rFonts w:ascii="宋体" w:hAnsi="宋体" w:eastAsia="宋体" w:cs="宋体"/>
          <w:i/>
          <w:color w:val="000000"/>
          <w:sz w:val="24"/>
          <w:u w:val="single"/>
        </w:rPr>
        <w:t>成交供应商不得将合同标的进行转包</w:t>
      </w:r>
      <w:r>
        <w:rPr>
          <w:rFonts w:ascii="宋体" w:hAnsi="宋体" w:eastAsia="宋体" w:cs="宋体"/>
          <w:color w:val="000000"/>
          <w:sz w:val="24"/>
        </w:rPr>
        <w:t>。</w:t>
      </w:r>
      <w:r>
        <w:rPr>
          <w:rFonts w:ascii="宋体" w:hAnsi="宋体" w:eastAsia="宋体" w:cs="宋体"/>
          <w:color w:val="FF0000"/>
          <w:sz w:val="24"/>
        </w:rPr>
        <w:t>未经采购人同意，</w:t>
      </w:r>
      <w:r>
        <w:rPr>
          <w:rFonts w:ascii="宋体" w:hAnsi="宋体" w:eastAsia="宋体" w:cs="宋体"/>
          <w:color w:val="000000"/>
          <w:sz w:val="24"/>
        </w:rPr>
        <w:t>成交供应商也不得采用分包形式履行合同,否则采购人有权终止合同。转包或分包造成采购人损失的，成交供应商应承担相应赔偿责任。合同签订后2个工作日内合同公示。</w:t>
      </w:r>
    </w:p>
    <w:p w14:paraId="2DC2536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32、标的物的追加</w:t>
      </w:r>
    </w:p>
    <w:p w14:paraId="151037B7">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FD0B93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33.政府采购政策功能落实</w:t>
      </w:r>
    </w:p>
    <w:p w14:paraId="4FA6F316">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33.1政府采购线上合同信用融资政策</w:t>
      </w:r>
    </w:p>
    <w:p w14:paraId="0B7CB46D">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10B056B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34、履约保证金政策</w:t>
      </w:r>
    </w:p>
    <w:p w14:paraId="0315C41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确需收取履约保证金的，履约保证金的缴纳形式：</w:t>
      </w:r>
    </w:p>
    <w:p w14:paraId="0C8CD343">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5A8E8C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如以履约保函（保险）形式缴纳履约保证金，供应商可通过政府采购电子履约保函（保险）平台（www.jsdzbh.com）在线申请履约保函（保险）。</w:t>
      </w:r>
    </w:p>
    <w:p w14:paraId="23C5535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06EE61A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35、采购项目需满足的政府采购政策目标和具体支持对象</w:t>
      </w:r>
    </w:p>
    <w:p w14:paraId="09E5DE2D">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1A9246E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33A1472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78E7E6B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2F317353">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 xml:space="preserve">35.5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6FB0B89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35.6政府采购落实“政采贷”政策，依据《关于深入推进政府采购线上合同信用融资工作的通知》（苏财购﹝2021﹞82号）。</w:t>
      </w:r>
    </w:p>
    <w:p w14:paraId="554DECC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688128D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35.8政府采购落实（苏财购﹝2022﹞51号）。</w:t>
      </w:r>
    </w:p>
    <w:p w14:paraId="28EBFFD9">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35.9政府采购落实《关于进一步优化政府采购营商环境的通知》（射财库﹝2023﹞23号）。</w:t>
      </w:r>
    </w:p>
    <w:p w14:paraId="5487FB3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35.10政府采购落实《江苏省财政厅关于加强政府绿色采购有关事项的通知》 （苏财购﹝2023﹞65号）。</w:t>
      </w:r>
    </w:p>
    <w:p w14:paraId="0D555FFE">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35.11政府采购落实财政部办公厅住房和城乡建设部办公厅工业和信息化部办公厅《关于印发&lt;政府采购支技绿色建材促进建筑品质提升政策项目实施指南&gt;的通知》（财库办﹝2023﹞52号）。</w:t>
      </w:r>
    </w:p>
    <w:p w14:paraId="49BC581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36、踏勘</w:t>
      </w:r>
    </w:p>
    <w:p w14:paraId="12D366A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36.1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611B05B6">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pPr>
      <w:r>
        <w:rPr>
          <w:rFonts w:ascii="宋体" w:hAnsi="宋体" w:eastAsia="宋体" w:cs="宋体"/>
          <w:color w:val="000000"/>
          <w:sz w:val="24"/>
        </w:rPr>
        <w:t>36.2采购人在踏勘现场中介绍的项目情况，供应商在编制响应文件时参考，采购人不对供应商据此作出的判断和决策负责。</w:t>
      </w:r>
    </w:p>
    <w:p w14:paraId="51C19DE5">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highlight w:val="none"/>
        </w:rPr>
      </w:pPr>
      <w:r>
        <w:rPr>
          <w:rFonts w:ascii="宋体" w:hAnsi="宋体" w:eastAsia="宋体" w:cs="宋体"/>
          <w:color w:val="000000"/>
          <w:sz w:val="24"/>
          <w:highlight w:val="none"/>
        </w:rPr>
        <w:t>36.3供应商承担踏勘现场所发生的自身费用。</w:t>
      </w:r>
    </w:p>
    <w:p w14:paraId="6B637D1B">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highlight w:val="none"/>
        </w:rPr>
      </w:pPr>
      <w:r>
        <w:rPr>
          <w:rFonts w:ascii="宋体" w:hAnsi="宋体" w:eastAsia="宋体" w:cs="宋体"/>
          <w:color w:val="000000"/>
          <w:sz w:val="24"/>
          <w:highlight w:val="none"/>
        </w:rPr>
        <w:t>预付款制度</w:t>
      </w:r>
    </w:p>
    <w:p w14:paraId="4D7B8FC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highlight w:val="none"/>
        </w:rPr>
      </w:pPr>
      <w:r>
        <w:rPr>
          <w:rFonts w:ascii="宋体" w:hAnsi="宋体" w:eastAsia="宋体" w:cs="宋体"/>
          <w:color w:val="000000"/>
          <w:sz w:val="24"/>
          <w:highlight w:val="none"/>
        </w:rPr>
        <w:t>37. 预付款制度</w:t>
      </w:r>
    </w:p>
    <w:p w14:paraId="1F5D029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ascii="宋体" w:hAnsi="宋体" w:eastAsia="宋体" w:cs="宋体"/>
          <w:color w:val="000000"/>
          <w:sz w:val="24"/>
          <w:highlight w:val="none"/>
        </w:rPr>
      </w:pPr>
      <w:r>
        <w:rPr>
          <w:rFonts w:ascii="宋体" w:hAnsi="宋体" w:eastAsia="宋体" w:cs="宋体"/>
          <w:color w:val="000000"/>
          <w:sz w:val="24"/>
          <w:highlight w:val="none"/>
        </w:rPr>
        <w:t>本项目落实预付款制度，预付款比例为</w:t>
      </w:r>
      <w:r>
        <w:rPr>
          <w:rFonts w:ascii="宋体" w:hAnsi="宋体" w:eastAsia="宋体" w:cs="宋体"/>
          <w:color w:val="000000"/>
          <w:sz w:val="24"/>
          <w:highlight w:val="none"/>
          <w:u w:val="single"/>
        </w:rPr>
        <w:t> </w:t>
      </w:r>
      <w:r>
        <w:rPr>
          <w:rFonts w:hint="eastAsia" w:ascii="宋体" w:hAnsi="宋体" w:eastAsia="宋体" w:cs="宋体"/>
          <w:color w:val="000000"/>
          <w:sz w:val="24"/>
          <w:highlight w:val="none"/>
          <w:u w:val="single"/>
          <w:lang w:val="en-US" w:eastAsia="zh-CN"/>
        </w:rPr>
        <w:t>10</w:t>
      </w:r>
      <w:r>
        <w:rPr>
          <w:rFonts w:ascii="宋体" w:hAnsi="宋体" w:eastAsia="宋体" w:cs="宋体"/>
          <w:color w:val="000000"/>
          <w:sz w:val="24"/>
          <w:highlight w:val="none"/>
          <w:u w:val="single"/>
        </w:rPr>
        <w:t>%</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。在签订合同时，</w:t>
      </w:r>
      <w:r>
        <w:rPr>
          <w:rFonts w:hint="eastAsia" w:ascii="宋体" w:hAnsi="宋体" w:eastAsia="宋体" w:cs="宋体"/>
          <w:color w:val="000000"/>
          <w:sz w:val="24"/>
          <w:highlight w:val="none"/>
        </w:rPr>
        <w:t>中标人明确表示无需预付款或者主动要求降低预付款比例的金额，可不适用预付款规定,但中标人需提供书面声明，采购人可就预付款比例作相应调整。</w:t>
      </w:r>
    </w:p>
    <w:p w14:paraId="7C1563AA">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highlight w:val="none"/>
        </w:rPr>
      </w:pPr>
      <w:r>
        <w:rPr>
          <w:rFonts w:ascii="宋体" w:hAnsi="宋体" w:eastAsia="宋体" w:cs="宋体"/>
          <w:color w:val="000000"/>
          <w:sz w:val="24"/>
          <w:highlight w:val="none"/>
        </w:rPr>
        <w:t> </w:t>
      </w:r>
    </w:p>
    <w:p w14:paraId="0AB8381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0EE5018">
      <w:pPr>
        <w:pBdr>
          <w:top w:val="none" w:color="000000" w:sz="0" w:space="0"/>
          <w:left w:val="none" w:color="000000" w:sz="0" w:space="0"/>
          <w:bottom w:val="none" w:color="000000" w:sz="0" w:space="0"/>
          <w:right w:val="none" w:color="000000" w:sz="0" w:space="0"/>
        </w:pBdr>
        <w:spacing w:before="0" w:after="120"/>
        <w:ind w:left="0" w:right="0" w:firstLine="0"/>
        <w:jc w:val="both"/>
      </w:pPr>
      <w:r>
        <w:rPr>
          <w:rFonts w:ascii="宋体" w:hAnsi="宋体" w:eastAsia="宋体" w:cs="宋体"/>
          <w:color w:val="000000"/>
          <w:sz w:val="32"/>
        </w:rPr>
        <w:t> </w:t>
      </w:r>
    </w:p>
    <w:p w14:paraId="27A34820">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color w:val="000000"/>
          <w:sz w:val="32"/>
        </w:rPr>
        <w:t> </w:t>
      </w:r>
    </w:p>
    <w:p w14:paraId="7BBC7A3A">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color w:val="000000"/>
          <w:sz w:val="36"/>
          <w:szCs w:val="36"/>
        </w:rPr>
      </w:pPr>
    </w:p>
    <w:p w14:paraId="1148C729">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36"/>
          <w:szCs w:val="36"/>
          <w:highlight w:val="none"/>
        </w:rPr>
      </w:pPr>
      <w:r>
        <w:rPr>
          <w:rFonts w:ascii="宋体" w:hAnsi="宋体" w:eastAsia="宋体" w:cs="宋体"/>
          <w:b/>
          <w:color w:val="000000"/>
          <w:sz w:val="36"/>
          <w:szCs w:val="36"/>
        </w:rPr>
        <w:t>第三章 合同文本</w:t>
      </w:r>
    </w:p>
    <w:p w14:paraId="75F539DA">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u w:val="none"/>
        </w:rPr>
        <w:t>以下为成交后签定本项目合同的通用条款，成交供应商不得提出实质性的修改。</w:t>
      </w:r>
    </w:p>
    <w:p w14:paraId="0E233D7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32"/>
        </w:rPr>
        <w:t>（GF—2017—0201）</w:t>
      </w:r>
    </w:p>
    <w:p w14:paraId="703E6C5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5F6B4C7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52B8691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004A1F6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5AFC09B1">
      <w:pPr>
        <w:pBdr>
          <w:top w:val="none" w:color="000000" w:sz="0" w:space="0"/>
          <w:left w:val="none" w:color="000000" w:sz="0" w:space="0"/>
          <w:bottom w:val="none" w:color="000000" w:sz="0" w:space="0"/>
          <w:right w:val="none" w:color="000000" w:sz="0" w:space="0"/>
        </w:pBdr>
        <w:spacing w:before="0" w:after="0"/>
        <w:ind w:left="0" w:right="0" w:firstLine="0"/>
        <w:jc w:val="center"/>
        <w:rPr>
          <w:sz w:val="36"/>
          <w:szCs w:val="36"/>
        </w:rPr>
      </w:pPr>
      <w:r>
        <w:rPr>
          <w:rFonts w:ascii="宋体" w:hAnsi="宋体" w:eastAsia="宋体" w:cs="宋体"/>
          <w:b/>
          <w:color w:val="000000"/>
          <w:sz w:val="36"/>
          <w:szCs w:val="36"/>
        </w:rPr>
        <w:t>建设工程施工合同</w:t>
      </w:r>
    </w:p>
    <w:p w14:paraId="037923F6">
      <w:pPr>
        <w:pBdr>
          <w:top w:val="none" w:color="000000" w:sz="0" w:space="0"/>
          <w:left w:val="none" w:color="000000" w:sz="0" w:space="0"/>
          <w:bottom w:val="none" w:color="000000" w:sz="0" w:space="0"/>
          <w:right w:val="none" w:color="000000" w:sz="0" w:space="0"/>
        </w:pBdr>
        <w:spacing w:before="0" w:after="0"/>
        <w:ind w:left="0" w:right="0" w:firstLine="0"/>
        <w:jc w:val="center"/>
        <w:rPr>
          <w:sz w:val="36"/>
          <w:szCs w:val="36"/>
        </w:rPr>
      </w:pPr>
      <w:r>
        <w:rPr>
          <w:rFonts w:ascii="宋体" w:hAnsi="宋体" w:eastAsia="宋体" w:cs="宋体"/>
          <w:b/>
          <w:color w:val="000000"/>
          <w:sz w:val="36"/>
          <w:szCs w:val="36"/>
        </w:rPr>
        <w:t>（示范文本）</w:t>
      </w:r>
    </w:p>
    <w:p w14:paraId="404BD0A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52"/>
        </w:rPr>
        <w:t> </w:t>
      </w:r>
    </w:p>
    <w:p w14:paraId="4EE07F2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1BFD1FE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3BC9BD2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2F73742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1921CFB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5D76098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8"/>
        </w:rPr>
        <w:t> </w:t>
      </w:r>
    </w:p>
    <w:p w14:paraId="5556B351">
      <w:pPr>
        <w:pBdr>
          <w:top w:val="none" w:color="000000" w:sz="0" w:space="0"/>
          <w:left w:val="none" w:color="000000" w:sz="0" w:space="0"/>
          <w:bottom w:val="none" w:color="000000" w:sz="0" w:space="0"/>
          <w:right w:val="none" w:color="000000" w:sz="0" w:space="0"/>
        </w:pBdr>
        <w:spacing w:before="0" w:after="0"/>
        <w:ind w:left="0" w:right="2719" w:firstLine="2738"/>
        <w:jc w:val="both"/>
      </w:pPr>
      <w:r>
        <w:rPr>
          <w:rFonts w:ascii="宋体" w:hAnsi="宋体" w:eastAsia="宋体" w:cs="宋体"/>
          <w:b/>
          <w:color w:val="000000"/>
          <w:sz w:val="32"/>
        </w:rPr>
        <w:t>住房城乡建设部</w:t>
      </w:r>
    </w:p>
    <w:p w14:paraId="07460BDA">
      <w:pPr>
        <w:pBdr>
          <w:top w:val="none" w:color="000000" w:sz="0" w:space="0"/>
          <w:left w:val="none" w:color="000000" w:sz="0" w:space="0"/>
          <w:bottom w:val="none" w:color="000000" w:sz="0" w:space="0"/>
          <w:right w:val="none" w:color="000000" w:sz="0" w:space="0"/>
        </w:pBdr>
        <w:spacing w:before="0" w:after="0"/>
        <w:ind w:left="0" w:right="2719" w:firstLine="2750"/>
        <w:jc w:val="both"/>
      </w:pPr>
      <w:r>
        <w:rPr>
          <w:rFonts w:ascii="宋体" w:hAnsi="宋体" w:eastAsia="宋体" w:cs="宋体"/>
          <w:b/>
          <w:color w:val="000000"/>
          <w:sz w:val="32"/>
        </w:rPr>
        <w:t>国家工商行政管理总局</w:t>
      </w:r>
    </w:p>
    <w:p w14:paraId="62DE525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1"/>
        </w:rPr>
        <w:t> </w:t>
      </w:r>
    </w:p>
    <w:p w14:paraId="129CF31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br w:type="page" w:clear="all"/>
      </w:r>
    </w:p>
    <w:p w14:paraId="5DC75DC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pPr>
      <w:r>
        <w:rPr>
          <w:rFonts w:ascii="宋体" w:hAnsi="宋体" w:eastAsia="宋体" w:cs="宋体"/>
          <w:b/>
          <w:color w:val="000000"/>
          <w:sz w:val="21"/>
        </w:rPr>
        <w:t>说明</w:t>
      </w:r>
    </w:p>
    <w:p w14:paraId="6C31328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7BEEBABB">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一、《示范文本》的组成</w:t>
      </w:r>
    </w:p>
    <w:p w14:paraId="648D28E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《示范文本》由合同协议书、通用合同条款和专用合同条款三部分组成。</w:t>
      </w:r>
    </w:p>
    <w:p w14:paraId="46F020B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（一）合同协议书</w:t>
      </w:r>
    </w:p>
    <w:p w14:paraId="0B97F999">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C957782">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（二）通用合同条款</w:t>
      </w:r>
    </w:p>
    <w:p w14:paraId="6D7F520F">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通用合同条款是合同当事人根据《中华人民共和国建筑法》、《中华人民共和国民法典》等法律法规的规定，就工程建设的实施及相关事项，对合同当事人的权利义务作出的原则性约定。</w:t>
      </w:r>
    </w:p>
    <w:p w14:paraId="596257AC">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70681FDE">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（三）专用合同条款</w:t>
      </w:r>
    </w:p>
    <w:p w14:paraId="10DF6D61">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19AAECCD">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1.专用合同条款的编号应与相应的通用合同条款的编号一致；</w:t>
      </w:r>
    </w:p>
    <w:p w14:paraId="15A400B6">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2.合同当事人可以通过对专用合同条款的修改，满足具体建设工程的特殊要求，避免直接修改通用合同条款；</w:t>
      </w:r>
    </w:p>
    <w:p w14:paraId="2B597648">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3.在专用合同条款中有横道线的地方，合同当事人可针对相应的通用合同条款进行细化、完善、补充、修改或另行约定；如无细化、完善、补充、修改或另行约定，则填写“无”或划“/”。</w:t>
      </w:r>
    </w:p>
    <w:p w14:paraId="0CD9EDB5">
      <w:pPr>
        <w:pBdr>
          <w:top w:val="none" w:color="000000" w:sz="0" w:space="0"/>
          <w:left w:val="none" w:color="000000" w:sz="0" w:space="0"/>
          <w:bottom w:val="none" w:color="000000" w:sz="0" w:space="0"/>
          <w:right w:val="none" w:color="000000" w:sz="0" w:space="0"/>
        </w:pBdr>
        <w:spacing w:before="0" w:after="0" w:line="400" w:lineRule="atLeast"/>
        <w:ind w:left="0" w:right="0" w:firstLine="420"/>
        <w:jc w:val="both"/>
      </w:pPr>
      <w:r>
        <w:rPr>
          <w:rFonts w:ascii="宋体" w:hAnsi="宋体" w:eastAsia="宋体" w:cs="宋体"/>
          <w:color w:val="000000"/>
          <w:sz w:val="21"/>
        </w:rPr>
        <w:t>二、《示范文本》的性质和适用范围</w:t>
      </w:r>
    </w:p>
    <w:p w14:paraId="7E7EF91E">
      <w:pPr>
        <w:pBdr>
          <w:top w:val="none" w:color="000000" w:sz="0" w:space="0"/>
          <w:left w:val="none" w:color="000000" w:sz="0" w:space="0"/>
          <w:bottom w:val="none" w:color="000000" w:sz="0" w:space="0"/>
          <w:right w:val="none" w:color="000000" w:sz="0" w:space="0"/>
        </w:pBdr>
        <w:spacing w:before="210" w:after="120" w:line="400" w:lineRule="atLeast"/>
        <w:ind w:left="0" w:right="0" w:firstLine="420"/>
        <w:jc w:val="both"/>
      </w:pPr>
      <w:r>
        <w:rPr>
          <w:rFonts w:ascii="宋体" w:hAnsi="宋体" w:eastAsia="宋体" w:cs="宋体"/>
          <w:color w:val="000000"/>
          <w:sz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645D2C65">
      <w:pPr>
        <w:pBdr>
          <w:top w:val="none" w:color="000000" w:sz="0" w:space="0"/>
          <w:left w:val="none" w:color="000000" w:sz="0" w:space="0"/>
          <w:bottom w:val="none" w:color="000000" w:sz="0" w:space="0"/>
          <w:right w:val="none" w:color="000000" w:sz="0" w:space="0"/>
        </w:pBdr>
        <w:spacing w:before="0" w:after="0"/>
        <w:ind w:left="0" w:right="0" w:firstLine="0"/>
      </w:pPr>
      <w:r>
        <w:rPr/>
        <w:br w:type="page" w:clear="all"/>
      </w:r>
    </w:p>
    <w:p w14:paraId="6A27430C">
      <w:pPr>
        <w:pStyle w:val="190"/>
        <w:spacing w:before="0" w:after="0" w:line="240" w:lineRule="auto"/>
        <w:jc w:val="center"/>
        <w:rPr>
          <w:rFonts w:ascii="宋体" w:eastAsia="宋体" w:cs="宋体"/>
        </w:rPr>
      </w:pPr>
      <w:r>
        <w:rPr>
          <w:rFonts w:hint="eastAsia" w:ascii="宋体" w:eastAsia="宋体" w:cs="宋体"/>
        </w:rPr>
        <w:t>第一部分 合同协议书</w:t>
      </w:r>
    </w:p>
    <w:p w14:paraId="5FF7D72D">
      <w:pPr>
        <w:spacing w:line="360" w:lineRule="auto"/>
        <w:rPr>
          <w:rFonts w:hint="eastAsia" w:ascii="宋体" w:hAnsi="宋体" w:cs="宋体"/>
          <w:bCs/>
          <w:szCs w:val="21"/>
        </w:rPr>
      </w:pPr>
    </w:p>
    <w:p w14:paraId="67E023C5">
      <w:pPr>
        <w:spacing w:line="360" w:lineRule="auto"/>
        <w:rPr>
          <w:rFonts w:ascii="宋体" w:hAnsi="宋体" w:cs="宋体"/>
          <w:bCs/>
          <w:szCs w:val="21"/>
          <w:u w:val="single"/>
        </w:rPr>
      </w:pPr>
      <w:r>
        <w:rPr>
          <w:rFonts w:hint="eastAsia" w:ascii="宋体" w:hAnsi="宋体" w:cs="宋体"/>
          <w:bCs/>
          <w:szCs w:val="21"/>
        </w:rPr>
        <w:t>发包人（全称）：</w:t>
      </w:r>
      <w:r>
        <w:rPr>
          <w:rFonts w:hint="eastAsia" w:ascii="宋体" w:hAnsi="宋体" w:cs="宋体"/>
          <w:bCs/>
          <w:szCs w:val="21"/>
          <w:u w:val="single"/>
        </w:rPr>
        <w:t xml:space="preserve">  </w:t>
      </w:r>
      <w:r>
        <w:rPr>
          <w:rFonts w:hint="eastAsia" w:ascii="宋体" w:hAnsi="宋体" w:cs="宋体"/>
          <w:bCs/>
          <w:szCs w:val="21"/>
          <w:u w:val="single"/>
          <w:lang w:eastAsia="zh-CN"/>
        </w:rPr>
        <w:t>江苏射阳港经济开发区管理委员会</w:t>
      </w:r>
      <w:r>
        <w:rPr>
          <w:rFonts w:hint="eastAsia" w:ascii="宋体" w:hAnsi="宋体" w:cs="宋体"/>
          <w:bCs/>
          <w:szCs w:val="21"/>
          <w:u w:val="single"/>
        </w:rPr>
        <w:t xml:space="preserve">      </w:t>
      </w:r>
    </w:p>
    <w:p w14:paraId="1D3D3499">
      <w:pPr>
        <w:spacing w:line="360" w:lineRule="auto"/>
        <w:rPr>
          <w:rFonts w:ascii="宋体" w:hAnsi="宋体" w:cs="宋体"/>
          <w:bCs/>
          <w:szCs w:val="21"/>
          <w:u w:val="single"/>
        </w:rPr>
      </w:pPr>
      <w:r>
        <w:rPr>
          <w:rFonts w:hint="eastAsia" w:ascii="宋体" w:hAnsi="宋体" w:cs="宋体"/>
          <w:bCs/>
          <w:szCs w:val="21"/>
        </w:rPr>
        <w:t>承包人（全称）：</w:t>
      </w:r>
      <w:r>
        <w:rPr>
          <w:rFonts w:hint="eastAsia" w:ascii="宋体" w:hAnsi="宋体" w:cs="宋体"/>
          <w:bCs/>
          <w:szCs w:val="21"/>
          <w:u w:val="single"/>
        </w:rPr>
        <w:t xml:space="preserve">  </w:t>
      </w:r>
      <w:r>
        <w:rPr>
          <w:rFonts w:hint="eastAsia" w:ascii="宋体" w:hAnsi="宋体" w:cs="宋体"/>
          <w:bCs/>
          <w:szCs w:val="21"/>
          <w:u w:val="none"/>
        </w:rPr>
        <w:t xml:space="preserve">      </w:t>
      </w:r>
      <w:r>
        <w:rPr>
          <w:rFonts w:hint="eastAsia" w:ascii="宋体" w:hAnsi="宋体" w:cs="宋体"/>
          <w:bCs/>
          <w:szCs w:val="21"/>
          <w:u w:val="none"/>
          <w:lang w:val="en-US" w:eastAsia="zh-CN"/>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41D71C00">
      <w:pPr>
        <w:spacing w:line="360" w:lineRule="auto"/>
        <w:ind w:firstLine="420"/>
        <w:rPr>
          <w:rFonts w:ascii="宋体" w:hAnsi="宋体" w:cs="宋体"/>
          <w:bCs/>
          <w:szCs w:val="21"/>
        </w:rPr>
      </w:pPr>
      <w:r>
        <w:rPr>
          <w:rFonts w:hint="eastAsia" w:ascii="宋体" w:hAnsi="宋体" w:cs="宋体"/>
          <w:bCs/>
          <w:szCs w:val="21"/>
        </w:rPr>
        <w:t>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施工及有关事项协商一致，共同达成如下协议：</w:t>
      </w:r>
    </w:p>
    <w:p w14:paraId="70DE3159">
      <w:pPr>
        <w:pStyle w:val="191"/>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0" w:name="_Toc351203481"/>
      <w:r>
        <w:rPr>
          <w:rFonts w:hint="eastAsia" w:ascii="宋体" w:hAnsi="宋体" w:eastAsia="宋体" w:cs="宋体"/>
          <w:b w:val="0"/>
          <w:sz w:val="21"/>
          <w:szCs w:val="21"/>
        </w:rPr>
        <w:t>一、工程概况</w:t>
      </w:r>
      <w:bookmarkEnd w:id="0"/>
    </w:p>
    <w:p w14:paraId="00B62F8A">
      <w:pPr>
        <w:spacing w:line="360" w:lineRule="auto"/>
        <w:ind w:firstLine="411"/>
        <w:rPr>
          <w:rFonts w:ascii="宋体" w:hAnsi="宋体" w:cs="宋体"/>
          <w:bCs/>
          <w:szCs w:val="21"/>
          <w:u w:val="single"/>
        </w:rPr>
      </w:pPr>
      <w:r>
        <w:rPr>
          <w:rFonts w:hint="eastAsia" w:ascii="宋体" w:hAnsi="宋体" w:cs="宋体"/>
          <w:bCs/>
          <w:szCs w:val="21"/>
        </w:rPr>
        <w:t>1.工程名称：</w:t>
      </w:r>
      <w:r>
        <w:rPr>
          <w:rFonts w:hint="eastAsia" w:ascii="宋体" w:hAnsi="宋体" w:cs="宋体"/>
          <w:bCs/>
          <w:szCs w:val="21"/>
          <w:u w:val="single"/>
        </w:rPr>
        <w:t xml:space="preserve">  </w:t>
      </w:r>
      <w:r>
        <w:rPr>
          <w:rFonts w:hint="eastAsia" w:ascii="宋体" w:hAnsi="宋体" w:cs="宋体"/>
          <w:bCs/>
          <w:szCs w:val="21"/>
          <w:u w:val="single"/>
          <w:shd w:val="clear" w:color="auto" w:fill="FFFFFF"/>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2A412545">
      <w:pPr>
        <w:spacing w:line="360" w:lineRule="auto"/>
        <w:ind w:firstLine="411"/>
        <w:rPr>
          <w:rFonts w:ascii="宋体" w:hAnsi="宋体" w:cs="宋体"/>
          <w:bCs/>
          <w:szCs w:val="21"/>
        </w:rPr>
      </w:pPr>
      <w:r>
        <w:rPr>
          <w:rFonts w:hint="eastAsia" w:ascii="宋体" w:hAnsi="宋体" w:cs="宋体"/>
          <w:bCs/>
          <w:szCs w:val="21"/>
        </w:rPr>
        <w:t>2.工程地点：</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u w:val="single"/>
          <w:lang w:eastAsia="zh-CN"/>
        </w:rPr>
        <w:t>射阳县境内</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 </w:t>
      </w:r>
    </w:p>
    <w:p w14:paraId="4E28798E">
      <w:pPr>
        <w:spacing w:line="360" w:lineRule="auto"/>
        <w:ind w:firstLine="411"/>
        <w:rPr>
          <w:rFonts w:ascii="宋体" w:hAnsi="宋体" w:cs="宋体"/>
          <w:bCs/>
          <w:szCs w:val="21"/>
        </w:rPr>
      </w:pPr>
      <w:r>
        <w:rPr>
          <w:rFonts w:hint="eastAsia" w:ascii="宋体" w:hAnsi="宋体" w:cs="宋体"/>
          <w:bCs/>
          <w:szCs w:val="21"/>
        </w:rPr>
        <w:t>3.工程立项批准文号：</w:t>
      </w:r>
      <w:r>
        <w:rPr>
          <w:rFonts w:hint="eastAsia" w:ascii="宋体" w:hAnsi="宋体" w:cs="宋体"/>
          <w:bCs/>
          <w:szCs w:val="21"/>
          <w:u w:val="single"/>
        </w:rPr>
        <w:t xml:space="preserve">  </w:t>
      </w:r>
      <w:r>
        <w:rPr>
          <w:rFonts w:hint="eastAsia" w:ascii="宋体" w:hAnsi="宋体" w:cs="宋体"/>
          <w:bCs/>
          <w:szCs w:val="21"/>
          <w:u w:val="single"/>
          <w:shd w:val="clear" w:color="auto" w:fill="FFFFFF"/>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     </w:t>
      </w:r>
    </w:p>
    <w:p w14:paraId="1D9AC40A">
      <w:pPr>
        <w:spacing w:line="360" w:lineRule="auto"/>
        <w:ind w:firstLine="411"/>
        <w:rPr>
          <w:rFonts w:ascii="宋体" w:hAnsi="宋体" w:cs="宋体"/>
          <w:bCs/>
          <w:szCs w:val="21"/>
        </w:rPr>
      </w:pPr>
      <w:r>
        <w:rPr>
          <w:rFonts w:hint="eastAsia" w:ascii="宋体" w:hAnsi="宋体" w:cs="宋体"/>
          <w:bCs/>
          <w:szCs w:val="21"/>
        </w:rPr>
        <w:t>4.资金来源：</w:t>
      </w:r>
      <w:r>
        <w:rPr>
          <w:rFonts w:hint="eastAsia" w:ascii="宋体" w:hAnsi="宋体" w:cs="宋体"/>
          <w:bCs/>
          <w:szCs w:val="21"/>
          <w:u w:val="single"/>
        </w:rPr>
        <w:t xml:space="preserve">        </w:t>
      </w:r>
      <w:r>
        <w:rPr>
          <w:rFonts w:hint="eastAsia" w:ascii="宋体" w:hAnsi="宋体" w:cs="宋体"/>
          <w:bCs/>
          <w:szCs w:val="21"/>
          <w:u w:val="single"/>
          <w:lang w:val="en-US" w:eastAsia="zh-CN"/>
        </w:rPr>
        <w:t>区</w:t>
      </w:r>
      <w:r>
        <w:rPr>
          <w:rFonts w:hint="eastAsia" w:ascii="宋体" w:hAnsi="宋体" w:cs="宋体"/>
          <w:bCs/>
          <w:szCs w:val="21"/>
          <w:u w:val="single"/>
          <w:lang w:eastAsia="zh-CN"/>
        </w:rPr>
        <w:t>财政资金</w:t>
      </w:r>
      <w:r>
        <w:rPr>
          <w:rFonts w:hint="eastAsia" w:ascii="宋体" w:hAnsi="宋体" w:cs="宋体"/>
          <w:bCs/>
          <w:szCs w:val="21"/>
          <w:u w:val="single"/>
        </w:rPr>
        <w:t xml:space="preserve">                                    </w:t>
      </w:r>
    </w:p>
    <w:p w14:paraId="7298E7BA">
      <w:pPr>
        <w:spacing w:line="360" w:lineRule="auto"/>
        <w:ind w:firstLine="411"/>
        <w:rPr>
          <w:rFonts w:hint="default" w:ascii="宋体" w:hAnsi="宋体" w:cs="宋体"/>
          <w:bCs/>
          <w:szCs w:val="21"/>
          <w:u w:val="single"/>
          <w:lang w:val="en-US" w:eastAsia="zh-CN"/>
        </w:rPr>
      </w:pPr>
      <w:r>
        <w:rPr>
          <w:rFonts w:hint="eastAsia" w:ascii="宋体" w:hAnsi="宋体" w:cs="宋体"/>
          <w:bCs/>
          <w:szCs w:val="21"/>
        </w:rPr>
        <w:t>5.工程内容：</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具体以招标人提供的工程量清单、图纸为准。          </w:t>
      </w:r>
    </w:p>
    <w:p w14:paraId="14362643">
      <w:pPr>
        <w:spacing w:line="360" w:lineRule="auto"/>
        <w:ind w:firstLine="411"/>
        <w:rPr>
          <w:rFonts w:ascii="宋体" w:hAnsi="宋体" w:cs="宋体"/>
          <w:bCs/>
          <w:szCs w:val="21"/>
        </w:rPr>
      </w:pPr>
      <w:r>
        <w:rPr>
          <w:rFonts w:hint="eastAsia" w:ascii="宋体" w:hAnsi="宋体" w:cs="宋体"/>
          <w:bCs/>
          <w:szCs w:val="21"/>
        </w:rPr>
        <w:t>群体工程应附《承包人承揽工程项目一览表》（附件1）。</w:t>
      </w:r>
    </w:p>
    <w:p w14:paraId="5ACA2CBE">
      <w:pPr>
        <w:spacing w:line="360" w:lineRule="auto"/>
        <w:ind w:firstLine="411"/>
        <w:rPr>
          <w:rFonts w:ascii="宋体" w:hAnsi="宋体" w:cs="宋体"/>
          <w:bCs/>
          <w:szCs w:val="21"/>
          <w:u w:val="single"/>
        </w:rPr>
      </w:pPr>
      <w:r>
        <w:rPr>
          <w:rFonts w:hint="eastAsia" w:ascii="宋体" w:hAnsi="宋体" w:cs="宋体"/>
          <w:bCs/>
          <w:szCs w:val="21"/>
        </w:rPr>
        <w:t>6.工程承包范围：</w:t>
      </w:r>
      <w:r>
        <w:rPr>
          <w:rFonts w:hint="eastAsia" w:ascii="宋体" w:hAnsi="宋体" w:cs="宋体"/>
          <w:bCs/>
          <w:szCs w:val="21"/>
          <w:u w:val="single"/>
        </w:rPr>
        <w:t xml:space="preserve"> 工程量清单、图纸、及施工现场条件范围内的全部工程，包工包料 。  </w:t>
      </w:r>
    </w:p>
    <w:p w14:paraId="41AA9EBA">
      <w:pPr>
        <w:pStyle w:val="191"/>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1" w:name="_Toc351203482"/>
      <w:r>
        <w:rPr>
          <w:rFonts w:hint="eastAsia" w:ascii="宋体" w:hAnsi="宋体" w:eastAsia="宋体" w:cs="宋体"/>
          <w:b w:val="0"/>
          <w:sz w:val="21"/>
          <w:szCs w:val="21"/>
        </w:rPr>
        <w:t>二、合同工期</w:t>
      </w:r>
      <w:bookmarkEnd w:id="1"/>
    </w:p>
    <w:p w14:paraId="07246A6A">
      <w:pPr>
        <w:spacing w:line="480" w:lineRule="auto"/>
        <w:ind w:firstLine="459"/>
        <w:rPr>
          <w:rFonts w:ascii="宋体" w:hAnsi="宋体" w:cs="宋体"/>
          <w:bCs/>
          <w:szCs w:val="21"/>
        </w:rPr>
      </w:pPr>
      <w:r>
        <w:rPr>
          <w:rFonts w:hint="eastAsia" w:ascii="宋体" w:hAnsi="宋体" w:cs="宋体"/>
          <w:bCs/>
          <w:szCs w:val="21"/>
        </w:rPr>
        <w:t>计划开工日期：</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799D1936">
      <w:pPr>
        <w:spacing w:line="480" w:lineRule="auto"/>
        <w:ind w:firstLine="459"/>
        <w:rPr>
          <w:rFonts w:ascii="宋体" w:hAnsi="宋体" w:cs="宋体"/>
          <w:bCs/>
          <w:szCs w:val="21"/>
        </w:rPr>
      </w:pPr>
      <w:r>
        <w:rPr>
          <w:rFonts w:hint="eastAsia" w:ascii="宋体" w:hAnsi="宋体" w:cs="宋体"/>
          <w:bCs/>
          <w:szCs w:val="21"/>
        </w:rPr>
        <w:t>计划竣工日期：</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w:t>
      </w:r>
    </w:p>
    <w:p w14:paraId="57F16AB1">
      <w:pPr>
        <w:spacing w:line="480" w:lineRule="auto"/>
        <w:ind w:firstLine="459"/>
        <w:rPr>
          <w:rFonts w:ascii="宋体" w:hAnsi="宋体" w:cs="宋体"/>
          <w:bCs/>
          <w:szCs w:val="21"/>
        </w:rPr>
      </w:pPr>
      <w:r>
        <w:rPr>
          <w:rFonts w:hint="eastAsia" w:ascii="宋体" w:hAnsi="宋体" w:cs="宋体"/>
          <w:bCs/>
          <w:szCs w:val="21"/>
        </w:rPr>
        <w:t>工期总日历天数：</w:t>
      </w:r>
      <w:r>
        <w:rPr>
          <w:rFonts w:hint="eastAsia" w:ascii="宋体" w:hAnsi="宋体" w:cs="宋体"/>
          <w:bCs/>
          <w:szCs w:val="21"/>
          <w:u w:val="single"/>
        </w:rPr>
        <w:t xml:space="preserve">    </w:t>
      </w:r>
      <w:r>
        <w:rPr>
          <w:rFonts w:hint="eastAsia" w:ascii="宋体" w:hAnsi="宋体" w:cs="宋体"/>
          <w:bCs/>
          <w:szCs w:val="21"/>
        </w:rPr>
        <w:t>天。工期总日历天数与根据前述计划开竣工日期计算的工期天数不一致的，以工期总日历天数为准。</w:t>
      </w:r>
    </w:p>
    <w:p w14:paraId="687D8C3B">
      <w:pPr>
        <w:pStyle w:val="191"/>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2" w:name="_Toc351203483"/>
      <w:r>
        <w:rPr>
          <w:rFonts w:hint="eastAsia" w:ascii="宋体" w:hAnsi="宋体" w:eastAsia="宋体" w:cs="宋体"/>
          <w:b w:val="0"/>
          <w:sz w:val="21"/>
          <w:szCs w:val="21"/>
        </w:rPr>
        <w:t>三、质量标准</w:t>
      </w:r>
      <w:bookmarkEnd w:id="2"/>
    </w:p>
    <w:p w14:paraId="4BA622F5">
      <w:pPr>
        <w:spacing w:line="360" w:lineRule="auto"/>
        <w:ind w:firstLine="459"/>
        <w:rPr>
          <w:rFonts w:ascii="宋体" w:hAnsi="宋体" w:cs="宋体"/>
          <w:bCs/>
          <w:szCs w:val="21"/>
        </w:rPr>
      </w:pPr>
      <w:r>
        <w:rPr>
          <w:rFonts w:hint="eastAsia" w:ascii="宋体" w:hAnsi="宋体" w:cs="宋体"/>
          <w:bCs/>
          <w:szCs w:val="21"/>
        </w:rPr>
        <w:t>工程质量符合</w:t>
      </w:r>
      <w:r>
        <w:rPr>
          <w:rFonts w:hint="eastAsia" w:ascii="宋体" w:hAnsi="宋体" w:cs="宋体"/>
          <w:bCs/>
          <w:szCs w:val="21"/>
          <w:u w:val="single"/>
        </w:rPr>
        <w:t xml:space="preserve"> 合格 </w:t>
      </w:r>
      <w:r>
        <w:rPr>
          <w:rFonts w:hint="eastAsia" w:ascii="宋体" w:hAnsi="宋体" w:cs="宋体"/>
          <w:bCs/>
          <w:szCs w:val="21"/>
        </w:rPr>
        <w:t>标准。</w:t>
      </w:r>
    </w:p>
    <w:p w14:paraId="6DD3B35B">
      <w:pPr>
        <w:pStyle w:val="191"/>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3" w:name="_Toc351203484"/>
      <w:r>
        <w:rPr>
          <w:rFonts w:hint="eastAsia" w:ascii="宋体" w:hAnsi="宋体" w:eastAsia="宋体" w:cs="宋体"/>
          <w:b w:val="0"/>
          <w:sz w:val="21"/>
          <w:szCs w:val="21"/>
        </w:rPr>
        <w:t>四、签约合同价与合同价格形式</w:t>
      </w:r>
      <w:bookmarkEnd w:id="3"/>
      <w:r>
        <w:rPr>
          <w:rFonts w:hint="eastAsia" w:ascii="宋体" w:hAnsi="宋体" w:eastAsia="宋体" w:cs="宋体"/>
          <w:b w:val="0"/>
          <w:sz w:val="21"/>
          <w:szCs w:val="21"/>
        </w:rPr>
        <w:tab/>
      </w:r>
    </w:p>
    <w:p w14:paraId="443A2AC9">
      <w:pPr>
        <w:spacing w:line="360" w:lineRule="auto"/>
        <w:ind w:firstLine="420"/>
        <w:rPr>
          <w:rFonts w:ascii="宋体" w:hAnsi="宋体" w:cs="宋体"/>
          <w:bCs/>
          <w:szCs w:val="21"/>
        </w:rPr>
      </w:pPr>
      <w:r>
        <w:rPr>
          <w:rFonts w:hint="eastAsia" w:ascii="宋体" w:hAnsi="宋体" w:cs="宋体"/>
          <w:bCs/>
          <w:szCs w:val="21"/>
        </w:rPr>
        <w:t>1.签约合同价为：</w:t>
      </w:r>
    </w:p>
    <w:p w14:paraId="54CFC182">
      <w:pPr>
        <w:spacing w:line="360" w:lineRule="auto"/>
        <w:ind w:firstLine="525"/>
        <w:rPr>
          <w:rFonts w:ascii="宋体" w:hAnsi="宋体" w:cs="宋体"/>
          <w:bCs/>
          <w:szCs w:val="21"/>
        </w:rPr>
      </w:pPr>
      <w:r>
        <w:rPr>
          <w:rFonts w:hint="eastAsia" w:ascii="宋体" w:hAnsi="宋体" w:cs="宋体"/>
          <w:bCs/>
          <w:szCs w:val="21"/>
        </w:rPr>
        <w:t>人民币（大写）</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元)；</w:t>
      </w:r>
    </w:p>
    <w:p w14:paraId="753383AD">
      <w:pPr>
        <w:spacing w:line="360" w:lineRule="auto"/>
        <w:ind w:firstLine="420"/>
        <w:rPr>
          <w:rFonts w:ascii="宋体" w:hAnsi="宋体" w:cs="宋体"/>
          <w:bCs/>
          <w:szCs w:val="21"/>
        </w:rPr>
      </w:pPr>
      <w:r>
        <w:rPr>
          <w:rFonts w:hint="eastAsia" w:ascii="宋体" w:hAnsi="宋体" w:cs="宋体"/>
          <w:bCs/>
          <w:szCs w:val="21"/>
        </w:rPr>
        <w:t>其中：</w:t>
      </w:r>
    </w:p>
    <w:p w14:paraId="594EA407">
      <w:pPr>
        <w:spacing w:line="360" w:lineRule="auto"/>
        <w:ind w:firstLine="420"/>
        <w:rPr>
          <w:rFonts w:ascii="宋体" w:hAnsi="宋体" w:cs="宋体"/>
          <w:bCs/>
          <w:szCs w:val="21"/>
        </w:rPr>
      </w:pPr>
      <w:r>
        <w:rPr>
          <w:rFonts w:hint="eastAsia" w:ascii="宋体" w:hAnsi="宋体" w:cs="宋体"/>
          <w:bCs/>
          <w:szCs w:val="21"/>
        </w:rPr>
        <w:t>2.合同价格形式：</w:t>
      </w:r>
      <w:r>
        <w:rPr>
          <w:rFonts w:hint="eastAsia" w:ascii="宋体" w:hAnsi="宋体" w:cs="宋体"/>
          <w:bCs/>
          <w:szCs w:val="21"/>
          <w:u w:val="single"/>
        </w:rPr>
        <w:t xml:space="preserve">  固定单价合同  </w:t>
      </w:r>
      <w:r>
        <w:rPr>
          <w:rFonts w:hint="eastAsia" w:ascii="宋体" w:hAnsi="宋体" w:cs="宋体"/>
          <w:bCs/>
          <w:szCs w:val="21"/>
        </w:rPr>
        <w:t>。</w:t>
      </w:r>
    </w:p>
    <w:p w14:paraId="5F64A579">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4" w:name="_Toc351203485"/>
      <w:r>
        <w:rPr>
          <w:rFonts w:hint="eastAsia" w:ascii="宋体" w:hAnsi="宋体" w:eastAsia="宋体" w:cs="宋体"/>
          <w:b w:val="0"/>
          <w:sz w:val="21"/>
          <w:szCs w:val="21"/>
        </w:rPr>
        <w:t>五、</w:t>
      </w:r>
      <w:bookmarkEnd w:id="4"/>
      <w:r>
        <w:rPr>
          <w:rFonts w:hint="eastAsia" w:ascii="宋体" w:hAnsi="宋体" w:eastAsia="宋体" w:cs="宋体"/>
          <w:b w:val="0"/>
          <w:sz w:val="21"/>
          <w:szCs w:val="21"/>
        </w:rPr>
        <w:t>项目经理</w:t>
      </w:r>
    </w:p>
    <w:p w14:paraId="0794ADCE">
      <w:pPr>
        <w:spacing w:line="520" w:lineRule="exact"/>
        <w:ind w:firstLine="420"/>
        <w:rPr>
          <w:rFonts w:ascii="宋体" w:hAnsi="宋体" w:cs="宋体"/>
          <w:bCs/>
          <w:szCs w:val="21"/>
        </w:rPr>
      </w:pPr>
      <w:r>
        <w:rPr>
          <w:rFonts w:hint="eastAsia" w:ascii="宋体" w:hAnsi="宋体" w:cs="宋体"/>
          <w:bCs/>
          <w:szCs w:val="21"/>
        </w:rPr>
        <w:t>承包人项目经理：</w:t>
      </w:r>
      <w:r>
        <w:rPr>
          <w:rFonts w:hint="eastAsia" w:ascii="宋体" w:hAnsi="宋体" w:cs="宋体"/>
          <w:bCs/>
          <w:szCs w:val="21"/>
          <w:u w:val="single"/>
        </w:rPr>
        <w:t xml:space="preserve">                </w:t>
      </w:r>
      <w:r>
        <w:rPr>
          <w:rFonts w:hint="eastAsia" w:ascii="宋体" w:hAnsi="宋体" w:cs="宋体"/>
          <w:bCs/>
          <w:szCs w:val="21"/>
        </w:rPr>
        <w:t>。</w:t>
      </w:r>
    </w:p>
    <w:p w14:paraId="00A76154">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5" w:name="_Toc351203486"/>
      <w:r>
        <w:rPr>
          <w:rFonts w:hint="eastAsia" w:ascii="宋体" w:hAnsi="宋体" w:eastAsia="宋体" w:cs="宋体"/>
          <w:b w:val="0"/>
          <w:sz w:val="21"/>
          <w:szCs w:val="21"/>
        </w:rPr>
        <w:t>六、合同文件构成</w:t>
      </w:r>
      <w:bookmarkEnd w:id="5"/>
    </w:p>
    <w:p w14:paraId="0DA67086">
      <w:pPr>
        <w:spacing w:line="520" w:lineRule="exact"/>
        <w:ind w:firstLine="420"/>
        <w:rPr>
          <w:rFonts w:ascii="宋体" w:hAnsi="宋体" w:cs="宋体"/>
          <w:bCs/>
          <w:szCs w:val="21"/>
        </w:rPr>
      </w:pPr>
      <w:r>
        <w:rPr>
          <w:rFonts w:hint="eastAsia" w:ascii="宋体" w:hAnsi="宋体" w:cs="宋体"/>
          <w:bCs/>
          <w:szCs w:val="21"/>
        </w:rPr>
        <w:t>本协议书与下列文件一起构成合同文件：</w:t>
      </w:r>
    </w:p>
    <w:p w14:paraId="65AE6291">
      <w:pPr>
        <w:spacing w:line="520" w:lineRule="exact"/>
        <w:ind w:firstLine="420"/>
        <w:jc w:val="left"/>
        <w:rPr>
          <w:rFonts w:ascii="宋体" w:hAnsi="宋体" w:cs="宋体"/>
          <w:bCs/>
          <w:szCs w:val="21"/>
        </w:rPr>
      </w:pPr>
      <w:r>
        <w:rPr>
          <w:rFonts w:hint="eastAsia" w:ascii="宋体" w:hAnsi="宋体" w:cs="宋体"/>
          <w:bCs/>
          <w:szCs w:val="21"/>
        </w:rPr>
        <w:t>（1）中标通知书（如果有）；</w:t>
      </w:r>
    </w:p>
    <w:p w14:paraId="6DC63498">
      <w:pPr>
        <w:spacing w:line="520" w:lineRule="exact"/>
        <w:ind w:firstLine="420"/>
        <w:jc w:val="left"/>
        <w:rPr>
          <w:rFonts w:ascii="宋体" w:hAnsi="宋体" w:cs="宋体"/>
          <w:bCs/>
          <w:szCs w:val="21"/>
        </w:rPr>
      </w:pPr>
      <w:r>
        <w:rPr>
          <w:rFonts w:hint="eastAsia" w:ascii="宋体" w:hAnsi="宋体" w:cs="宋体"/>
          <w:bCs/>
          <w:szCs w:val="21"/>
        </w:rPr>
        <w:t xml:space="preserve">（2）投标函及其附录（如果有）； </w:t>
      </w:r>
    </w:p>
    <w:p w14:paraId="66EE83AE">
      <w:pPr>
        <w:spacing w:line="520" w:lineRule="exact"/>
        <w:ind w:firstLine="420"/>
        <w:jc w:val="left"/>
        <w:rPr>
          <w:rFonts w:ascii="宋体" w:hAnsi="宋体" w:cs="宋体"/>
          <w:bCs/>
          <w:szCs w:val="21"/>
        </w:rPr>
      </w:pPr>
      <w:r>
        <w:rPr>
          <w:rFonts w:hint="eastAsia" w:ascii="宋体" w:hAnsi="宋体" w:cs="宋体"/>
          <w:bCs/>
          <w:szCs w:val="21"/>
        </w:rPr>
        <w:t>（3）专用合同条款及其附件；</w:t>
      </w:r>
    </w:p>
    <w:p w14:paraId="0086BA87">
      <w:pPr>
        <w:spacing w:line="520" w:lineRule="exact"/>
        <w:ind w:firstLine="420"/>
        <w:jc w:val="left"/>
        <w:rPr>
          <w:rFonts w:ascii="宋体" w:hAnsi="宋体" w:cs="宋体"/>
          <w:bCs/>
          <w:szCs w:val="21"/>
        </w:rPr>
      </w:pPr>
      <w:r>
        <w:rPr>
          <w:rFonts w:hint="eastAsia" w:ascii="宋体" w:hAnsi="宋体" w:cs="宋体"/>
          <w:bCs/>
          <w:szCs w:val="21"/>
        </w:rPr>
        <w:t>（4）通用合同条款；</w:t>
      </w:r>
    </w:p>
    <w:p w14:paraId="66ABA91D">
      <w:pPr>
        <w:spacing w:line="520" w:lineRule="exact"/>
        <w:ind w:firstLine="420"/>
        <w:jc w:val="left"/>
        <w:rPr>
          <w:rFonts w:ascii="宋体" w:hAnsi="宋体" w:cs="宋体"/>
          <w:bCs/>
          <w:szCs w:val="21"/>
        </w:rPr>
      </w:pPr>
      <w:r>
        <w:rPr>
          <w:rFonts w:hint="eastAsia" w:ascii="宋体" w:hAnsi="宋体" w:cs="宋体"/>
          <w:bCs/>
          <w:szCs w:val="21"/>
        </w:rPr>
        <w:t>（5）技术标准和要求；</w:t>
      </w:r>
    </w:p>
    <w:p w14:paraId="3FE7D173">
      <w:pPr>
        <w:spacing w:line="520" w:lineRule="exact"/>
        <w:ind w:firstLine="420"/>
        <w:jc w:val="left"/>
        <w:rPr>
          <w:rFonts w:ascii="宋体" w:hAnsi="宋体" w:cs="宋体"/>
          <w:bCs/>
          <w:szCs w:val="21"/>
        </w:rPr>
      </w:pPr>
      <w:r>
        <w:rPr>
          <w:rFonts w:hint="eastAsia" w:ascii="宋体" w:hAnsi="宋体" w:cs="宋体"/>
          <w:bCs/>
          <w:szCs w:val="21"/>
        </w:rPr>
        <w:t>（6）图纸；</w:t>
      </w:r>
    </w:p>
    <w:p w14:paraId="38B0EFD8">
      <w:pPr>
        <w:spacing w:line="520" w:lineRule="exact"/>
        <w:ind w:firstLine="420"/>
        <w:jc w:val="left"/>
        <w:rPr>
          <w:rFonts w:ascii="宋体" w:hAnsi="宋体" w:cs="宋体"/>
          <w:bCs/>
          <w:szCs w:val="21"/>
        </w:rPr>
      </w:pPr>
      <w:r>
        <w:rPr>
          <w:rFonts w:hint="eastAsia" w:ascii="宋体" w:hAnsi="宋体" w:cs="宋体"/>
          <w:bCs/>
          <w:szCs w:val="21"/>
        </w:rPr>
        <w:t>（7）已标价工程量清单或预算书；</w:t>
      </w:r>
    </w:p>
    <w:p w14:paraId="6BA3023F">
      <w:pPr>
        <w:spacing w:line="520" w:lineRule="exact"/>
        <w:ind w:firstLine="420"/>
        <w:jc w:val="left"/>
        <w:rPr>
          <w:rFonts w:ascii="宋体" w:hAnsi="宋体" w:cs="宋体"/>
          <w:bCs/>
          <w:szCs w:val="21"/>
        </w:rPr>
      </w:pPr>
      <w:r>
        <w:rPr>
          <w:rFonts w:hint="eastAsia" w:ascii="宋体" w:hAnsi="宋体" w:cs="宋体"/>
          <w:bCs/>
          <w:szCs w:val="21"/>
        </w:rPr>
        <w:t>（8）其他合同文件。</w:t>
      </w:r>
    </w:p>
    <w:p w14:paraId="5F598E46">
      <w:pPr>
        <w:spacing w:line="520" w:lineRule="exact"/>
        <w:ind w:firstLine="420"/>
        <w:jc w:val="left"/>
        <w:rPr>
          <w:rFonts w:ascii="宋体" w:hAnsi="宋体" w:cs="宋体"/>
          <w:bCs/>
          <w:szCs w:val="21"/>
        </w:rPr>
      </w:pPr>
      <w:r>
        <w:rPr>
          <w:rFonts w:hint="eastAsia" w:ascii="宋体" w:hAnsi="宋体" w:cs="宋体"/>
          <w:bCs/>
          <w:szCs w:val="21"/>
        </w:rPr>
        <w:t>在合同订立及履行过程中形成的与合同有关的文件均构成合同文件组成部分。</w:t>
      </w:r>
    </w:p>
    <w:p w14:paraId="35724B3D">
      <w:pPr>
        <w:spacing w:line="520" w:lineRule="exact"/>
        <w:ind w:firstLine="420"/>
        <w:jc w:val="left"/>
        <w:rPr>
          <w:rFonts w:ascii="宋体" w:hAnsi="宋体" w:cs="宋体"/>
          <w:bCs/>
          <w:szCs w:val="21"/>
        </w:rPr>
      </w:pPr>
      <w:r>
        <w:rPr>
          <w:rFonts w:hint="eastAsia" w:ascii="宋体" w:hAnsi="宋体" w:cs="宋体"/>
          <w:bCs/>
          <w:szCs w:val="21"/>
        </w:rPr>
        <w:t>上述各项合同文件包括合同当事人就该项合同文件所作出的补充和修改，属于同一类内容的文件，应以最新签署的为准。专用合同条款及其附件须经合同当事人签字或盖章。</w:t>
      </w:r>
    </w:p>
    <w:p w14:paraId="1967AA7D">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6" w:name="_Toc351203487"/>
      <w:r>
        <w:rPr>
          <w:rFonts w:hint="eastAsia" w:ascii="宋体" w:hAnsi="宋体" w:eastAsia="宋体" w:cs="宋体"/>
          <w:b w:val="0"/>
          <w:sz w:val="21"/>
          <w:szCs w:val="21"/>
        </w:rPr>
        <w:t>七、承诺</w:t>
      </w:r>
      <w:bookmarkEnd w:id="6"/>
    </w:p>
    <w:p w14:paraId="4128DA61">
      <w:pPr>
        <w:spacing w:line="520" w:lineRule="exact"/>
        <w:ind w:firstLine="420"/>
        <w:rPr>
          <w:rFonts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5FE7E483">
      <w:pPr>
        <w:spacing w:line="520" w:lineRule="exact"/>
        <w:ind w:firstLine="420"/>
        <w:rPr>
          <w:rFonts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7BB6021F">
      <w:pPr>
        <w:spacing w:line="520" w:lineRule="exact"/>
        <w:ind w:firstLine="420"/>
        <w:rPr>
          <w:rFonts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2BD836E4">
      <w:pPr>
        <w:spacing w:line="520" w:lineRule="exact"/>
        <w:rPr>
          <w:rFonts w:ascii="宋体" w:hAnsi="宋体" w:cs="宋体"/>
          <w:bCs/>
          <w:szCs w:val="21"/>
        </w:rPr>
      </w:pPr>
      <w:bookmarkStart w:id="7" w:name="_Toc351203488"/>
      <w:r>
        <w:rPr>
          <w:rFonts w:hint="eastAsia" w:ascii="宋体" w:hAnsi="宋体" w:cs="宋体"/>
          <w:bCs/>
          <w:szCs w:val="21"/>
        </w:rPr>
        <w:t xml:space="preserve">    八、词语含义</w:t>
      </w:r>
      <w:bookmarkEnd w:id="7"/>
    </w:p>
    <w:p w14:paraId="0CED34FB">
      <w:pPr>
        <w:spacing w:line="520" w:lineRule="exact"/>
        <w:ind w:firstLine="420"/>
        <w:rPr>
          <w:rFonts w:ascii="宋体" w:hAnsi="宋体" w:cs="宋体"/>
          <w:bCs/>
          <w:szCs w:val="21"/>
        </w:rPr>
      </w:pPr>
      <w:r>
        <w:rPr>
          <w:rFonts w:hint="eastAsia" w:ascii="宋体" w:hAnsi="宋体" w:cs="宋体"/>
          <w:bCs/>
          <w:szCs w:val="21"/>
        </w:rPr>
        <w:t>本协议书中词语含义与第二部分通用合同条款中赋予的含义相同。</w:t>
      </w:r>
    </w:p>
    <w:p w14:paraId="0936C26A">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8" w:name="_Toc351203489"/>
      <w:r>
        <w:rPr>
          <w:rFonts w:hint="eastAsia" w:ascii="宋体" w:hAnsi="宋体" w:eastAsia="宋体" w:cs="宋体"/>
          <w:b w:val="0"/>
          <w:sz w:val="21"/>
          <w:szCs w:val="21"/>
        </w:rPr>
        <w:t>九、签订时间</w:t>
      </w:r>
      <w:bookmarkEnd w:id="8"/>
    </w:p>
    <w:p w14:paraId="3D287132">
      <w:pPr>
        <w:spacing w:line="520" w:lineRule="exact"/>
        <w:ind w:firstLine="420"/>
        <w:rPr>
          <w:rFonts w:ascii="宋体" w:hAnsi="宋体" w:cs="宋体"/>
          <w:bCs/>
          <w:szCs w:val="21"/>
        </w:rPr>
      </w:pPr>
      <w:r>
        <w:rPr>
          <w:rFonts w:hint="eastAsia" w:ascii="宋体" w:hAnsi="宋体" w:cs="宋体"/>
          <w:bCs/>
          <w:szCs w:val="21"/>
        </w:rPr>
        <w:t>本合同于</w:t>
      </w:r>
      <w:r>
        <w:rPr>
          <w:rFonts w:hint="eastAsia" w:ascii="宋体" w:hAnsi="宋体" w:cs="宋体"/>
          <w:bCs/>
          <w:szCs w:val="21"/>
          <w:u w:val="single"/>
        </w:rPr>
        <w:t xml:space="preserve">         </w:t>
      </w:r>
      <w:r>
        <w:rPr>
          <w:rFonts w:hint="eastAsia" w:ascii="宋体" w:hAnsi="宋体" w:cs="宋体"/>
          <w:bCs/>
          <w:szCs w:val="21"/>
        </w:rPr>
        <w:t>年</w:t>
      </w:r>
      <w:r>
        <w:rPr>
          <w:rFonts w:hint="eastAsia" w:ascii="宋体" w:hAnsi="宋体" w:cs="宋体"/>
          <w:bCs/>
          <w:szCs w:val="21"/>
          <w:u w:val="single"/>
        </w:rPr>
        <w:t xml:space="preserve">    </w:t>
      </w:r>
      <w:r>
        <w:rPr>
          <w:rFonts w:hint="eastAsia" w:ascii="宋体" w:hAnsi="宋体" w:cs="宋体"/>
          <w:bCs/>
          <w:szCs w:val="21"/>
        </w:rPr>
        <w:t>月</w:t>
      </w:r>
      <w:r>
        <w:rPr>
          <w:rFonts w:hint="eastAsia" w:ascii="宋体" w:hAnsi="宋体" w:cs="宋体"/>
          <w:bCs/>
          <w:szCs w:val="21"/>
          <w:u w:val="single"/>
        </w:rPr>
        <w:t xml:space="preserve">    </w:t>
      </w:r>
      <w:r>
        <w:rPr>
          <w:rFonts w:hint="eastAsia" w:ascii="宋体" w:hAnsi="宋体" w:cs="宋体"/>
          <w:bCs/>
          <w:szCs w:val="21"/>
        </w:rPr>
        <w:t>日签订。</w:t>
      </w:r>
    </w:p>
    <w:p w14:paraId="033CCD2C">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9" w:name="_Toc351203490"/>
      <w:r>
        <w:rPr>
          <w:rFonts w:hint="eastAsia" w:ascii="宋体" w:hAnsi="宋体" w:eastAsia="宋体" w:cs="宋体"/>
          <w:b w:val="0"/>
          <w:sz w:val="21"/>
          <w:szCs w:val="21"/>
        </w:rPr>
        <w:t>十、签订地点</w:t>
      </w:r>
      <w:bookmarkEnd w:id="9"/>
    </w:p>
    <w:p w14:paraId="1FDDC0FC">
      <w:pPr>
        <w:spacing w:line="520" w:lineRule="exact"/>
        <w:ind w:firstLine="420"/>
        <w:rPr>
          <w:rFonts w:ascii="宋体" w:hAnsi="宋体" w:cs="宋体"/>
          <w:bCs/>
          <w:szCs w:val="21"/>
        </w:rPr>
      </w:pPr>
      <w:r>
        <w:rPr>
          <w:rFonts w:hint="eastAsia" w:ascii="宋体" w:hAnsi="宋体" w:cs="宋体"/>
          <w:bCs/>
          <w:szCs w:val="21"/>
        </w:rPr>
        <w:t>本合同在</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签订。</w:t>
      </w:r>
    </w:p>
    <w:p w14:paraId="3787AEF5">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0" w:name="_Toc351203491"/>
      <w:r>
        <w:rPr>
          <w:rFonts w:hint="eastAsia" w:ascii="宋体" w:hAnsi="宋体" w:eastAsia="宋体" w:cs="宋体"/>
          <w:b w:val="0"/>
          <w:sz w:val="21"/>
          <w:szCs w:val="21"/>
        </w:rPr>
        <w:t>十一、补充协议</w:t>
      </w:r>
      <w:bookmarkEnd w:id="10"/>
    </w:p>
    <w:p w14:paraId="6D4082A7">
      <w:pPr>
        <w:spacing w:line="520" w:lineRule="exact"/>
        <w:ind w:firstLine="420"/>
        <w:rPr>
          <w:rFonts w:ascii="宋体" w:hAnsi="宋体" w:cs="宋体"/>
          <w:bCs/>
          <w:szCs w:val="21"/>
        </w:rPr>
      </w:pPr>
      <w:r>
        <w:rPr>
          <w:rFonts w:hint="eastAsia" w:ascii="宋体" w:hAnsi="宋体" w:cs="宋体"/>
          <w:bCs/>
          <w:szCs w:val="21"/>
        </w:rPr>
        <w:t>合同未尽事宜，合同当事人另行签订补充协议，补充协议是合同的组成部分。</w:t>
      </w:r>
    </w:p>
    <w:p w14:paraId="35BECFBA">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1" w:name="_Toc351203492"/>
      <w:r>
        <w:rPr>
          <w:rFonts w:hint="eastAsia" w:ascii="宋体" w:hAnsi="宋体" w:eastAsia="宋体" w:cs="宋体"/>
          <w:b w:val="0"/>
          <w:sz w:val="21"/>
          <w:szCs w:val="21"/>
        </w:rPr>
        <w:t>十二、合同生效</w:t>
      </w:r>
      <w:bookmarkEnd w:id="11"/>
    </w:p>
    <w:p w14:paraId="26F07942">
      <w:pPr>
        <w:spacing w:line="520" w:lineRule="exact"/>
        <w:ind w:firstLine="420"/>
        <w:rPr>
          <w:rFonts w:ascii="宋体" w:hAnsi="宋体" w:cs="宋体"/>
          <w:bCs/>
          <w:szCs w:val="21"/>
        </w:rPr>
      </w:pPr>
      <w:r>
        <w:rPr>
          <w:rFonts w:hint="eastAsia" w:ascii="宋体" w:hAnsi="宋体" w:cs="宋体"/>
          <w:bCs/>
          <w:szCs w:val="21"/>
        </w:rPr>
        <w:t>本合同自</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生效。</w:t>
      </w:r>
    </w:p>
    <w:p w14:paraId="18139814">
      <w:pPr>
        <w:pStyle w:val="19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2" w:name="_Toc351203493"/>
      <w:r>
        <w:rPr>
          <w:rFonts w:hint="eastAsia" w:ascii="宋体" w:hAnsi="宋体" w:eastAsia="宋体" w:cs="宋体"/>
          <w:b w:val="0"/>
          <w:sz w:val="21"/>
          <w:szCs w:val="21"/>
        </w:rPr>
        <w:t>十三、合同份数</w:t>
      </w:r>
      <w:bookmarkEnd w:id="12"/>
    </w:p>
    <w:p w14:paraId="57F36F68">
      <w:pPr>
        <w:spacing w:line="520" w:lineRule="exact"/>
        <w:ind w:firstLine="420"/>
        <w:rPr>
          <w:rFonts w:ascii="宋体" w:hAnsi="宋体" w:cs="宋体"/>
          <w:bCs/>
          <w:szCs w:val="21"/>
        </w:rPr>
      </w:pPr>
      <w:r>
        <w:rPr>
          <w:rFonts w:hint="eastAsia" w:ascii="宋体" w:hAnsi="宋体" w:cs="宋体"/>
          <w:bCs/>
          <w:szCs w:val="21"/>
        </w:rPr>
        <w:t>本合同一式</w:t>
      </w:r>
      <w:r>
        <w:rPr>
          <w:rFonts w:hint="eastAsia" w:ascii="宋体" w:hAnsi="宋体" w:cs="宋体"/>
          <w:bCs/>
          <w:szCs w:val="21"/>
          <w:u w:val="single"/>
        </w:rPr>
        <w:t xml:space="preserve">  </w:t>
      </w:r>
      <w:r>
        <w:rPr>
          <w:rFonts w:hint="eastAsia" w:ascii="宋体" w:hAnsi="宋体" w:cs="宋体"/>
          <w:bCs/>
          <w:szCs w:val="21"/>
          <w:u w:val="single"/>
          <w:lang w:val="en-US" w:eastAsia="zh-CN"/>
        </w:rPr>
        <w:t>陆</w:t>
      </w:r>
      <w:r>
        <w:rPr>
          <w:rFonts w:hint="eastAsia" w:ascii="宋体" w:hAnsi="宋体" w:cs="宋体"/>
          <w:bCs/>
          <w:szCs w:val="21"/>
          <w:u w:val="single"/>
        </w:rPr>
        <w:t xml:space="preserve">  </w:t>
      </w:r>
      <w:r>
        <w:rPr>
          <w:rFonts w:hint="eastAsia" w:ascii="宋体" w:hAnsi="宋体" w:cs="宋体"/>
          <w:bCs/>
          <w:szCs w:val="21"/>
        </w:rPr>
        <w:t>份，均具有同等法律效力，发包人执</w:t>
      </w:r>
      <w:r>
        <w:rPr>
          <w:rFonts w:hint="eastAsia" w:ascii="宋体" w:hAnsi="宋体" w:cs="宋体"/>
          <w:bCs/>
          <w:szCs w:val="21"/>
          <w:u w:val="single"/>
        </w:rPr>
        <w:t xml:space="preserve">  </w:t>
      </w:r>
      <w:r>
        <w:rPr>
          <w:rFonts w:hint="eastAsia" w:ascii="宋体" w:hAnsi="宋体" w:cs="宋体"/>
          <w:bCs/>
          <w:szCs w:val="21"/>
          <w:u w:val="single"/>
          <w:lang w:eastAsia="zh-CN"/>
        </w:rPr>
        <w:t>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rPr>
        <w:t>份，承包人执</w:t>
      </w:r>
      <w:r>
        <w:rPr>
          <w:rFonts w:hint="eastAsia" w:ascii="宋体" w:hAnsi="宋体" w:cs="宋体"/>
          <w:bCs/>
          <w:szCs w:val="21"/>
          <w:u w:val="single"/>
        </w:rPr>
        <w:t xml:space="preserve">  </w:t>
      </w:r>
      <w:r>
        <w:rPr>
          <w:rFonts w:hint="eastAsia" w:ascii="宋体" w:hAnsi="宋体" w:cs="宋体"/>
          <w:bCs/>
          <w:szCs w:val="21"/>
          <w:u w:val="single"/>
          <w:lang w:eastAsia="zh-CN"/>
        </w:rPr>
        <w:t>贰</w:t>
      </w:r>
      <w:r>
        <w:rPr>
          <w:rFonts w:hint="eastAsia" w:ascii="宋体" w:hAnsi="宋体" w:cs="宋体"/>
          <w:bCs/>
          <w:szCs w:val="21"/>
          <w:u w:val="single"/>
        </w:rPr>
        <w:t xml:space="preserve">  </w:t>
      </w:r>
      <w:r>
        <w:rPr>
          <w:rFonts w:hint="eastAsia" w:ascii="宋体" w:hAnsi="宋体" w:cs="宋体"/>
          <w:bCs/>
          <w:szCs w:val="21"/>
        </w:rPr>
        <w:t>份，代理机构</w:t>
      </w:r>
      <w:r>
        <w:rPr>
          <w:rFonts w:hint="eastAsia" w:ascii="宋体" w:hAnsi="宋体" w:cs="宋体"/>
          <w:bCs/>
          <w:szCs w:val="21"/>
          <w:u w:val="single"/>
        </w:rPr>
        <w:t xml:space="preserve">  </w:t>
      </w:r>
      <w:r>
        <w:rPr>
          <w:rFonts w:hint="eastAsia" w:ascii="宋体" w:hAnsi="宋体" w:cs="宋体"/>
          <w:bCs/>
          <w:szCs w:val="21"/>
          <w:u w:val="single"/>
          <w:lang w:val="en-US" w:eastAsia="zh-CN"/>
        </w:rPr>
        <w:t>贰</w:t>
      </w:r>
      <w:r>
        <w:rPr>
          <w:rFonts w:hint="eastAsia" w:ascii="宋体" w:hAnsi="宋体" w:cs="宋体"/>
          <w:bCs/>
          <w:szCs w:val="21"/>
          <w:u w:val="single"/>
        </w:rPr>
        <w:t xml:space="preserve">  </w:t>
      </w:r>
      <w:r>
        <w:rPr>
          <w:rFonts w:hint="eastAsia" w:ascii="宋体" w:hAnsi="宋体" w:cs="宋体"/>
          <w:bCs/>
          <w:szCs w:val="21"/>
        </w:rPr>
        <w:t>份。</w:t>
      </w:r>
    </w:p>
    <w:p w14:paraId="4A78291D">
      <w:pPr>
        <w:spacing w:line="520" w:lineRule="exact"/>
        <w:rPr>
          <w:rFonts w:ascii="宋体" w:hAnsi="宋体" w:cs="宋体"/>
          <w:bCs/>
          <w:szCs w:val="21"/>
        </w:rPr>
      </w:pPr>
      <w:r>
        <w:rPr>
          <w:rFonts w:hint="eastAsia" w:ascii="宋体" w:hAnsi="宋体" w:cs="宋体"/>
          <w:bCs/>
          <w:szCs w:val="21"/>
        </w:rPr>
        <w:t>发包人：  (公章)                      承包人：  (公章)</w:t>
      </w:r>
    </w:p>
    <w:p w14:paraId="7C5D5A60">
      <w:pPr>
        <w:spacing w:line="520" w:lineRule="exact"/>
        <w:rPr>
          <w:rFonts w:ascii="宋体" w:hAnsi="宋体" w:cs="宋体"/>
          <w:bCs/>
          <w:szCs w:val="21"/>
        </w:rPr>
      </w:pPr>
      <w:r>
        <w:rPr>
          <w:rFonts w:hint="eastAsia" w:ascii="宋体" w:hAnsi="宋体" w:cs="宋体"/>
          <w:bCs/>
          <w:szCs w:val="21"/>
        </w:rPr>
        <w:t>法定代表人或其委托代理人：            法定代表人或其委托代理人：</w:t>
      </w:r>
    </w:p>
    <w:p w14:paraId="0E2C20FD">
      <w:pPr>
        <w:spacing w:line="520" w:lineRule="exact"/>
        <w:rPr>
          <w:rFonts w:ascii="宋体" w:hAnsi="宋体" w:cs="宋体"/>
          <w:bCs/>
          <w:szCs w:val="21"/>
        </w:rPr>
      </w:pPr>
      <w:r>
        <w:rPr>
          <w:rFonts w:hint="eastAsia" w:ascii="宋体" w:hAnsi="宋体" w:cs="宋体"/>
          <w:bCs/>
          <w:szCs w:val="21"/>
        </w:rPr>
        <w:t>（签字）                              （签字）</w:t>
      </w:r>
    </w:p>
    <w:p w14:paraId="7AA30B72">
      <w:pPr>
        <w:tabs>
          <w:tab w:val="left" w:pos="4410"/>
        </w:tabs>
        <w:spacing w:line="360" w:lineRule="auto"/>
        <w:rPr>
          <w:rFonts w:hint="eastAsia" w:ascii="宋体" w:hAnsi="宋体" w:cs="宋体"/>
          <w:szCs w:val="21"/>
        </w:rPr>
      </w:pPr>
      <w:r>
        <w:rPr>
          <w:rFonts w:hint="eastAsia" w:ascii="宋体" w:hAnsi="宋体" w:cs="宋体"/>
          <w:bCs/>
          <w:szCs w:val="21"/>
        </w:rPr>
        <w:t>组织机构代码</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组织机构代码：</w:t>
      </w:r>
      <w:r>
        <w:rPr>
          <w:rFonts w:hint="eastAsia" w:ascii="宋体" w:hAnsi="宋体" w:cs="宋体"/>
          <w:szCs w:val="21"/>
          <w:u w:val="single"/>
        </w:rPr>
        <w:t xml:space="preserve">               </w:t>
      </w:r>
      <w:r>
        <w:rPr>
          <w:rFonts w:hint="eastAsia" w:ascii="宋体" w:hAnsi="宋体" w:cs="宋体"/>
          <w:szCs w:val="21"/>
        </w:rPr>
        <w:t xml:space="preserve"> </w:t>
      </w:r>
    </w:p>
    <w:p w14:paraId="1723BE31">
      <w:pPr>
        <w:spacing w:line="360" w:lineRule="auto"/>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地  址：</w:t>
      </w:r>
      <w:r>
        <w:rPr>
          <w:rFonts w:hint="eastAsia" w:ascii="宋体" w:hAnsi="宋体" w:cs="宋体"/>
          <w:szCs w:val="21"/>
          <w:u w:val="single"/>
        </w:rPr>
        <w:t xml:space="preserve">                     </w:t>
      </w:r>
    </w:p>
    <w:p w14:paraId="3F613282">
      <w:pPr>
        <w:spacing w:line="360" w:lineRule="auto"/>
        <w:rPr>
          <w:rFonts w:hint="eastAsia"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邮政编码：</w:t>
      </w:r>
      <w:r>
        <w:rPr>
          <w:rFonts w:hint="eastAsia" w:ascii="宋体" w:hAnsi="宋体" w:cs="宋体"/>
          <w:szCs w:val="21"/>
          <w:u w:val="single"/>
        </w:rPr>
        <w:t xml:space="preserve">                   </w:t>
      </w:r>
    </w:p>
    <w:p w14:paraId="20335D1D">
      <w:pPr>
        <w:spacing w:line="360" w:lineRule="auto"/>
        <w:rPr>
          <w:rFonts w:hint="eastAsia"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法定代表人：</w:t>
      </w:r>
      <w:r>
        <w:rPr>
          <w:rFonts w:hint="eastAsia" w:ascii="宋体" w:hAnsi="宋体" w:cs="宋体"/>
          <w:szCs w:val="21"/>
          <w:u w:val="single"/>
        </w:rPr>
        <w:t xml:space="preserve">                 </w:t>
      </w:r>
    </w:p>
    <w:p w14:paraId="2F71AACB">
      <w:pPr>
        <w:spacing w:line="360" w:lineRule="auto"/>
        <w:rPr>
          <w:rFonts w:hint="eastAsia"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p>
    <w:p w14:paraId="5917855E">
      <w:pPr>
        <w:spacing w:line="360" w:lineRule="auto"/>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8208781">
      <w:pPr>
        <w:spacing w:line="360" w:lineRule="auto"/>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传  真：</w:t>
      </w:r>
      <w:r>
        <w:rPr>
          <w:rFonts w:hint="eastAsia" w:ascii="宋体" w:hAnsi="宋体" w:cs="宋体"/>
          <w:szCs w:val="21"/>
          <w:u w:val="single"/>
        </w:rPr>
        <w:t xml:space="preserve">                     </w:t>
      </w:r>
    </w:p>
    <w:p w14:paraId="46BE2AD5">
      <w:pPr>
        <w:spacing w:line="360" w:lineRule="auto"/>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电子信箱：</w:t>
      </w:r>
      <w:r>
        <w:rPr>
          <w:rFonts w:hint="eastAsia" w:ascii="宋体" w:hAnsi="宋体" w:cs="宋体"/>
          <w:szCs w:val="21"/>
          <w:u w:val="single"/>
        </w:rPr>
        <w:t xml:space="preserve">                   </w:t>
      </w:r>
    </w:p>
    <w:p w14:paraId="3EEB0F7E">
      <w:pPr>
        <w:spacing w:line="360" w:lineRule="auto"/>
        <w:rPr>
          <w:rFonts w:hint="eastAsia"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开户银行：</w:t>
      </w:r>
      <w:r>
        <w:rPr>
          <w:rFonts w:hint="eastAsia" w:ascii="宋体" w:hAnsi="宋体" w:cs="宋体"/>
          <w:szCs w:val="21"/>
          <w:u w:val="single"/>
        </w:rPr>
        <w:t xml:space="preserve">                   </w:t>
      </w:r>
    </w:p>
    <w:p w14:paraId="54E8916A">
      <w:pPr>
        <w:spacing w:line="360" w:lineRule="auto"/>
        <w:rPr>
          <w:rFonts w:eastAsia="仿宋_GB2312"/>
          <w:sz w:val="30"/>
          <w:szCs w:val="30"/>
        </w:rPr>
      </w:pPr>
      <w:r>
        <w:rPr>
          <w:rFonts w:hint="eastAsia" w:ascii="宋体" w:hAnsi="宋体" w:cs="宋体"/>
          <w:szCs w:val="21"/>
        </w:rPr>
        <w:t>账  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账  号：</w:t>
      </w:r>
      <w:r>
        <w:rPr>
          <w:rFonts w:hint="eastAsia" w:ascii="宋体" w:hAnsi="宋体" w:cs="宋体"/>
          <w:szCs w:val="21"/>
          <w:u w:val="single"/>
        </w:rPr>
        <w:t xml:space="preserve">                     </w:t>
      </w:r>
    </w:p>
    <w:p w14:paraId="15F8A853">
      <w:pPr>
        <w:pStyle w:val="188"/>
      </w:pPr>
    </w:p>
    <w:p w14:paraId="3B585B72">
      <w:pPr>
        <w:pStyle w:val="190"/>
        <w:spacing w:before="0" w:after="0" w:line="240" w:lineRule="auto"/>
        <w:ind w:firstLine="0"/>
        <w:jc w:val="center"/>
        <w:rPr>
          <w:rFonts w:hint="eastAsia" w:ascii="宋体" w:eastAsia="宋体" w:cs="宋体"/>
          <w:lang w:val="zh-CN"/>
        </w:rPr>
      </w:pPr>
    </w:p>
    <w:p w14:paraId="5EC45089">
      <w:pPr>
        <w:pStyle w:val="190"/>
        <w:spacing w:before="0" w:after="0" w:line="240" w:lineRule="auto"/>
        <w:ind w:firstLine="0"/>
        <w:jc w:val="center"/>
        <w:rPr>
          <w:rFonts w:hint="eastAsia" w:ascii="宋体" w:eastAsia="宋体" w:cs="宋体"/>
          <w:lang w:val="zh-CN"/>
        </w:rPr>
      </w:pPr>
    </w:p>
    <w:p w14:paraId="019FD14A">
      <w:pPr>
        <w:pStyle w:val="190"/>
        <w:spacing w:before="0" w:after="0" w:line="240" w:lineRule="auto"/>
        <w:ind w:firstLine="0"/>
        <w:jc w:val="center"/>
        <w:rPr>
          <w:rFonts w:hint="eastAsia" w:ascii="宋体" w:eastAsia="宋体" w:cs="宋体"/>
          <w:lang w:val="zh-CN"/>
        </w:rPr>
      </w:pPr>
    </w:p>
    <w:p w14:paraId="48D40908">
      <w:pPr>
        <w:pStyle w:val="190"/>
        <w:spacing w:before="0" w:after="0" w:line="240" w:lineRule="auto"/>
        <w:ind w:firstLine="0"/>
        <w:jc w:val="center"/>
        <w:rPr>
          <w:rFonts w:hint="eastAsia" w:ascii="宋体" w:eastAsia="宋体" w:cs="宋体"/>
          <w:lang w:val="zh-CN"/>
        </w:rPr>
      </w:pPr>
    </w:p>
    <w:p w14:paraId="592F8652">
      <w:pPr>
        <w:pStyle w:val="190"/>
        <w:spacing w:before="0" w:after="0" w:line="240" w:lineRule="auto"/>
        <w:ind w:firstLine="0"/>
        <w:jc w:val="center"/>
        <w:rPr>
          <w:rFonts w:hint="eastAsia" w:ascii="宋体" w:eastAsia="宋体" w:cs="宋体"/>
          <w:lang w:val="zh-CN"/>
        </w:rPr>
      </w:pPr>
    </w:p>
    <w:p w14:paraId="7129E4C7">
      <w:pPr>
        <w:pStyle w:val="190"/>
        <w:spacing w:before="0" w:after="0" w:line="240" w:lineRule="auto"/>
        <w:ind w:firstLine="0"/>
        <w:jc w:val="center"/>
        <w:rPr>
          <w:rFonts w:hint="eastAsia" w:ascii="宋体" w:eastAsia="宋体" w:cs="宋体"/>
          <w:lang w:val="zh-CN"/>
        </w:rPr>
      </w:pPr>
    </w:p>
    <w:p w14:paraId="3B4836C2">
      <w:pPr>
        <w:pStyle w:val="190"/>
        <w:spacing w:before="0" w:after="0" w:line="240" w:lineRule="auto"/>
        <w:ind w:firstLine="0"/>
        <w:jc w:val="center"/>
        <w:rPr>
          <w:rFonts w:hint="eastAsia" w:ascii="宋体" w:eastAsia="宋体" w:cs="宋体"/>
          <w:lang w:val="zh-CN"/>
        </w:rPr>
      </w:pPr>
    </w:p>
    <w:p w14:paraId="7CB1674A">
      <w:pPr>
        <w:pStyle w:val="190"/>
        <w:spacing w:before="0" w:after="0" w:line="240" w:lineRule="auto"/>
        <w:ind w:firstLine="0"/>
        <w:jc w:val="center"/>
        <w:rPr>
          <w:rFonts w:hint="eastAsia" w:ascii="宋体" w:eastAsia="宋体" w:cs="宋体"/>
          <w:lang w:val="zh-CN"/>
        </w:rPr>
      </w:pPr>
    </w:p>
    <w:p w14:paraId="677DA97F">
      <w:pPr>
        <w:pStyle w:val="190"/>
        <w:spacing w:before="0" w:after="0" w:line="240" w:lineRule="auto"/>
        <w:ind w:firstLine="0"/>
        <w:jc w:val="center"/>
        <w:rPr>
          <w:rFonts w:hint="eastAsia" w:ascii="宋体" w:eastAsia="宋体" w:cs="宋体"/>
          <w:lang w:val="zh-CN"/>
        </w:rPr>
      </w:pPr>
    </w:p>
    <w:p w14:paraId="6C293278">
      <w:pPr>
        <w:pStyle w:val="190"/>
        <w:spacing w:before="0" w:after="0" w:line="240" w:lineRule="auto"/>
        <w:ind w:firstLine="0"/>
        <w:jc w:val="center"/>
        <w:rPr>
          <w:rFonts w:hint="eastAsia" w:ascii="宋体" w:eastAsia="宋体" w:cs="宋体"/>
          <w:lang w:val="zh-CN"/>
        </w:rPr>
      </w:pPr>
    </w:p>
    <w:p w14:paraId="54AD9E6F">
      <w:pPr>
        <w:pStyle w:val="190"/>
        <w:spacing w:before="0" w:after="0" w:line="240" w:lineRule="auto"/>
        <w:ind w:firstLine="0"/>
        <w:jc w:val="center"/>
        <w:rPr>
          <w:rFonts w:hint="eastAsia" w:ascii="宋体" w:eastAsia="宋体" w:cs="宋体"/>
          <w:lang w:val="zh-CN"/>
        </w:rPr>
      </w:pPr>
    </w:p>
    <w:p w14:paraId="14E37D64">
      <w:pPr>
        <w:pStyle w:val="190"/>
        <w:spacing w:before="0" w:after="0" w:line="240" w:lineRule="auto"/>
        <w:ind w:firstLine="0"/>
        <w:jc w:val="center"/>
        <w:rPr>
          <w:rFonts w:hint="eastAsia" w:ascii="宋体" w:eastAsia="宋体" w:cs="宋体"/>
          <w:lang w:val="zh-CN"/>
        </w:rPr>
      </w:pPr>
    </w:p>
    <w:p w14:paraId="683E0029">
      <w:pPr>
        <w:pStyle w:val="190"/>
        <w:spacing w:before="0" w:after="0" w:line="240" w:lineRule="auto"/>
        <w:ind w:firstLine="0"/>
        <w:jc w:val="center"/>
        <w:rPr>
          <w:rFonts w:hint="eastAsia" w:ascii="宋体" w:eastAsia="宋体" w:cs="宋体"/>
          <w:lang w:val="zh-CN"/>
        </w:rPr>
      </w:pPr>
    </w:p>
    <w:p w14:paraId="2F546E49">
      <w:pPr>
        <w:pStyle w:val="190"/>
        <w:spacing w:before="0" w:after="0" w:line="240" w:lineRule="auto"/>
        <w:ind w:firstLine="0"/>
        <w:jc w:val="center"/>
        <w:rPr>
          <w:rFonts w:hint="eastAsia" w:ascii="宋体" w:eastAsia="宋体" w:cs="宋体"/>
          <w:lang w:val="zh-CN"/>
        </w:rPr>
      </w:pPr>
    </w:p>
    <w:p w14:paraId="0006E008">
      <w:pPr>
        <w:pStyle w:val="190"/>
        <w:spacing w:before="0" w:after="0" w:line="240" w:lineRule="auto"/>
        <w:ind w:firstLine="0"/>
        <w:jc w:val="center"/>
        <w:rPr>
          <w:rFonts w:hint="eastAsia" w:ascii="宋体" w:eastAsia="宋体" w:cs="宋体"/>
          <w:lang w:val="zh-CN"/>
        </w:rPr>
      </w:pPr>
    </w:p>
    <w:p w14:paraId="0E5B8297">
      <w:pPr>
        <w:rPr>
          <w:rFonts w:hint="eastAsia" w:ascii="宋体" w:eastAsia="宋体" w:cs="宋体"/>
          <w:lang w:val="zh-CN"/>
        </w:rPr>
      </w:pPr>
    </w:p>
    <w:p w14:paraId="565E2614">
      <w:pPr>
        <w:pStyle w:val="192"/>
        <w:rPr>
          <w:rFonts w:hint="eastAsia"/>
          <w:lang w:val="zh-CN"/>
        </w:rPr>
      </w:pPr>
    </w:p>
    <w:p w14:paraId="5ABAFA57">
      <w:pPr>
        <w:pStyle w:val="190"/>
        <w:spacing w:before="0" w:after="0" w:line="240" w:lineRule="auto"/>
        <w:ind w:firstLine="0"/>
        <w:jc w:val="center"/>
        <w:rPr>
          <w:rFonts w:hint="eastAsia" w:ascii="宋体" w:eastAsia="宋体" w:cs="宋体"/>
          <w:lang w:val="zh-CN"/>
        </w:rPr>
      </w:pPr>
      <w:r>
        <w:rPr>
          <w:rFonts w:hint="eastAsia" w:ascii="宋体" w:eastAsia="宋体" w:cs="宋体"/>
          <w:lang w:val="zh-CN"/>
        </w:rPr>
        <w:t>第二部分 通用合同条款</w:t>
      </w:r>
    </w:p>
    <w:p w14:paraId="425619F7">
      <w:pPr>
        <w:spacing w:line="520" w:lineRule="exact"/>
        <w:ind w:firstLine="411"/>
        <w:rPr>
          <w:rFonts w:ascii="宋体" w:hAnsi="宋体" w:cs="宋体"/>
          <w:bCs/>
          <w:szCs w:val="21"/>
        </w:rPr>
      </w:pPr>
      <w:r>
        <w:rPr>
          <w:rFonts w:hint="eastAsia" w:ascii="宋体" w:hAnsi="宋体" w:cs="宋体"/>
          <w:bCs/>
          <w:szCs w:val="21"/>
        </w:rPr>
        <w:t>同建设工程施工合同（示范文本）（GF—2017—0201）内的通用合同条款</w:t>
      </w:r>
    </w:p>
    <w:p w14:paraId="6756AE05">
      <w:pPr>
        <w:pStyle w:val="190"/>
        <w:keepNext w:val="0"/>
        <w:keepLines w:val="0"/>
        <w:pageBreakBefore/>
        <w:spacing w:before="0" w:after="0" w:line="240" w:lineRule="auto"/>
        <w:ind w:firstLine="0"/>
        <w:jc w:val="center"/>
        <w:rPr>
          <w:rFonts w:ascii="宋体" w:eastAsia="宋体" w:cs="宋体"/>
        </w:rPr>
      </w:pPr>
      <w:r>
        <w:rPr>
          <w:rFonts w:hint="eastAsia" w:ascii="宋体" w:eastAsia="宋体" w:cs="宋体"/>
        </w:rPr>
        <w:t>第三部分 专用合同条款</w:t>
      </w:r>
    </w:p>
    <w:p w14:paraId="456BA910">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 一般约定</w:t>
      </w:r>
    </w:p>
    <w:p w14:paraId="78BBA384">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1.1 词语定义</w:t>
      </w:r>
    </w:p>
    <w:p w14:paraId="1B25137D">
      <w:pPr>
        <w:spacing w:line="420" w:lineRule="exact"/>
        <w:ind w:firstLine="420"/>
        <w:rPr>
          <w:rFonts w:ascii="宋体" w:hAnsi="宋体" w:cs="宋体"/>
          <w:bCs/>
          <w:szCs w:val="21"/>
        </w:rPr>
      </w:pPr>
      <w:r>
        <w:rPr>
          <w:rFonts w:hint="eastAsia" w:ascii="宋体" w:hAnsi="宋体" w:cs="宋体"/>
          <w:bCs/>
          <w:szCs w:val="21"/>
        </w:rPr>
        <w:t>1.1.1合同</w:t>
      </w:r>
    </w:p>
    <w:p w14:paraId="3D6E303C">
      <w:pPr>
        <w:spacing w:line="500" w:lineRule="exact"/>
        <w:ind w:firstLine="420"/>
        <w:rPr>
          <w:rFonts w:ascii="宋体" w:hAnsi="宋体" w:cs="宋体"/>
          <w:bCs/>
          <w:szCs w:val="21"/>
        </w:rPr>
      </w:pPr>
      <w:r>
        <w:rPr>
          <w:rFonts w:hint="eastAsia" w:ascii="宋体" w:hAnsi="宋体" w:cs="宋体"/>
          <w:bCs/>
          <w:szCs w:val="21"/>
        </w:rPr>
        <w:t>1.1.1.1其他合同文件包括：</w:t>
      </w:r>
      <w:r>
        <w:rPr>
          <w:rFonts w:hint="eastAsia" w:ascii="宋体" w:hAnsi="宋体" w:cs="宋体"/>
          <w:bCs/>
          <w:szCs w:val="21"/>
          <w:u w:val="single"/>
        </w:rPr>
        <w:t xml:space="preserve"> （1）本合同协议书；（2）中标通知书；（3）本合同专用条款；（4）招标文件、投标书（含工程报价单）及其附件；（5）本合同通用条款；（6）标准、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p>
    <w:p w14:paraId="14F9DD96">
      <w:pPr>
        <w:spacing w:line="420" w:lineRule="exact"/>
        <w:ind w:firstLine="420"/>
        <w:rPr>
          <w:rFonts w:ascii="宋体" w:hAnsi="宋体" w:cs="宋体"/>
          <w:bCs/>
          <w:szCs w:val="21"/>
        </w:rPr>
      </w:pPr>
      <w:r>
        <w:rPr>
          <w:rFonts w:hint="eastAsia" w:ascii="宋体" w:hAnsi="宋体" w:cs="宋体"/>
          <w:bCs/>
          <w:szCs w:val="21"/>
        </w:rPr>
        <w:t>1.1.2 合同当事人及其他相关方</w:t>
      </w:r>
    </w:p>
    <w:p w14:paraId="2F78BC04">
      <w:pPr>
        <w:spacing w:line="420" w:lineRule="exact"/>
        <w:ind w:firstLine="420"/>
        <w:rPr>
          <w:rFonts w:ascii="宋体" w:hAnsi="宋体" w:cs="宋体"/>
          <w:bCs/>
          <w:szCs w:val="21"/>
        </w:rPr>
      </w:pPr>
      <w:r>
        <w:rPr>
          <w:rFonts w:hint="eastAsia" w:ascii="宋体" w:hAnsi="宋体" w:cs="宋体"/>
          <w:bCs/>
          <w:szCs w:val="21"/>
        </w:rPr>
        <w:t>1.1.2.1监理人：</w:t>
      </w:r>
    </w:p>
    <w:p w14:paraId="580CB7FC">
      <w:pPr>
        <w:spacing w:line="420" w:lineRule="exact"/>
        <w:ind w:firstLine="420"/>
        <w:rPr>
          <w:rFonts w:ascii="宋体" w:hAnsi="宋体" w:cs="宋体"/>
          <w:bCs/>
          <w:szCs w:val="21"/>
        </w:rPr>
      </w:pPr>
      <w:r>
        <w:rPr>
          <w:rFonts w:hint="eastAsia" w:ascii="宋体" w:hAnsi="宋体" w:cs="宋体"/>
          <w:bCs/>
          <w:szCs w:val="21"/>
        </w:rPr>
        <w:t>名    称：</w:t>
      </w:r>
      <w:r>
        <w:rPr>
          <w:rFonts w:hint="eastAsia" w:ascii="宋体" w:hAnsi="宋体" w:cs="宋体"/>
          <w:bCs/>
          <w:szCs w:val="21"/>
          <w:u w:val="single"/>
        </w:rPr>
        <w:t xml:space="preserve">                                                           </w:t>
      </w:r>
      <w:r>
        <w:rPr>
          <w:rFonts w:hint="eastAsia" w:ascii="宋体" w:hAnsi="宋体" w:cs="宋体"/>
          <w:bCs/>
          <w:szCs w:val="21"/>
        </w:rPr>
        <w:t>；</w:t>
      </w:r>
    </w:p>
    <w:p w14:paraId="75E8C28F">
      <w:pPr>
        <w:spacing w:line="420" w:lineRule="exact"/>
        <w:ind w:firstLine="420"/>
        <w:rPr>
          <w:rFonts w:ascii="宋体" w:hAnsi="宋体" w:cs="宋体"/>
          <w:bCs/>
          <w:szCs w:val="21"/>
        </w:rPr>
      </w:pPr>
      <w:r>
        <w:rPr>
          <w:rFonts w:hint="eastAsia" w:ascii="宋体" w:hAnsi="宋体" w:cs="宋体"/>
          <w:bCs/>
          <w:szCs w:val="21"/>
        </w:rPr>
        <w:t>资质类别和等级：</w:t>
      </w:r>
      <w:r>
        <w:rPr>
          <w:rFonts w:hint="eastAsia" w:ascii="宋体" w:hAnsi="宋体" w:cs="宋体"/>
          <w:bCs/>
          <w:szCs w:val="21"/>
          <w:u w:val="single"/>
        </w:rPr>
        <w:t xml:space="preserve">                                                     </w:t>
      </w:r>
      <w:r>
        <w:rPr>
          <w:rFonts w:hint="eastAsia" w:ascii="宋体" w:hAnsi="宋体" w:cs="宋体"/>
          <w:bCs/>
          <w:szCs w:val="21"/>
        </w:rPr>
        <w:t>；</w:t>
      </w:r>
    </w:p>
    <w:p w14:paraId="0E6DDE6D">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2827289D">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2065852F">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4621C463">
      <w:pPr>
        <w:spacing w:line="420" w:lineRule="exact"/>
        <w:ind w:firstLine="420"/>
        <w:rPr>
          <w:rFonts w:ascii="宋体" w:hAnsi="宋体" w:cs="宋体"/>
          <w:bCs/>
          <w:szCs w:val="21"/>
        </w:rPr>
      </w:pPr>
      <w:r>
        <w:rPr>
          <w:rFonts w:hint="eastAsia" w:ascii="宋体" w:hAnsi="宋体" w:cs="宋体"/>
          <w:bCs/>
          <w:szCs w:val="21"/>
        </w:rPr>
        <w:t>1.1.2.2 设计人：</w:t>
      </w:r>
    </w:p>
    <w:p w14:paraId="21787F92">
      <w:pPr>
        <w:spacing w:line="420" w:lineRule="exact"/>
        <w:ind w:firstLine="420"/>
        <w:rPr>
          <w:rFonts w:ascii="宋体" w:hAnsi="宋体" w:cs="宋体"/>
          <w:bCs/>
          <w:szCs w:val="21"/>
        </w:rPr>
      </w:pPr>
      <w:r>
        <w:rPr>
          <w:rFonts w:hint="eastAsia" w:ascii="宋体" w:hAnsi="宋体" w:cs="宋体"/>
          <w:bCs/>
          <w:szCs w:val="21"/>
        </w:rPr>
        <w:t>名    称：</w:t>
      </w:r>
      <w:r>
        <w:rPr>
          <w:rFonts w:hint="eastAsia" w:ascii="宋体" w:hAnsi="宋体" w:cs="宋体"/>
          <w:bCs/>
          <w:szCs w:val="21"/>
          <w:u w:val="single"/>
        </w:rPr>
        <w:t xml:space="preserve">                                                           </w:t>
      </w:r>
      <w:r>
        <w:rPr>
          <w:rFonts w:hint="eastAsia" w:ascii="宋体" w:hAnsi="宋体" w:cs="宋体"/>
          <w:bCs/>
          <w:szCs w:val="21"/>
        </w:rPr>
        <w:t>；</w:t>
      </w:r>
    </w:p>
    <w:p w14:paraId="7F884041">
      <w:pPr>
        <w:spacing w:line="420" w:lineRule="exact"/>
        <w:ind w:firstLine="420"/>
        <w:rPr>
          <w:rFonts w:ascii="宋体" w:hAnsi="宋体" w:cs="宋体"/>
          <w:bCs/>
          <w:szCs w:val="21"/>
        </w:rPr>
      </w:pPr>
      <w:r>
        <w:rPr>
          <w:rFonts w:hint="eastAsia" w:ascii="宋体" w:hAnsi="宋体" w:cs="宋体"/>
          <w:bCs/>
          <w:szCs w:val="21"/>
        </w:rPr>
        <w:t>资质类别和等级：</w:t>
      </w:r>
      <w:r>
        <w:rPr>
          <w:rFonts w:hint="eastAsia" w:ascii="宋体" w:hAnsi="宋体" w:cs="宋体"/>
          <w:bCs/>
          <w:szCs w:val="21"/>
          <w:u w:val="single"/>
        </w:rPr>
        <w:t xml:space="preserve">                                                     </w:t>
      </w:r>
      <w:r>
        <w:rPr>
          <w:rFonts w:hint="eastAsia" w:ascii="宋体" w:hAnsi="宋体" w:cs="宋体"/>
          <w:bCs/>
          <w:szCs w:val="21"/>
        </w:rPr>
        <w:t>；</w:t>
      </w:r>
    </w:p>
    <w:p w14:paraId="220575B6">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34028670">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0E24762A">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37A29208">
      <w:pPr>
        <w:spacing w:line="420" w:lineRule="exact"/>
        <w:ind w:firstLine="420"/>
        <w:rPr>
          <w:rFonts w:ascii="宋体" w:hAnsi="宋体" w:cs="宋体"/>
          <w:bCs/>
          <w:szCs w:val="21"/>
        </w:rPr>
      </w:pPr>
      <w:r>
        <w:rPr>
          <w:rFonts w:hint="eastAsia" w:ascii="宋体" w:hAnsi="宋体" w:cs="宋体"/>
          <w:bCs/>
          <w:szCs w:val="21"/>
        </w:rPr>
        <w:t>1.1.3 工程和设备</w:t>
      </w:r>
    </w:p>
    <w:p w14:paraId="24669577">
      <w:pPr>
        <w:spacing w:line="500" w:lineRule="exact"/>
        <w:ind w:firstLine="420"/>
        <w:rPr>
          <w:rFonts w:ascii="宋体" w:hAnsi="宋体" w:cs="宋体"/>
          <w:bCs/>
          <w:szCs w:val="21"/>
        </w:rPr>
      </w:pPr>
      <w:r>
        <w:rPr>
          <w:rFonts w:hint="eastAsia" w:ascii="宋体" w:hAnsi="宋体" w:cs="宋体"/>
          <w:bCs/>
          <w:szCs w:val="21"/>
        </w:rPr>
        <w:t>1.1.3.1 作为施工现场组成部分的其他场所包括：</w:t>
      </w:r>
      <w:r>
        <w:rPr>
          <w:rFonts w:hint="eastAsia" w:ascii="宋体" w:hAnsi="宋体" w:cs="宋体"/>
          <w:bCs/>
          <w:szCs w:val="21"/>
          <w:u w:val="single"/>
        </w:rPr>
        <w:t xml:space="preserve">         /          </w:t>
      </w:r>
      <w:r>
        <w:rPr>
          <w:rFonts w:hint="eastAsia" w:ascii="宋体" w:hAnsi="宋体" w:cs="宋体"/>
          <w:bCs/>
          <w:szCs w:val="21"/>
        </w:rPr>
        <w:t>。</w:t>
      </w:r>
    </w:p>
    <w:p w14:paraId="109F6DF7">
      <w:pPr>
        <w:spacing w:line="500" w:lineRule="exact"/>
        <w:ind w:firstLine="420"/>
        <w:jc w:val="left"/>
        <w:rPr>
          <w:rFonts w:ascii="宋体" w:hAnsi="宋体" w:cs="宋体"/>
          <w:bCs/>
          <w:szCs w:val="21"/>
        </w:rPr>
      </w:pPr>
      <w:r>
        <w:rPr>
          <w:rFonts w:hint="eastAsia" w:ascii="宋体" w:hAnsi="宋体" w:cs="宋体"/>
          <w:bCs/>
          <w:szCs w:val="21"/>
        </w:rPr>
        <w:t>1.1.3.2 永久占地包括：</w:t>
      </w:r>
      <w:r>
        <w:rPr>
          <w:rFonts w:hint="eastAsia" w:ascii="宋体" w:hAnsi="宋体" w:cs="宋体"/>
          <w:bCs/>
          <w:szCs w:val="21"/>
          <w:u w:val="single"/>
        </w:rPr>
        <w:t xml:space="preserve">           /               </w:t>
      </w:r>
      <w:r>
        <w:rPr>
          <w:rFonts w:hint="eastAsia" w:ascii="宋体" w:hAnsi="宋体" w:cs="宋体"/>
          <w:bCs/>
          <w:szCs w:val="21"/>
        </w:rPr>
        <w:t>。</w:t>
      </w:r>
    </w:p>
    <w:p w14:paraId="2D26FE08">
      <w:pPr>
        <w:spacing w:line="500" w:lineRule="exact"/>
        <w:ind w:firstLine="420"/>
        <w:jc w:val="left"/>
        <w:rPr>
          <w:rFonts w:ascii="宋体" w:hAnsi="宋体" w:cs="宋体"/>
          <w:bCs/>
          <w:szCs w:val="21"/>
        </w:rPr>
      </w:pPr>
      <w:r>
        <w:rPr>
          <w:rFonts w:hint="eastAsia" w:ascii="宋体" w:hAnsi="宋体" w:cs="宋体"/>
          <w:bCs/>
          <w:szCs w:val="21"/>
        </w:rPr>
        <w:t>1.1.3.3 临时占地包括：</w:t>
      </w:r>
      <w:r>
        <w:rPr>
          <w:rFonts w:hint="eastAsia" w:ascii="宋体" w:hAnsi="宋体" w:cs="宋体"/>
          <w:bCs/>
          <w:szCs w:val="21"/>
          <w:u w:val="single"/>
        </w:rPr>
        <w:t xml:space="preserve">     如在规划红线外租用临时用地，费用由承包人承担。       </w:t>
      </w:r>
      <w:r>
        <w:rPr>
          <w:rFonts w:hint="eastAsia" w:ascii="宋体" w:hAnsi="宋体" w:cs="宋体"/>
          <w:bCs/>
          <w:szCs w:val="21"/>
        </w:rPr>
        <w:t>。</w:t>
      </w:r>
    </w:p>
    <w:p w14:paraId="225B75E7">
      <w:pPr>
        <w:pStyle w:val="193"/>
        <w:keepNext w:val="0"/>
        <w:keepLines w:val="0"/>
        <w:spacing w:before="0" w:after="0" w:line="500" w:lineRule="exact"/>
        <w:ind w:firstLine="420"/>
        <w:rPr>
          <w:rFonts w:ascii="宋体" w:hAnsi="宋体" w:cs="宋体"/>
          <w:b w:val="0"/>
          <w:sz w:val="21"/>
          <w:szCs w:val="21"/>
        </w:rPr>
      </w:pPr>
      <w:r>
        <w:rPr>
          <w:rFonts w:hint="eastAsia" w:ascii="宋体" w:hAnsi="宋体" w:cs="宋体"/>
          <w:b w:val="0"/>
          <w:sz w:val="21"/>
          <w:szCs w:val="21"/>
        </w:rPr>
        <w:t xml:space="preserve">1.3法律 </w:t>
      </w:r>
    </w:p>
    <w:p w14:paraId="08366437">
      <w:pPr>
        <w:spacing w:line="500" w:lineRule="exact"/>
        <w:ind w:firstLine="420"/>
        <w:jc w:val="left"/>
        <w:rPr>
          <w:rFonts w:ascii="宋体" w:hAnsi="宋体" w:cs="宋体"/>
          <w:bCs/>
          <w:szCs w:val="21"/>
          <w:u w:val="single"/>
        </w:rPr>
      </w:pPr>
      <w:r>
        <w:rPr>
          <w:rFonts w:hint="eastAsia" w:ascii="宋体" w:hAnsi="宋体" w:cs="宋体"/>
          <w:bCs/>
          <w:szCs w:val="21"/>
        </w:rPr>
        <w:t>适用于合同的其他规范性文件：</w:t>
      </w:r>
      <w:r>
        <w:rPr>
          <w:rFonts w:hint="eastAsia" w:ascii="宋体" w:hAnsi="宋体" w:cs="宋体"/>
          <w:bCs/>
          <w:szCs w:val="21"/>
          <w:u w:val="single"/>
        </w:rPr>
        <w:t xml:space="preserve">  /                       。</w:t>
      </w:r>
    </w:p>
    <w:p w14:paraId="0A89AC6B">
      <w:pPr>
        <w:pStyle w:val="193"/>
        <w:keepNext w:val="0"/>
        <w:keepLines w:val="0"/>
        <w:spacing w:before="0" w:after="0" w:line="500" w:lineRule="exact"/>
        <w:ind w:firstLine="420"/>
        <w:rPr>
          <w:rFonts w:ascii="宋体" w:hAnsi="宋体" w:cs="宋体"/>
          <w:b w:val="0"/>
          <w:sz w:val="21"/>
          <w:szCs w:val="21"/>
        </w:rPr>
      </w:pPr>
      <w:r>
        <w:rPr>
          <w:rFonts w:hint="eastAsia" w:ascii="宋体" w:hAnsi="宋体" w:cs="宋体"/>
          <w:b w:val="0"/>
          <w:sz w:val="21"/>
          <w:szCs w:val="21"/>
        </w:rPr>
        <w:t>1.4 标准和规范</w:t>
      </w:r>
    </w:p>
    <w:p w14:paraId="0F542D92">
      <w:pPr>
        <w:spacing w:line="500" w:lineRule="exact"/>
        <w:ind w:firstLine="420"/>
        <w:rPr>
          <w:rFonts w:hint="eastAsia" w:ascii="宋体" w:hAnsi="宋体" w:cs="宋体"/>
          <w:bCs/>
          <w:szCs w:val="21"/>
          <w:u w:val="single"/>
        </w:rPr>
      </w:pPr>
      <w:r>
        <w:rPr>
          <w:rFonts w:hint="eastAsia" w:ascii="宋体" w:hAnsi="宋体" w:cs="宋体"/>
          <w:bCs/>
          <w:szCs w:val="21"/>
        </w:rPr>
        <w:t>1.4.1适用于工程的标准规范包括：</w:t>
      </w:r>
      <w:r>
        <w:rPr>
          <w:rFonts w:hint="eastAsia" w:ascii="宋体" w:hAnsi="宋体" w:cs="宋体"/>
          <w:bCs/>
          <w:szCs w:val="21"/>
          <w:u w:val="single"/>
        </w:rPr>
        <w:t>国家标准、行业标准、工程所在地的地方标准以及相应</w:t>
      </w:r>
    </w:p>
    <w:p w14:paraId="422CA039">
      <w:pPr>
        <w:spacing w:line="500" w:lineRule="exact"/>
        <w:ind w:firstLine="420"/>
        <w:rPr>
          <w:rFonts w:ascii="宋体" w:hAnsi="宋体" w:cs="宋体"/>
          <w:bCs/>
          <w:szCs w:val="21"/>
          <w:u w:val="single"/>
        </w:rPr>
      </w:pPr>
      <w:r>
        <w:rPr>
          <w:rFonts w:hint="eastAsia" w:ascii="宋体" w:hAnsi="宋体" w:cs="宋体"/>
          <w:bCs/>
          <w:szCs w:val="21"/>
          <w:u w:val="single"/>
        </w:rPr>
        <w:t>的规范、规程等。</w:t>
      </w:r>
    </w:p>
    <w:p w14:paraId="276C3E94">
      <w:pPr>
        <w:spacing w:line="420" w:lineRule="exact"/>
        <w:ind w:firstLine="420"/>
        <w:rPr>
          <w:rFonts w:ascii="宋体" w:hAnsi="宋体" w:cs="宋体"/>
          <w:bCs/>
          <w:szCs w:val="21"/>
        </w:rPr>
      </w:pPr>
      <w:r>
        <w:rPr>
          <w:rFonts w:hint="eastAsia" w:ascii="宋体" w:hAnsi="宋体" w:cs="宋体"/>
          <w:bCs/>
          <w:szCs w:val="21"/>
        </w:rPr>
        <w:t>1.4.2 发包人提供国外标准、规范的名称：</w:t>
      </w:r>
      <w:r>
        <w:rPr>
          <w:rFonts w:hint="eastAsia" w:ascii="宋体" w:hAnsi="宋体" w:cs="宋体"/>
          <w:bCs/>
          <w:szCs w:val="21"/>
          <w:u w:val="single"/>
        </w:rPr>
        <w:t xml:space="preserve">        /         </w:t>
      </w:r>
      <w:r>
        <w:rPr>
          <w:rFonts w:hint="eastAsia" w:ascii="宋体" w:hAnsi="宋体" w:cs="宋体"/>
          <w:bCs/>
          <w:szCs w:val="21"/>
        </w:rPr>
        <w:t>；</w:t>
      </w:r>
    </w:p>
    <w:p w14:paraId="20D5B5BC">
      <w:pPr>
        <w:spacing w:line="420" w:lineRule="exact"/>
        <w:ind w:firstLine="420"/>
        <w:rPr>
          <w:rFonts w:ascii="宋体" w:hAnsi="宋体" w:cs="宋体"/>
          <w:bCs/>
          <w:szCs w:val="21"/>
        </w:rPr>
      </w:pPr>
      <w:r>
        <w:rPr>
          <w:rFonts w:hint="eastAsia" w:ascii="宋体" w:hAnsi="宋体" w:cs="宋体"/>
          <w:bCs/>
          <w:szCs w:val="21"/>
        </w:rPr>
        <w:t>发包人提供国外标准、规范的份数：</w:t>
      </w:r>
      <w:r>
        <w:rPr>
          <w:rFonts w:hint="eastAsia" w:ascii="宋体" w:hAnsi="宋体" w:cs="宋体"/>
          <w:bCs/>
          <w:szCs w:val="21"/>
          <w:u w:val="single"/>
        </w:rPr>
        <w:t xml:space="preserve">              /        </w:t>
      </w:r>
      <w:r>
        <w:rPr>
          <w:rFonts w:hint="eastAsia" w:ascii="宋体" w:hAnsi="宋体" w:cs="宋体"/>
          <w:bCs/>
          <w:szCs w:val="21"/>
        </w:rPr>
        <w:t>；</w:t>
      </w:r>
    </w:p>
    <w:p w14:paraId="50514DBA">
      <w:pPr>
        <w:spacing w:line="420" w:lineRule="exact"/>
        <w:ind w:firstLine="420"/>
        <w:rPr>
          <w:rFonts w:ascii="宋体" w:hAnsi="宋体" w:cs="宋体"/>
          <w:bCs/>
          <w:szCs w:val="21"/>
        </w:rPr>
      </w:pPr>
      <w:r>
        <w:rPr>
          <w:rFonts w:hint="eastAsia" w:ascii="宋体" w:hAnsi="宋体" w:cs="宋体"/>
          <w:bCs/>
          <w:szCs w:val="21"/>
        </w:rPr>
        <w:t>发包人提供国外标准、规范的名称：</w:t>
      </w:r>
      <w:r>
        <w:rPr>
          <w:rFonts w:hint="eastAsia" w:ascii="宋体" w:hAnsi="宋体" w:cs="宋体"/>
          <w:bCs/>
          <w:szCs w:val="21"/>
          <w:u w:val="single"/>
        </w:rPr>
        <w:t xml:space="preserve">            /          </w:t>
      </w:r>
      <w:r>
        <w:rPr>
          <w:rFonts w:hint="eastAsia" w:ascii="宋体" w:hAnsi="宋体" w:cs="宋体"/>
          <w:bCs/>
          <w:szCs w:val="21"/>
        </w:rPr>
        <w:t>。</w:t>
      </w:r>
    </w:p>
    <w:p w14:paraId="5503CDFD">
      <w:pPr>
        <w:spacing w:line="420" w:lineRule="exact"/>
        <w:ind w:firstLine="420"/>
        <w:rPr>
          <w:rFonts w:ascii="宋体" w:hAnsi="宋体" w:cs="宋体"/>
          <w:bCs/>
          <w:szCs w:val="21"/>
        </w:rPr>
      </w:pPr>
      <w:r>
        <w:rPr>
          <w:rFonts w:hint="eastAsia" w:ascii="宋体" w:hAnsi="宋体" w:cs="宋体"/>
          <w:bCs/>
          <w:szCs w:val="21"/>
        </w:rPr>
        <w:t>1.4.3发包人对工程的技术标准和功能要求的特殊要求：</w:t>
      </w:r>
      <w:r>
        <w:rPr>
          <w:rFonts w:hint="eastAsia" w:ascii="宋体" w:hAnsi="宋体" w:cs="宋体"/>
          <w:bCs/>
          <w:szCs w:val="21"/>
          <w:u w:val="single"/>
        </w:rPr>
        <w:t xml:space="preserve">          /    </w:t>
      </w:r>
      <w:r>
        <w:rPr>
          <w:rFonts w:hint="eastAsia" w:ascii="宋体" w:hAnsi="宋体" w:cs="宋体"/>
          <w:bCs/>
          <w:szCs w:val="21"/>
        </w:rPr>
        <w:t>。</w:t>
      </w:r>
    </w:p>
    <w:p w14:paraId="0A9DF1B5">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1.5 合同文件的优先顺序</w:t>
      </w:r>
    </w:p>
    <w:p w14:paraId="02B0A3E5">
      <w:pPr>
        <w:spacing w:line="420" w:lineRule="exact"/>
        <w:ind w:firstLine="420"/>
        <w:rPr>
          <w:rFonts w:ascii="宋体" w:hAnsi="宋体" w:cs="宋体"/>
          <w:bCs/>
          <w:szCs w:val="21"/>
          <w:u w:val="single"/>
        </w:rPr>
      </w:pPr>
      <w:r>
        <w:rPr>
          <w:rFonts w:hint="eastAsia" w:ascii="宋体" w:hAnsi="宋体" w:cs="宋体"/>
          <w:bCs/>
          <w:szCs w:val="21"/>
        </w:rPr>
        <w:t>合同文件组成及优先顺序为：</w:t>
      </w:r>
      <w:r>
        <w:rPr>
          <w:rFonts w:hint="eastAsia" w:ascii="宋体" w:hAnsi="宋体" w:cs="宋体"/>
          <w:bCs/>
          <w:szCs w:val="21"/>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0A0811B2">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 图纸和承包人文件</w:t>
      </w:r>
      <w:r>
        <w:rPr>
          <w:rFonts w:hint="eastAsia" w:ascii="宋体" w:hAnsi="宋体" w:cs="宋体"/>
          <w:b w:val="0"/>
          <w:sz w:val="21"/>
          <w:szCs w:val="21"/>
        </w:rPr>
        <w:tab/>
      </w:r>
    </w:p>
    <w:p w14:paraId="2D217BA8">
      <w:pPr>
        <w:spacing w:line="420" w:lineRule="exact"/>
        <w:ind w:firstLine="420"/>
        <w:rPr>
          <w:rFonts w:ascii="宋体" w:hAnsi="宋体" w:cs="宋体"/>
          <w:bCs/>
          <w:szCs w:val="21"/>
        </w:rPr>
      </w:pPr>
      <w:r>
        <w:rPr>
          <w:rFonts w:hint="eastAsia" w:ascii="宋体" w:hAnsi="宋体" w:cs="宋体"/>
          <w:bCs/>
          <w:szCs w:val="21"/>
        </w:rPr>
        <w:t>1.6.1 图纸的提供</w:t>
      </w:r>
    </w:p>
    <w:p w14:paraId="0EB6C044">
      <w:pPr>
        <w:spacing w:line="420" w:lineRule="exact"/>
        <w:ind w:firstLine="420"/>
        <w:rPr>
          <w:rFonts w:ascii="宋体" w:hAnsi="宋体" w:cs="宋体"/>
          <w:bCs/>
          <w:szCs w:val="21"/>
        </w:rPr>
      </w:pPr>
      <w:r>
        <w:rPr>
          <w:rFonts w:hint="eastAsia" w:ascii="宋体" w:hAnsi="宋体" w:cs="宋体"/>
          <w:bCs/>
          <w:szCs w:val="21"/>
        </w:rPr>
        <w:t>发包人向承包人提供图纸的期限：</w:t>
      </w:r>
      <w:r>
        <w:rPr>
          <w:rFonts w:hint="eastAsia" w:ascii="宋体" w:hAnsi="宋体" w:cs="宋体"/>
          <w:bCs/>
          <w:szCs w:val="21"/>
          <w:u w:val="single"/>
        </w:rPr>
        <w:t xml:space="preserve"> 签订施工合同后 5 天内  </w:t>
      </w:r>
      <w:r>
        <w:rPr>
          <w:rFonts w:hint="eastAsia" w:ascii="宋体" w:hAnsi="宋体" w:cs="宋体"/>
          <w:bCs/>
          <w:szCs w:val="21"/>
        </w:rPr>
        <w:t>；</w:t>
      </w:r>
    </w:p>
    <w:p w14:paraId="3FA7CA76">
      <w:pPr>
        <w:spacing w:line="420" w:lineRule="exact"/>
        <w:ind w:firstLine="420"/>
        <w:rPr>
          <w:rFonts w:ascii="宋体" w:hAnsi="宋体" w:cs="宋体"/>
          <w:bCs/>
          <w:szCs w:val="21"/>
        </w:rPr>
      </w:pPr>
      <w:r>
        <w:rPr>
          <w:rFonts w:hint="eastAsia" w:ascii="宋体" w:hAnsi="宋体" w:cs="宋体"/>
          <w:bCs/>
          <w:szCs w:val="21"/>
        </w:rPr>
        <w:t>发包人向承包人提供图纸的数量：</w:t>
      </w:r>
      <w:r>
        <w:rPr>
          <w:rFonts w:hint="eastAsia" w:ascii="宋体" w:hAnsi="宋体" w:cs="宋体"/>
          <w:bCs/>
          <w:szCs w:val="21"/>
          <w:u w:val="single"/>
        </w:rPr>
        <w:t xml:space="preserve"> 发包人向承包人提供两套完整的施工图纸，未经发包人同意不得复制。不得向承包人以外的人员泄露图纸的有关内容</w:t>
      </w:r>
      <w:r>
        <w:rPr>
          <w:rFonts w:hint="eastAsia" w:ascii="宋体" w:hAnsi="宋体" w:cs="宋体"/>
          <w:bCs/>
          <w:szCs w:val="21"/>
        </w:rPr>
        <w:t>；</w:t>
      </w:r>
    </w:p>
    <w:p w14:paraId="077A0B29">
      <w:pPr>
        <w:spacing w:line="420" w:lineRule="exact"/>
        <w:ind w:firstLine="420"/>
        <w:rPr>
          <w:rFonts w:ascii="宋体" w:hAnsi="宋体" w:cs="宋体"/>
          <w:bCs/>
          <w:szCs w:val="21"/>
        </w:rPr>
      </w:pPr>
      <w:r>
        <w:rPr>
          <w:rFonts w:hint="eastAsia" w:ascii="宋体" w:hAnsi="宋体" w:cs="宋体"/>
          <w:bCs/>
          <w:szCs w:val="21"/>
        </w:rPr>
        <w:t>发包人向承包人提供图纸的内容：</w:t>
      </w:r>
      <w:r>
        <w:rPr>
          <w:rFonts w:hint="eastAsia" w:ascii="宋体" w:hAnsi="宋体" w:cs="宋体"/>
          <w:bCs/>
          <w:szCs w:val="21"/>
          <w:u w:val="single"/>
        </w:rPr>
        <w:t xml:space="preserve"> 全套经审查的施工图   </w:t>
      </w:r>
      <w:r>
        <w:rPr>
          <w:rFonts w:hint="eastAsia" w:ascii="宋体" w:hAnsi="宋体" w:cs="宋体"/>
          <w:bCs/>
          <w:szCs w:val="21"/>
        </w:rPr>
        <w:t>。</w:t>
      </w:r>
    </w:p>
    <w:p w14:paraId="2A0D01A3">
      <w:pPr>
        <w:spacing w:line="420" w:lineRule="exact"/>
        <w:ind w:firstLine="420"/>
        <w:rPr>
          <w:rFonts w:ascii="宋体" w:hAnsi="宋体" w:cs="宋体"/>
          <w:bCs/>
          <w:szCs w:val="21"/>
        </w:rPr>
      </w:pPr>
      <w:r>
        <w:rPr>
          <w:rFonts w:hint="eastAsia" w:ascii="宋体" w:hAnsi="宋体" w:cs="宋体"/>
          <w:bCs/>
          <w:szCs w:val="21"/>
        </w:rPr>
        <w:t>1.6.2 承包人文件</w:t>
      </w:r>
    </w:p>
    <w:p w14:paraId="639C4195">
      <w:pPr>
        <w:spacing w:line="420" w:lineRule="exact"/>
        <w:ind w:firstLine="420"/>
        <w:rPr>
          <w:rFonts w:ascii="宋体" w:hAnsi="宋体" w:cs="宋体"/>
          <w:bCs/>
          <w:szCs w:val="21"/>
        </w:rPr>
      </w:pPr>
      <w:r>
        <w:rPr>
          <w:rFonts w:hint="eastAsia" w:ascii="宋体" w:hAnsi="宋体" w:cs="宋体"/>
          <w:bCs/>
          <w:szCs w:val="21"/>
        </w:rPr>
        <w:t>需要由承包人提供的文件，包括：</w:t>
      </w:r>
      <w:r>
        <w:rPr>
          <w:rFonts w:hint="eastAsia" w:ascii="宋体" w:hAnsi="宋体" w:cs="宋体"/>
          <w:bCs/>
          <w:szCs w:val="21"/>
          <w:u w:val="single"/>
        </w:rPr>
        <w:t xml:space="preserve"> 施工组织设计、专项方案、项目开工报验的全套资料，包括但不限于施工进度计划、材料清单、材料进场计划、劳动力计划等，以及发包人、监理要求提供的其他资料  </w:t>
      </w:r>
    </w:p>
    <w:p w14:paraId="39EA5E1E">
      <w:pPr>
        <w:spacing w:line="420" w:lineRule="exact"/>
        <w:ind w:firstLine="420"/>
        <w:rPr>
          <w:rFonts w:ascii="宋体" w:hAnsi="宋体" w:cs="宋体"/>
          <w:bCs/>
          <w:szCs w:val="21"/>
        </w:rPr>
      </w:pPr>
      <w:r>
        <w:rPr>
          <w:rFonts w:hint="eastAsia" w:ascii="宋体" w:hAnsi="宋体" w:cs="宋体"/>
          <w:bCs/>
          <w:szCs w:val="21"/>
        </w:rPr>
        <w:t>承包人提供的文件的期限为：</w:t>
      </w:r>
      <w:r>
        <w:rPr>
          <w:rFonts w:hint="eastAsia" w:ascii="宋体" w:hAnsi="宋体" w:cs="宋体"/>
          <w:bCs/>
          <w:szCs w:val="21"/>
          <w:u w:val="single"/>
          <w:lang w:bidi="ar"/>
        </w:rPr>
        <w:t xml:space="preserve">进场前 3 天 </w:t>
      </w:r>
      <w:r>
        <w:rPr>
          <w:rFonts w:hint="eastAsia" w:ascii="宋体" w:hAnsi="宋体" w:cs="宋体"/>
          <w:bCs/>
          <w:szCs w:val="21"/>
        </w:rPr>
        <w:t>；</w:t>
      </w:r>
    </w:p>
    <w:p w14:paraId="514DE524">
      <w:pPr>
        <w:spacing w:line="420" w:lineRule="exact"/>
        <w:ind w:firstLine="420"/>
        <w:rPr>
          <w:rFonts w:ascii="宋体" w:hAnsi="宋体" w:cs="宋体"/>
          <w:bCs/>
          <w:szCs w:val="21"/>
        </w:rPr>
      </w:pPr>
      <w:r>
        <w:rPr>
          <w:rFonts w:hint="eastAsia" w:ascii="宋体" w:hAnsi="宋体" w:cs="宋体"/>
          <w:bCs/>
          <w:szCs w:val="21"/>
        </w:rPr>
        <w:t>承包人提供的文件的数量为：</w:t>
      </w:r>
      <w:r>
        <w:rPr>
          <w:rFonts w:hint="eastAsia" w:ascii="宋体" w:hAnsi="宋体" w:cs="宋体"/>
          <w:bCs/>
          <w:szCs w:val="21"/>
          <w:u w:val="single"/>
        </w:rPr>
        <w:t xml:space="preserve">   根据发包人要求   </w:t>
      </w:r>
      <w:r>
        <w:rPr>
          <w:rFonts w:hint="eastAsia" w:ascii="宋体" w:hAnsi="宋体" w:cs="宋体"/>
          <w:bCs/>
          <w:szCs w:val="21"/>
        </w:rPr>
        <w:t>；</w:t>
      </w:r>
    </w:p>
    <w:p w14:paraId="5DBB9BD4">
      <w:pPr>
        <w:spacing w:line="420" w:lineRule="exact"/>
        <w:ind w:firstLine="420"/>
        <w:rPr>
          <w:rFonts w:ascii="宋体" w:hAnsi="宋体" w:cs="宋体"/>
          <w:bCs/>
          <w:szCs w:val="21"/>
        </w:rPr>
      </w:pPr>
      <w:r>
        <w:rPr>
          <w:rFonts w:hint="eastAsia" w:ascii="宋体" w:hAnsi="宋体" w:cs="宋体"/>
          <w:bCs/>
          <w:szCs w:val="21"/>
        </w:rPr>
        <w:t>承包人提供的文件的形式为：</w:t>
      </w:r>
      <w:r>
        <w:rPr>
          <w:rFonts w:hint="eastAsia" w:ascii="宋体" w:hAnsi="宋体" w:cs="宋体"/>
          <w:bCs/>
          <w:szCs w:val="21"/>
          <w:u w:val="single"/>
        </w:rPr>
        <w:t xml:space="preserve">   书面及电子版      </w:t>
      </w:r>
      <w:r>
        <w:rPr>
          <w:rFonts w:hint="eastAsia" w:ascii="宋体" w:hAnsi="宋体" w:cs="宋体"/>
          <w:bCs/>
          <w:szCs w:val="21"/>
        </w:rPr>
        <w:t>；</w:t>
      </w:r>
    </w:p>
    <w:p w14:paraId="5E90FA21">
      <w:pPr>
        <w:spacing w:line="420" w:lineRule="exact"/>
        <w:ind w:firstLine="420"/>
        <w:rPr>
          <w:rFonts w:ascii="宋体" w:hAnsi="宋体" w:cs="宋体"/>
          <w:bCs/>
          <w:szCs w:val="21"/>
        </w:rPr>
      </w:pPr>
      <w:r>
        <w:rPr>
          <w:rFonts w:hint="eastAsia" w:ascii="宋体" w:hAnsi="宋体" w:cs="宋体"/>
          <w:bCs/>
          <w:szCs w:val="21"/>
        </w:rPr>
        <w:t>发包人审批承包人文件的期限：</w:t>
      </w:r>
      <w:r>
        <w:rPr>
          <w:rFonts w:hint="eastAsia" w:ascii="宋体" w:hAnsi="宋体" w:cs="宋体"/>
          <w:bCs/>
          <w:szCs w:val="21"/>
          <w:u w:val="single"/>
        </w:rPr>
        <w:t xml:space="preserve">   7 </w:t>
      </w:r>
      <w:r>
        <w:rPr>
          <w:rFonts w:hint="eastAsia" w:ascii="宋体" w:hAnsi="宋体" w:cs="宋体"/>
          <w:bCs/>
          <w:szCs w:val="21"/>
        </w:rPr>
        <w:t>天。</w:t>
      </w:r>
    </w:p>
    <w:p w14:paraId="5268F608">
      <w:pPr>
        <w:spacing w:line="420" w:lineRule="exact"/>
        <w:ind w:firstLine="420"/>
        <w:rPr>
          <w:rFonts w:ascii="宋体" w:hAnsi="宋体" w:cs="宋体"/>
          <w:bCs/>
          <w:szCs w:val="21"/>
        </w:rPr>
      </w:pPr>
      <w:r>
        <w:rPr>
          <w:rFonts w:hint="eastAsia" w:ascii="宋体" w:hAnsi="宋体" w:cs="宋体"/>
          <w:bCs/>
          <w:szCs w:val="21"/>
        </w:rPr>
        <w:t>1.6.3 现场图纸准备</w:t>
      </w:r>
    </w:p>
    <w:p w14:paraId="02214D8A">
      <w:pPr>
        <w:spacing w:line="420" w:lineRule="exact"/>
        <w:ind w:firstLine="420"/>
        <w:jc w:val="left"/>
        <w:rPr>
          <w:rFonts w:ascii="宋体" w:hAnsi="宋体" w:cs="宋体"/>
          <w:bCs/>
          <w:szCs w:val="21"/>
          <w:u w:val="single"/>
        </w:rPr>
      </w:pPr>
      <w:r>
        <w:rPr>
          <w:rFonts w:hint="eastAsia" w:ascii="宋体" w:hAnsi="宋体" w:cs="宋体"/>
          <w:bCs/>
          <w:szCs w:val="21"/>
        </w:rPr>
        <w:t>关于现场图纸准备的约定：</w:t>
      </w:r>
      <w:r>
        <w:rPr>
          <w:rFonts w:hint="eastAsia" w:ascii="宋体" w:hAnsi="宋体" w:cs="宋体"/>
          <w:bCs/>
          <w:szCs w:val="21"/>
          <w:u w:val="single"/>
        </w:rPr>
        <w:t xml:space="preserve">   /   </w:t>
      </w:r>
      <w:r>
        <w:rPr>
          <w:rFonts w:hint="eastAsia" w:ascii="宋体" w:hAnsi="宋体" w:cs="宋体"/>
          <w:bCs/>
          <w:szCs w:val="21"/>
        </w:rPr>
        <w:t>。</w:t>
      </w:r>
    </w:p>
    <w:p w14:paraId="0AC2B826">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 联络</w:t>
      </w:r>
    </w:p>
    <w:p w14:paraId="7AF1B920">
      <w:pPr>
        <w:spacing w:line="420" w:lineRule="exact"/>
        <w:ind w:firstLine="420"/>
        <w:rPr>
          <w:rFonts w:ascii="宋体" w:hAnsi="宋体" w:cs="宋体"/>
          <w:bCs/>
          <w:szCs w:val="21"/>
        </w:rPr>
      </w:pPr>
      <w:r>
        <w:rPr>
          <w:rFonts w:hint="eastAsia" w:ascii="宋体" w:hAnsi="宋体" w:cs="宋体"/>
          <w:bCs/>
          <w:szCs w:val="21"/>
        </w:rPr>
        <w:t>1.7.1发包人和承包人应当在</w:t>
      </w:r>
      <w:r>
        <w:rPr>
          <w:rFonts w:hint="eastAsia" w:ascii="宋体" w:hAnsi="宋体" w:cs="宋体"/>
          <w:bCs/>
          <w:szCs w:val="21"/>
          <w:u w:val="single"/>
        </w:rPr>
        <w:t xml:space="preserve"> 1 </w:t>
      </w:r>
      <w:r>
        <w:rPr>
          <w:rFonts w:hint="eastAsia" w:ascii="宋体" w:hAnsi="宋体" w:cs="宋体"/>
          <w:bCs/>
          <w:szCs w:val="21"/>
        </w:rPr>
        <w:t>天内将与合同有关的通知、批准、证明、证书、指示、指令、要求、请求、同意、意见、确定和决定等书面函件送达对方当事人。</w:t>
      </w:r>
    </w:p>
    <w:p w14:paraId="473B41E5">
      <w:pPr>
        <w:spacing w:line="420" w:lineRule="exact"/>
        <w:ind w:firstLine="420"/>
        <w:rPr>
          <w:rFonts w:ascii="宋体" w:hAnsi="宋体" w:cs="宋体"/>
          <w:bCs/>
          <w:szCs w:val="21"/>
        </w:rPr>
      </w:pPr>
      <w:r>
        <w:rPr>
          <w:rFonts w:hint="eastAsia" w:ascii="宋体" w:hAnsi="宋体" w:cs="宋体"/>
          <w:bCs/>
          <w:szCs w:val="21"/>
        </w:rPr>
        <w:t>1.7.2 发包人接收文件的地点：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199A1206">
      <w:pPr>
        <w:spacing w:line="420" w:lineRule="exact"/>
        <w:ind w:firstLine="420"/>
        <w:rPr>
          <w:rFonts w:ascii="宋体" w:hAnsi="宋体" w:cs="宋体"/>
          <w:bCs/>
          <w:szCs w:val="21"/>
        </w:rPr>
      </w:pPr>
      <w:r>
        <w:rPr>
          <w:rFonts w:hint="eastAsia" w:ascii="宋体" w:hAnsi="宋体" w:cs="宋体"/>
          <w:bCs/>
          <w:szCs w:val="21"/>
        </w:rPr>
        <w:t>发包人指定的接收人为：</w:t>
      </w:r>
      <w:r>
        <w:rPr>
          <w:rFonts w:hint="eastAsia" w:ascii="宋体" w:hAnsi="宋体" w:cs="宋体"/>
          <w:bCs/>
          <w:szCs w:val="21"/>
          <w:u w:val="single"/>
        </w:rPr>
        <w:t xml:space="preserve">      现场代表       </w:t>
      </w:r>
      <w:r>
        <w:rPr>
          <w:rFonts w:hint="eastAsia" w:ascii="宋体" w:hAnsi="宋体" w:cs="宋体"/>
          <w:bCs/>
          <w:szCs w:val="21"/>
        </w:rPr>
        <w:t>。</w:t>
      </w:r>
    </w:p>
    <w:p w14:paraId="7A91D709">
      <w:pPr>
        <w:spacing w:line="420" w:lineRule="exact"/>
        <w:ind w:firstLine="420"/>
        <w:rPr>
          <w:rFonts w:ascii="宋体" w:hAnsi="宋体" w:cs="宋体"/>
          <w:bCs/>
          <w:szCs w:val="21"/>
        </w:rPr>
      </w:pPr>
      <w:r>
        <w:rPr>
          <w:rFonts w:hint="eastAsia" w:ascii="宋体" w:hAnsi="宋体" w:cs="宋体"/>
          <w:bCs/>
          <w:szCs w:val="21"/>
        </w:rPr>
        <w:t>承包人接收文件的地点：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127282CA">
      <w:pPr>
        <w:spacing w:line="420" w:lineRule="exact"/>
        <w:ind w:firstLine="420"/>
        <w:rPr>
          <w:rFonts w:ascii="宋体" w:hAnsi="宋体" w:cs="宋体"/>
          <w:bCs/>
          <w:szCs w:val="21"/>
        </w:rPr>
      </w:pPr>
      <w:r>
        <w:rPr>
          <w:rFonts w:hint="eastAsia" w:ascii="宋体" w:hAnsi="宋体" w:cs="宋体"/>
          <w:bCs/>
          <w:szCs w:val="21"/>
        </w:rPr>
        <w:t>承包人指定的接收人为：</w:t>
      </w:r>
      <w:r>
        <w:rPr>
          <w:rFonts w:hint="eastAsia" w:ascii="宋体" w:hAnsi="宋体" w:cs="宋体"/>
          <w:bCs/>
          <w:szCs w:val="21"/>
          <w:u w:val="single"/>
        </w:rPr>
        <w:t xml:space="preserve">     项目负责人      </w:t>
      </w:r>
      <w:r>
        <w:rPr>
          <w:rFonts w:hint="eastAsia" w:ascii="宋体" w:hAnsi="宋体" w:cs="宋体"/>
          <w:bCs/>
          <w:szCs w:val="21"/>
        </w:rPr>
        <w:t>。</w:t>
      </w:r>
    </w:p>
    <w:p w14:paraId="28DE1A00">
      <w:pPr>
        <w:spacing w:line="420" w:lineRule="exact"/>
        <w:ind w:firstLine="420"/>
        <w:rPr>
          <w:rFonts w:ascii="宋体" w:hAnsi="宋体" w:cs="宋体"/>
          <w:bCs/>
          <w:szCs w:val="21"/>
        </w:rPr>
      </w:pPr>
      <w:r>
        <w:rPr>
          <w:rFonts w:hint="eastAsia" w:ascii="宋体" w:hAnsi="宋体" w:cs="宋体"/>
          <w:bCs/>
          <w:szCs w:val="21"/>
        </w:rPr>
        <w:t>监理人接收文件的地点：</w:t>
      </w:r>
      <w:r>
        <w:rPr>
          <w:rFonts w:hint="eastAsia" w:ascii="宋体" w:hAnsi="宋体" w:cs="宋体"/>
          <w:bCs/>
          <w:szCs w:val="21"/>
          <w:u w:val="single"/>
        </w:rPr>
        <w:t xml:space="preserve">      施工现场       </w:t>
      </w:r>
      <w:r>
        <w:rPr>
          <w:rFonts w:hint="eastAsia" w:ascii="宋体" w:hAnsi="宋体" w:cs="宋体"/>
          <w:bCs/>
          <w:szCs w:val="21"/>
        </w:rPr>
        <w:t>。</w:t>
      </w:r>
    </w:p>
    <w:p w14:paraId="6CFC8136">
      <w:pPr>
        <w:spacing w:line="420" w:lineRule="exact"/>
        <w:ind w:firstLine="420"/>
        <w:rPr>
          <w:rFonts w:ascii="宋体" w:hAnsi="宋体" w:cs="宋体"/>
          <w:bCs/>
          <w:szCs w:val="21"/>
        </w:rPr>
      </w:pPr>
      <w:r>
        <w:rPr>
          <w:rFonts w:hint="eastAsia" w:ascii="宋体" w:hAnsi="宋体" w:cs="宋体"/>
          <w:bCs/>
          <w:szCs w:val="21"/>
        </w:rPr>
        <w:t>监理人指定的接收人为：</w:t>
      </w:r>
      <w:r>
        <w:rPr>
          <w:rFonts w:hint="eastAsia" w:ascii="宋体" w:hAnsi="宋体" w:cs="宋体"/>
          <w:bCs/>
          <w:szCs w:val="21"/>
          <w:u w:val="single"/>
        </w:rPr>
        <w:t xml:space="preserve">    总监理工程师     </w:t>
      </w:r>
      <w:r>
        <w:rPr>
          <w:rFonts w:hint="eastAsia" w:ascii="宋体" w:hAnsi="宋体" w:cs="宋体"/>
          <w:bCs/>
          <w:szCs w:val="21"/>
        </w:rPr>
        <w:t>。</w:t>
      </w:r>
    </w:p>
    <w:p w14:paraId="6D705A9A">
      <w:pPr>
        <w:pStyle w:val="193"/>
        <w:keepNext w:val="0"/>
        <w:keepLines w:val="0"/>
        <w:spacing w:before="0" w:after="0" w:line="420" w:lineRule="exact"/>
        <w:ind w:firstLine="420"/>
        <w:rPr>
          <w:rFonts w:ascii="宋体" w:hAnsi="宋体" w:cs="宋体"/>
          <w:b w:val="0"/>
          <w:sz w:val="21"/>
          <w:szCs w:val="21"/>
        </w:rPr>
      </w:pPr>
      <w:bookmarkStart w:id="13" w:name="_Toc318581157"/>
      <w:r>
        <w:rPr>
          <w:rFonts w:hint="eastAsia" w:ascii="宋体" w:hAnsi="宋体" w:cs="宋体"/>
          <w:b w:val="0"/>
          <w:sz w:val="21"/>
          <w:szCs w:val="21"/>
        </w:rPr>
        <w:t>1.8 交通运输</w:t>
      </w:r>
    </w:p>
    <w:p w14:paraId="30BC18B2">
      <w:pPr>
        <w:spacing w:line="420" w:lineRule="exact"/>
        <w:ind w:firstLine="420"/>
        <w:rPr>
          <w:rFonts w:ascii="宋体" w:hAnsi="宋体" w:cs="宋体"/>
          <w:bCs/>
          <w:szCs w:val="21"/>
        </w:rPr>
      </w:pPr>
      <w:r>
        <w:rPr>
          <w:rFonts w:hint="eastAsia" w:ascii="宋体" w:hAnsi="宋体" w:cs="宋体"/>
          <w:bCs/>
          <w:szCs w:val="21"/>
        </w:rPr>
        <w:t>1.8.1 出入现场的权利</w:t>
      </w:r>
    </w:p>
    <w:p w14:paraId="31574D58">
      <w:pPr>
        <w:spacing w:line="420" w:lineRule="exact"/>
        <w:ind w:firstLine="420"/>
        <w:rPr>
          <w:rFonts w:ascii="宋体" w:hAnsi="宋体" w:cs="宋体"/>
          <w:bCs/>
          <w:szCs w:val="21"/>
          <w:u w:val="single"/>
        </w:rPr>
      </w:pPr>
      <w:r>
        <w:rPr>
          <w:rFonts w:hint="eastAsia" w:ascii="宋体" w:hAnsi="宋体" w:cs="宋体"/>
          <w:bCs/>
          <w:szCs w:val="21"/>
        </w:rPr>
        <w:t>关于出入现场的权利的约定：</w:t>
      </w:r>
      <w:r>
        <w:rPr>
          <w:rFonts w:hint="eastAsia" w:ascii="宋体" w:hAnsi="宋体" w:cs="宋体"/>
          <w:bCs/>
          <w:szCs w:val="21"/>
          <w:u w:val="single"/>
        </w:rPr>
        <w:t xml:space="preserve">   /      </w:t>
      </w:r>
      <w:r>
        <w:rPr>
          <w:rFonts w:hint="eastAsia" w:ascii="宋体" w:hAnsi="宋体" w:cs="宋体"/>
          <w:bCs/>
          <w:szCs w:val="21"/>
        </w:rPr>
        <w:t>。</w:t>
      </w:r>
    </w:p>
    <w:p w14:paraId="0880ABE0">
      <w:pPr>
        <w:spacing w:line="420" w:lineRule="exact"/>
        <w:ind w:firstLine="420"/>
        <w:jc w:val="left"/>
        <w:rPr>
          <w:rFonts w:ascii="宋体" w:hAnsi="宋体" w:cs="宋体"/>
          <w:bCs/>
          <w:szCs w:val="21"/>
        </w:rPr>
      </w:pPr>
      <w:r>
        <w:rPr>
          <w:rFonts w:hint="eastAsia" w:ascii="宋体" w:hAnsi="宋体" w:cs="宋体"/>
          <w:bCs/>
          <w:szCs w:val="21"/>
        </w:rPr>
        <w:t>1.8.2 场内交通</w:t>
      </w:r>
    </w:p>
    <w:p w14:paraId="2D979A52">
      <w:pPr>
        <w:spacing w:line="420" w:lineRule="exact"/>
        <w:ind w:firstLine="420"/>
        <w:jc w:val="left"/>
        <w:rPr>
          <w:rFonts w:ascii="宋体" w:hAnsi="宋体" w:cs="宋体"/>
          <w:bCs/>
          <w:szCs w:val="21"/>
        </w:rPr>
      </w:pPr>
      <w:r>
        <w:rPr>
          <w:rFonts w:hint="eastAsia" w:ascii="宋体" w:hAnsi="宋体" w:cs="宋体"/>
          <w:bCs/>
          <w:szCs w:val="21"/>
        </w:rPr>
        <w:t>关于场外交通和场内交通的边界的约定：</w:t>
      </w:r>
      <w:r>
        <w:rPr>
          <w:rFonts w:hint="eastAsia" w:ascii="宋体" w:hAnsi="宋体" w:cs="宋体"/>
          <w:bCs/>
          <w:szCs w:val="21"/>
          <w:u w:val="single"/>
        </w:rPr>
        <w:t xml:space="preserve">  按通用条款 </w:t>
      </w:r>
      <w:r>
        <w:rPr>
          <w:rFonts w:hint="eastAsia" w:ascii="宋体" w:hAnsi="宋体" w:cs="宋体"/>
          <w:bCs/>
          <w:szCs w:val="21"/>
        </w:rPr>
        <w:t>。</w:t>
      </w:r>
    </w:p>
    <w:p w14:paraId="5357C0D4">
      <w:pPr>
        <w:spacing w:line="420" w:lineRule="exact"/>
        <w:ind w:firstLine="420"/>
        <w:jc w:val="left"/>
        <w:rPr>
          <w:rFonts w:ascii="宋体" w:hAnsi="宋体" w:cs="宋体"/>
          <w:bCs/>
          <w:szCs w:val="21"/>
        </w:rPr>
      </w:pPr>
      <w:r>
        <w:rPr>
          <w:rFonts w:hint="eastAsia" w:ascii="宋体" w:hAnsi="宋体" w:cs="宋体"/>
          <w:bCs/>
          <w:szCs w:val="21"/>
        </w:rPr>
        <w:t>关于发包人向承包人免费提供满足工程施工需要的场内道路和交通设施的约定：</w:t>
      </w:r>
      <w:r>
        <w:rPr>
          <w:rFonts w:hint="eastAsia" w:ascii="宋体" w:hAnsi="宋体" w:cs="宋体"/>
          <w:bCs/>
          <w:szCs w:val="21"/>
          <w:u w:val="single"/>
        </w:rPr>
        <w:t xml:space="preserve">发包人按现状交给承包人，其它由承包人自行办理，费用由承包人承担   </w:t>
      </w:r>
      <w:r>
        <w:rPr>
          <w:rFonts w:hint="eastAsia" w:ascii="宋体" w:hAnsi="宋体" w:cs="宋体"/>
          <w:bCs/>
          <w:szCs w:val="21"/>
        </w:rPr>
        <w:t xml:space="preserve">。 </w:t>
      </w:r>
    </w:p>
    <w:p w14:paraId="64C6FB7D">
      <w:pPr>
        <w:spacing w:line="420" w:lineRule="exact"/>
        <w:ind w:firstLine="420"/>
        <w:jc w:val="left"/>
        <w:rPr>
          <w:rFonts w:ascii="宋体" w:hAnsi="宋体" w:cs="宋体"/>
          <w:bCs/>
          <w:szCs w:val="21"/>
        </w:rPr>
      </w:pPr>
      <w:r>
        <w:rPr>
          <w:rFonts w:hint="eastAsia" w:ascii="宋体" w:hAnsi="宋体" w:cs="宋体"/>
          <w:bCs/>
          <w:szCs w:val="21"/>
        </w:rPr>
        <w:t>1.8.3超大件和超重件的运输</w:t>
      </w:r>
    </w:p>
    <w:p w14:paraId="409C1395">
      <w:pPr>
        <w:spacing w:line="420" w:lineRule="exact"/>
        <w:ind w:firstLine="420"/>
        <w:jc w:val="left"/>
        <w:rPr>
          <w:rFonts w:ascii="宋体" w:hAnsi="宋体" w:cs="宋体"/>
          <w:bCs/>
          <w:szCs w:val="21"/>
        </w:rPr>
      </w:pPr>
      <w:r>
        <w:rPr>
          <w:rFonts w:hint="eastAsia" w:ascii="宋体" w:hAnsi="宋体" w:cs="宋体"/>
          <w:bCs/>
          <w:szCs w:val="21"/>
        </w:rPr>
        <w:t>运输超大件或超重件所需的道路和桥梁临时加固改造费用和其他有关费用由</w:t>
      </w:r>
      <w:r>
        <w:rPr>
          <w:rFonts w:hint="eastAsia" w:ascii="宋体" w:hAnsi="宋体" w:cs="宋体"/>
          <w:bCs/>
          <w:szCs w:val="21"/>
          <w:u w:val="single"/>
        </w:rPr>
        <w:t xml:space="preserve"> 承包人</w:t>
      </w:r>
      <w:r>
        <w:rPr>
          <w:rFonts w:hint="eastAsia" w:ascii="宋体" w:hAnsi="宋体" w:cs="宋体"/>
          <w:bCs/>
          <w:szCs w:val="21"/>
        </w:rPr>
        <w:t>承担。</w:t>
      </w:r>
    </w:p>
    <w:bookmarkEnd w:id="13"/>
    <w:p w14:paraId="0C5E21DC">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 知识产权</w:t>
      </w:r>
    </w:p>
    <w:p w14:paraId="4E42DC67">
      <w:pPr>
        <w:spacing w:line="420" w:lineRule="exact"/>
        <w:ind w:firstLine="420"/>
        <w:jc w:val="left"/>
        <w:rPr>
          <w:rFonts w:ascii="宋体" w:hAnsi="宋体" w:cs="宋体"/>
          <w:bCs/>
          <w:szCs w:val="21"/>
          <w:u w:val="single"/>
        </w:rPr>
      </w:pPr>
      <w:r>
        <w:rPr>
          <w:rFonts w:hint="eastAsia" w:ascii="宋体" w:hAnsi="宋体" w:cs="宋体"/>
          <w:bCs/>
          <w:szCs w:val="21"/>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u w:val="single"/>
        </w:rPr>
        <w:t xml:space="preserve">   发包人   </w:t>
      </w:r>
      <w:r>
        <w:rPr>
          <w:rFonts w:hint="eastAsia" w:ascii="宋体" w:hAnsi="宋体" w:cs="宋体"/>
          <w:bCs/>
          <w:szCs w:val="21"/>
        </w:rPr>
        <w:t>。</w:t>
      </w:r>
    </w:p>
    <w:p w14:paraId="6EC2124E">
      <w:pPr>
        <w:spacing w:line="420" w:lineRule="exact"/>
        <w:ind w:firstLine="420"/>
        <w:rPr>
          <w:rFonts w:ascii="宋体" w:hAnsi="宋体" w:cs="宋体"/>
          <w:bCs/>
          <w:szCs w:val="21"/>
        </w:rPr>
      </w:pPr>
      <w:r>
        <w:rPr>
          <w:rFonts w:hint="eastAsia" w:ascii="宋体" w:hAnsi="宋体" w:cs="宋体"/>
          <w:bCs/>
          <w:szCs w:val="21"/>
        </w:rPr>
        <w:t>关于发包人提供的上述文件的使用限制的要求：</w:t>
      </w:r>
      <w:r>
        <w:rPr>
          <w:rFonts w:hint="eastAsia" w:ascii="宋体" w:hAnsi="宋体" w:cs="宋体"/>
          <w:bCs/>
          <w:szCs w:val="21"/>
          <w:u w:val="single"/>
        </w:rPr>
        <w:t xml:space="preserve">    /     </w:t>
      </w:r>
      <w:r>
        <w:rPr>
          <w:rFonts w:hint="eastAsia" w:ascii="宋体" w:hAnsi="宋体" w:cs="宋体"/>
          <w:bCs/>
          <w:szCs w:val="21"/>
        </w:rPr>
        <w:t>。</w:t>
      </w:r>
    </w:p>
    <w:p w14:paraId="4E4B8FE1">
      <w:pPr>
        <w:spacing w:line="420" w:lineRule="exact"/>
        <w:ind w:firstLine="420"/>
        <w:jc w:val="left"/>
        <w:rPr>
          <w:rFonts w:ascii="宋体" w:hAnsi="宋体" w:cs="宋体"/>
          <w:bCs/>
          <w:szCs w:val="21"/>
        </w:rPr>
      </w:pPr>
      <w:r>
        <w:rPr>
          <w:rFonts w:hint="eastAsia" w:ascii="宋体" w:hAnsi="宋体" w:cs="宋体"/>
          <w:bCs/>
          <w:szCs w:val="21"/>
        </w:rPr>
        <w:t>1.9.2 关于承包人为实施工程所编制文件的著作权的归属：</w:t>
      </w:r>
      <w:r>
        <w:rPr>
          <w:rFonts w:hint="eastAsia" w:ascii="宋体" w:hAnsi="宋体" w:cs="宋体"/>
          <w:bCs/>
          <w:szCs w:val="21"/>
          <w:u w:val="single"/>
        </w:rPr>
        <w:t xml:space="preserve">  发包人  </w:t>
      </w:r>
      <w:r>
        <w:rPr>
          <w:rFonts w:hint="eastAsia" w:ascii="宋体" w:hAnsi="宋体" w:cs="宋体"/>
          <w:bCs/>
          <w:szCs w:val="21"/>
        </w:rPr>
        <w:t>。</w:t>
      </w:r>
    </w:p>
    <w:p w14:paraId="488E272A">
      <w:pPr>
        <w:spacing w:line="420" w:lineRule="exact"/>
        <w:ind w:firstLine="420"/>
        <w:jc w:val="left"/>
        <w:rPr>
          <w:rFonts w:ascii="宋体" w:hAnsi="宋体" w:cs="宋体"/>
          <w:bCs/>
          <w:szCs w:val="21"/>
        </w:rPr>
      </w:pPr>
      <w:r>
        <w:rPr>
          <w:rFonts w:hint="eastAsia" w:ascii="宋体" w:hAnsi="宋体" w:cs="宋体"/>
          <w:bCs/>
          <w:szCs w:val="21"/>
        </w:rPr>
        <w:t>关于承包人提供的上述文件的使用限制的要求：</w:t>
      </w:r>
      <w:r>
        <w:rPr>
          <w:rFonts w:hint="eastAsia" w:ascii="宋体" w:hAnsi="宋体" w:cs="宋体"/>
          <w:bCs/>
          <w:szCs w:val="21"/>
          <w:u w:val="single"/>
        </w:rPr>
        <w:t xml:space="preserve">       /        </w:t>
      </w:r>
      <w:r>
        <w:rPr>
          <w:rFonts w:hint="eastAsia" w:ascii="宋体" w:hAnsi="宋体" w:cs="宋体"/>
          <w:bCs/>
          <w:szCs w:val="21"/>
        </w:rPr>
        <w:t>。</w:t>
      </w:r>
    </w:p>
    <w:p w14:paraId="09B9BD1E">
      <w:pPr>
        <w:spacing w:line="420" w:lineRule="exact"/>
        <w:ind w:firstLine="420"/>
        <w:jc w:val="left"/>
        <w:rPr>
          <w:rFonts w:ascii="宋体" w:hAnsi="宋体" w:cs="宋体"/>
          <w:bCs/>
          <w:szCs w:val="21"/>
        </w:rPr>
      </w:pPr>
      <w:r>
        <w:rPr>
          <w:rFonts w:hint="eastAsia" w:ascii="宋体" w:hAnsi="宋体" w:cs="宋体"/>
          <w:bCs/>
          <w:szCs w:val="21"/>
        </w:rPr>
        <w:t>1.9.3 承包人在施工过程中所采用的专利、专有技术、技术秘密的使用费的承担方式：</w:t>
      </w:r>
      <w:r>
        <w:rPr>
          <w:rFonts w:hint="eastAsia" w:ascii="宋体" w:hAnsi="宋体" w:cs="宋体"/>
          <w:bCs/>
          <w:szCs w:val="21"/>
          <w:u w:val="single"/>
        </w:rPr>
        <w:t xml:space="preserve">承包人 </w:t>
      </w:r>
      <w:r>
        <w:rPr>
          <w:rFonts w:hint="eastAsia" w:ascii="宋体" w:hAnsi="宋体" w:cs="宋体"/>
          <w:bCs/>
          <w:szCs w:val="21"/>
        </w:rPr>
        <w:t>。</w:t>
      </w:r>
    </w:p>
    <w:p w14:paraId="4CF3B6B6">
      <w:pPr>
        <w:spacing w:line="420" w:lineRule="exact"/>
        <w:ind w:firstLine="420"/>
        <w:jc w:val="left"/>
        <w:outlineLvl w:val="4"/>
        <w:rPr>
          <w:rFonts w:ascii="宋体" w:hAnsi="宋体" w:cs="宋体"/>
          <w:bCs/>
          <w:szCs w:val="21"/>
        </w:rPr>
      </w:pPr>
      <w:r>
        <w:rPr>
          <w:rFonts w:hint="eastAsia" w:ascii="宋体" w:hAnsi="宋体" w:cs="宋体"/>
          <w:bCs/>
          <w:szCs w:val="21"/>
        </w:rPr>
        <w:t>1.10工程量清单错误的修正</w:t>
      </w:r>
    </w:p>
    <w:p w14:paraId="2122C044">
      <w:pPr>
        <w:spacing w:line="420" w:lineRule="exact"/>
        <w:ind w:firstLine="420"/>
        <w:rPr>
          <w:rFonts w:ascii="宋体" w:hAnsi="宋体" w:cs="宋体"/>
          <w:bCs/>
          <w:szCs w:val="21"/>
        </w:rPr>
      </w:pPr>
      <w:bookmarkStart w:id="14" w:name="_Toc351203634"/>
      <w:r>
        <w:rPr>
          <w:rFonts w:hint="eastAsia" w:ascii="宋体" w:hAnsi="宋体" w:cs="宋体"/>
          <w:bCs/>
          <w:szCs w:val="21"/>
        </w:rPr>
        <w:t>1.10.1出现工程量清单错误时，是否调整合同价格：</w:t>
      </w:r>
    </w:p>
    <w:p w14:paraId="3DE0CF2C">
      <w:pPr>
        <w:spacing w:line="420" w:lineRule="exact"/>
        <w:ind w:firstLine="420"/>
        <w:rPr>
          <w:rFonts w:ascii="宋体" w:hAnsi="宋体" w:cs="宋体"/>
          <w:bCs/>
          <w:szCs w:val="21"/>
          <w:u w:val="single"/>
        </w:rPr>
      </w:pPr>
      <w:r>
        <w:rPr>
          <w:rFonts w:hint="eastAsia" w:ascii="宋体" w:hAnsi="宋体" w:cs="宋体"/>
          <w:bCs/>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p>
    <w:p w14:paraId="28F9D472">
      <w:pPr>
        <w:spacing w:line="420" w:lineRule="exact"/>
        <w:ind w:firstLine="420"/>
        <w:rPr>
          <w:rFonts w:ascii="宋体" w:hAnsi="宋体" w:cs="宋体"/>
          <w:bCs/>
          <w:szCs w:val="21"/>
          <w:u w:val="single"/>
        </w:rPr>
      </w:pPr>
      <w:r>
        <w:rPr>
          <w:rFonts w:hint="eastAsia" w:ascii="宋体" w:hAnsi="宋体" w:cs="宋体"/>
          <w:bCs/>
          <w:szCs w:val="21"/>
          <w:u w:val="single"/>
        </w:rPr>
        <w:t>（2）当工程量清单项目工程量的增减幅度在15%以内的，其综合单价不作调整，执行原有综合单价（招标人预算单价）结合下浮率，对应的措施费不作调整。</w:t>
      </w:r>
    </w:p>
    <w:p w14:paraId="7B96DC0C">
      <w:pPr>
        <w:spacing w:line="420" w:lineRule="exact"/>
        <w:ind w:firstLine="420"/>
        <w:rPr>
          <w:rFonts w:ascii="宋体" w:hAnsi="宋体" w:cs="宋体"/>
          <w:bCs/>
          <w:szCs w:val="21"/>
          <w:u w:val="single"/>
        </w:rPr>
      </w:pPr>
      <w:r>
        <w:rPr>
          <w:rFonts w:hint="eastAsia" w:ascii="宋体" w:hAnsi="宋体" w:cs="宋体"/>
          <w:bCs/>
          <w:szCs w:val="21"/>
          <w:u w:val="single"/>
        </w:rPr>
        <w:t>（3）当工程量清单项目工程量的增减幅度在15%以外，且其影响分部分项工程费超0.1%的，原综合单价经审计部门审核，符合市场价的，执行原有综合单价（结合下浮率），对应的措施费（如有）作相应调整。原综合单价经审计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w:t>
      </w:r>
      <w:r>
        <w:rPr>
          <w:rFonts w:hint="eastAsia" w:ascii="宋体" w:hAnsi="宋体" w:cs="宋体"/>
          <w:bCs/>
          <w:szCs w:val="21"/>
          <w:u w:val="single"/>
          <w:lang w:val="en-US" w:eastAsia="zh-CN"/>
        </w:rPr>
        <w:t>部门</w:t>
      </w:r>
      <w:r>
        <w:rPr>
          <w:rFonts w:hint="eastAsia" w:ascii="宋体" w:hAnsi="宋体" w:cs="宋体"/>
          <w:bCs/>
          <w:szCs w:val="21"/>
          <w:u w:val="single"/>
        </w:rPr>
        <w:t>确定。</w:t>
      </w:r>
    </w:p>
    <w:p w14:paraId="14BD272D">
      <w:pPr>
        <w:spacing w:line="420" w:lineRule="exact"/>
        <w:ind w:firstLine="420"/>
        <w:jc w:val="left"/>
        <w:rPr>
          <w:rFonts w:ascii="宋体" w:hAnsi="宋体" w:cs="宋体"/>
          <w:bCs/>
          <w:szCs w:val="21"/>
        </w:rPr>
      </w:pPr>
      <w:r>
        <w:rPr>
          <w:rFonts w:hint="eastAsia" w:ascii="宋体" w:hAnsi="宋体" w:cs="宋体"/>
          <w:bCs/>
          <w:szCs w:val="21"/>
        </w:rPr>
        <w:t>1.10.2允许调整合同价格的工程量偏差范围：</w:t>
      </w:r>
    </w:p>
    <w:p w14:paraId="42597FC1">
      <w:pPr>
        <w:spacing w:line="420" w:lineRule="exact"/>
        <w:ind w:firstLine="420"/>
        <w:jc w:val="left"/>
        <w:rPr>
          <w:rFonts w:ascii="宋体" w:hAnsi="宋体" w:cs="宋体"/>
          <w:bCs/>
          <w:szCs w:val="21"/>
          <w:u w:val="single"/>
        </w:rPr>
      </w:pPr>
      <w:r>
        <w:rPr>
          <w:rFonts w:hint="eastAsia" w:ascii="宋体" w:hAnsi="宋体" w:cs="宋体"/>
          <w:bCs/>
          <w:szCs w:val="21"/>
          <w:u w:val="single"/>
        </w:rPr>
        <w:t xml:space="preserve">（1）工程量清单存在缺项、漏项的；                             </w:t>
      </w:r>
    </w:p>
    <w:p w14:paraId="7E1AE507">
      <w:pPr>
        <w:spacing w:line="420" w:lineRule="exact"/>
        <w:ind w:firstLine="420"/>
        <w:jc w:val="left"/>
        <w:rPr>
          <w:rFonts w:ascii="宋体" w:hAnsi="宋体" w:cs="宋体"/>
          <w:bCs/>
          <w:szCs w:val="21"/>
          <w:u w:val="single"/>
        </w:rPr>
      </w:pPr>
      <w:r>
        <w:rPr>
          <w:rFonts w:hint="eastAsia" w:ascii="宋体" w:hAnsi="宋体" w:cs="宋体"/>
          <w:bCs/>
          <w:szCs w:val="21"/>
          <w:u w:val="single"/>
        </w:rPr>
        <w:t xml:space="preserve">（2）工程量清单偏差超出专用合同条款约定的工程量偏差范围的；   </w:t>
      </w:r>
    </w:p>
    <w:p w14:paraId="67E8B732">
      <w:pPr>
        <w:spacing w:line="420" w:lineRule="exact"/>
        <w:ind w:firstLine="420"/>
        <w:jc w:val="left"/>
        <w:rPr>
          <w:rFonts w:ascii="宋体" w:hAnsi="宋体" w:cs="宋体"/>
          <w:bCs/>
          <w:szCs w:val="21"/>
          <w:u w:val="single"/>
        </w:rPr>
      </w:pPr>
      <w:r>
        <w:rPr>
          <w:rFonts w:hint="eastAsia" w:ascii="宋体" w:hAnsi="宋体" w:cs="宋体"/>
          <w:bCs/>
          <w:szCs w:val="21"/>
          <w:u w:val="single"/>
        </w:rPr>
        <w:t xml:space="preserve">（3）非承包人原因造成的工程变更（含设计变更）；                </w:t>
      </w:r>
    </w:p>
    <w:p w14:paraId="14024120">
      <w:pPr>
        <w:spacing w:line="420" w:lineRule="exact"/>
        <w:ind w:firstLine="420"/>
        <w:jc w:val="left"/>
        <w:rPr>
          <w:rFonts w:ascii="宋体" w:hAnsi="宋体" w:cs="宋体"/>
          <w:bCs/>
          <w:szCs w:val="21"/>
          <w:u w:val="single"/>
        </w:rPr>
      </w:pPr>
      <w:r>
        <w:rPr>
          <w:rFonts w:hint="eastAsia" w:ascii="宋体" w:hAnsi="宋体" w:cs="宋体"/>
          <w:bCs/>
          <w:szCs w:val="21"/>
          <w:u w:val="single"/>
        </w:rPr>
        <w:t xml:space="preserve">（4）未按照国家现行计量规范强制性规定计量的。                 </w:t>
      </w:r>
    </w:p>
    <w:p w14:paraId="62A8F6B1">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2</w:t>
      </w:r>
      <w:bookmarkStart w:id="15" w:name="_Toc296503157"/>
      <w:bookmarkStart w:id="16" w:name="_Toc296347156"/>
      <w:bookmarkStart w:id="17" w:name="_Toc296346658"/>
      <w:bookmarkStart w:id="18" w:name="_Toc296890985"/>
      <w:bookmarkStart w:id="19" w:name="_Toc292559867"/>
      <w:bookmarkStart w:id="20" w:name="_Toc297120457"/>
      <w:bookmarkStart w:id="21" w:name="_Toc296944496"/>
      <w:bookmarkStart w:id="22" w:name="_Toc292559362"/>
      <w:bookmarkStart w:id="23" w:name="_Toc297048343"/>
      <w:bookmarkStart w:id="24" w:name="_Toc296891197"/>
      <w:r>
        <w:rPr>
          <w:rFonts w:hint="eastAsia" w:ascii="宋体" w:hAnsi="宋体" w:eastAsia="宋体" w:cs="宋体"/>
          <w:b w:val="0"/>
          <w:sz w:val="21"/>
          <w:szCs w:val="21"/>
        </w:rPr>
        <w:t>. 发包人</w:t>
      </w:r>
      <w:bookmarkEnd w:id="14"/>
    </w:p>
    <w:bookmarkEnd w:id="15"/>
    <w:bookmarkEnd w:id="16"/>
    <w:bookmarkEnd w:id="17"/>
    <w:bookmarkEnd w:id="18"/>
    <w:bookmarkEnd w:id="19"/>
    <w:bookmarkEnd w:id="20"/>
    <w:bookmarkEnd w:id="21"/>
    <w:bookmarkEnd w:id="22"/>
    <w:bookmarkEnd w:id="23"/>
    <w:bookmarkEnd w:id="24"/>
    <w:p w14:paraId="0313AB08">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2.1 发包人代表</w:t>
      </w:r>
    </w:p>
    <w:p w14:paraId="28ED5761">
      <w:pPr>
        <w:spacing w:line="420" w:lineRule="exact"/>
        <w:ind w:firstLine="420"/>
        <w:rPr>
          <w:rFonts w:ascii="宋体" w:hAnsi="宋体" w:cs="宋体"/>
          <w:bCs/>
          <w:szCs w:val="21"/>
        </w:rPr>
      </w:pPr>
      <w:r>
        <w:rPr>
          <w:rFonts w:hint="eastAsia" w:ascii="宋体" w:hAnsi="宋体" w:cs="宋体"/>
          <w:bCs/>
          <w:szCs w:val="21"/>
        </w:rPr>
        <w:t>发包人代表：</w:t>
      </w:r>
    </w:p>
    <w:p w14:paraId="3B56049D">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137DA93D">
      <w:pPr>
        <w:spacing w:line="420" w:lineRule="exact"/>
        <w:ind w:firstLine="420"/>
        <w:rPr>
          <w:rFonts w:ascii="宋体" w:hAnsi="宋体" w:cs="宋体"/>
          <w:bCs/>
          <w:szCs w:val="21"/>
        </w:rPr>
      </w:pPr>
      <w:r>
        <w:rPr>
          <w:rFonts w:hint="eastAsia" w:ascii="宋体" w:hAnsi="宋体" w:cs="宋体"/>
          <w:bCs/>
          <w:szCs w:val="21"/>
        </w:rPr>
        <w:t>职    务：</w:t>
      </w:r>
      <w:r>
        <w:rPr>
          <w:rFonts w:hint="eastAsia" w:ascii="宋体" w:hAnsi="宋体" w:cs="宋体"/>
          <w:bCs/>
          <w:szCs w:val="21"/>
          <w:u w:val="single"/>
        </w:rPr>
        <w:t xml:space="preserve">                 </w:t>
      </w:r>
      <w:r>
        <w:rPr>
          <w:rFonts w:hint="eastAsia" w:ascii="宋体" w:hAnsi="宋体" w:cs="宋体"/>
          <w:bCs/>
          <w:szCs w:val="21"/>
        </w:rPr>
        <w:t>；</w:t>
      </w:r>
    </w:p>
    <w:p w14:paraId="6A131371">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bCs/>
          <w:szCs w:val="21"/>
        </w:rPr>
        <w:t>；</w:t>
      </w:r>
    </w:p>
    <w:p w14:paraId="77C874D8">
      <w:pPr>
        <w:spacing w:line="420" w:lineRule="exact"/>
        <w:ind w:firstLine="420"/>
        <w:rPr>
          <w:rFonts w:ascii="宋体" w:hAnsi="宋体" w:cs="宋体"/>
          <w:bCs/>
          <w:szCs w:val="21"/>
        </w:rPr>
      </w:pPr>
      <w:r>
        <w:rPr>
          <w:rFonts w:hint="eastAsia" w:ascii="宋体" w:hAnsi="宋体" w:cs="宋体"/>
          <w:bCs/>
          <w:szCs w:val="21"/>
        </w:rPr>
        <w:t>发包人对发包人代表的授权范围如下：</w:t>
      </w:r>
      <w:r>
        <w:rPr>
          <w:rFonts w:hint="eastAsia" w:ascii="宋体" w:hAnsi="宋体" w:cs="宋体"/>
          <w:bCs/>
          <w:szCs w:val="21"/>
          <w:u w:val="single"/>
        </w:rPr>
        <w:t>代表发包人负责整体工程协调管理、批准所有签证及变更方案实施</w:t>
      </w:r>
      <w:r>
        <w:rPr>
          <w:rFonts w:hint="eastAsia" w:ascii="宋体" w:hAnsi="宋体" w:cs="宋体"/>
          <w:bCs/>
          <w:szCs w:val="21"/>
        </w:rPr>
        <w:t>。</w:t>
      </w:r>
    </w:p>
    <w:p w14:paraId="381E18BE">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2.2 施工现场、施工条件和基础资料的提供</w:t>
      </w:r>
    </w:p>
    <w:p w14:paraId="57C6DCE7">
      <w:pPr>
        <w:spacing w:line="420" w:lineRule="exact"/>
        <w:ind w:firstLine="420"/>
        <w:rPr>
          <w:rFonts w:ascii="宋体" w:hAnsi="宋体" w:cs="宋体"/>
          <w:bCs/>
          <w:szCs w:val="21"/>
        </w:rPr>
      </w:pPr>
      <w:r>
        <w:rPr>
          <w:rFonts w:hint="eastAsia" w:ascii="宋体" w:hAnsi="宋体" w:cs="宋体"/>
          <w:bCs/>
          <w:szCs w:val="21"/>
        </w:rPr>
        <w:t>2.2.1 提供施工现场</w:t>
      </w:r>
    </w:p>
    <w:p w14:paraId="141BB9FC">
      <w:pPr>
        <w:spacing w:line="420" w:lineRule="exact"/>
        <w:ind w:firstLine="420"/>
        <w:jc w:val="left"/>
        <w:rPr>
          <w:rFonts w:ascii="宋体" w:hAnsi="宋体" w:cs="宋体"/>
          <w:bCs/>
          <w:szCs w:val="21"/>
        </w:rPr>
      </w:pPr>
      <w:r>
        <w:rPr>
          <w:rFonts w:hint="eastAsia" w:ascii="宋体" w:hAnsi="宋体" w:cs="宋体"/>
          <w:bCs/>
          <w:szCs w:val="21"/>
        </w:rPr>
        <w:t>关于发包人移交施工现场的期限要求：</w:t>
      </w:r>
      <w:r>
        <w:rPr>
          <w:rFonts w:hint="eastAsia" w:ascii="宋体" w:hAnsi="宋体" w:cs="宋体"/>
          <w:bCs/>
          <w:szCs w:val="21"/>
          <w:u w:val="single"/>
        </w:rPr>
        <w:t xml:space="preserve">合同签订后 3 日内   </w:t>
      </w:r>
    </w:p>
    <w:p w14:paraId="36DC8DC3">
      <w:pPr>
        <w:spacing w:line="420" w:lineRule="exact"/>
        <w:ind w:firstLine="420"/>
        <w:rPr>
          <w:rFonts w:ascii="宋体" w:hAnsi="宋体" w:cs="宋体"/>
          <w:bCs/>
          <w:szCs w:val="21"/>
        </w:rPr>
      </w:pPr>
      <w:r>
        <w:rPr>
          <w:rFonts w:hint="eastAsia" w:ascii="宋体" w:hAnsi="宋体" w:cs="宋体"/>
          <w:bCs/>
          <w:szCs w:val="21"/>
        </w:rPr>
        <w:t>2.2.2 提供施工条件</w:t>
      </w:r>
    </w:p>
    <w:p w14:paraId="20D0516D">
      <w:pPr>
        <w:spacing w:line="420" w:lineRule="exact"/>
        <w:ind w:firstLine="420"/>
        <w:rPr>
          <w:rFonts w:ascii="宋体" w:hAnsi="宋体" w:cs="宋体"/>
          <w:bCs/>
          <w:szCs w:val="21"/>
          <w:u w:val="single"/>
        </w:rPr>
      </w:pPr>
      <w:r>
        <w:rPr>
          <w:rFonts w:hint="eastAsia" w:ascii="宋体" w:hAnsi="宋体" w:cs="宋体"/>
          <w:bCs/>
          <w:szCs w:val="21"/>
        </w:rPr>
        <w:t>关于发包人应负责提供施工所需要的条件，包括：</w:t>
      </w:r>
      <w:r>
        <w:rPr>
          <w:rFonts w:hint="eastAsia" w:ascii="宋体" w:hAnsi="宋体" w:cs="宋体"/>
          <w:bCs/>
          <w:szCs w:val="21"/>
          <w:u w:val="single"/>
        </w:rPr>
        <w:t>施工用水、电力所必须的条件接至施工现场内；协调处理施工场地周围地下管线和邻近建筑物、构筑（含文物保护建筑）、古树名木的保护工作；施工现场场内交通条件，如不具备，则由承包人实施，并承担费用。</w:t>
      </w:r>
    </w:p>
    <w:p w14:paraId="0C5C696E">
      <w:pPr>
        <w:pStyle w:val="191"/>
        <w:keepNext w:val="0"/>
        <w:keepLines w:val="0"/>
        <w:spacing w:before="0" w:after="0" w:line="420" w:lineRule="exact"/>
        <w:ind w:firstLine="420"/>
        <w:rPr>
          <w:rFonts w:hint="eastAsia" w:ascii="宋体" w:hAnsi="宋体" w:eastAsia="宋体" w:cs="宋体"/>
          <w:b w:val="0"/>
          <w:sz w:val="21"/>
          <w:szCs w:val="21"/>
        </w:rPr>
      </w:pPr>
      <w:bookmarkStart w:id="25" w:name="_Toc351203635"/>
      <w:r>
        <w:rPr>
          <w:rFonts w:hint="eastAsia" w:ascii="宋体" w:hAnsi="宋体" w:eastAsia="宋体" w:cs="宋体"/>
          <w:b w:val="0"/>
          <w:sz w:val="21"/>
          <w:szCs w:val="21"/>
        </w:rPr>
        <w:t>2.3资金来源证明及支付担保</w:t>
      </w:r>
    </w:p>
    <w:p w14:paraId="007CF431">
      <w:pPr>
        <w:spacing w:line="420" w:lineRule="exact"/>
        <w:ind w:firstLine="420"/>
        <w:jc w:val="left"/>
        <w:rPr>
          <w:rFonts w:hint="eastAsia" w:ascii="宋体" w:hAnsi="宋体" w:cs="宋体"/>
          <w:bCs/>
          <w:szCs w:val="21"/>
        </w:rPr>
      </w:pPr>
      <w:r>
        <w:rPr>
          <w:rFonts w:hint="eastAsia" w:ascii="宋体" w:hAnsi="宋体" w:cs="宋体"/>
          <w:bCs/>
          <w:szCs w:val="21"/>
        </w:rPr>
        <w:t>发包人提供资金来源证明的期限要求:</w:t>
      </w:r>
      <w:r>
        <w:rPr>
          <w:rFonts w:hint="eastAsia" w:ascii="宋体" w:hAnsi="宋体" w:cs="宋体"/>
          <w:bCs/>
          <w:szCs w:val="21"/>
          <w:u w:val="single"/>
        </w:rPr>
        <w:t xml:space="preserve">                      </w:t>
      </w:r>
      <w:r>
        <w:rPr>
          <w:rFonts w:hint="eastAsia" w:ascii="宋体" w:hAnsi="宋体" w:cs="宋体"/>
          <w:bCs/>
          <w:szCs w:val="21"/>
        </w:rPr>
        <w:t>。</w:t>
      </w:r>
    </w:p>
    <w:p w14:paraId="1ED625F6">
      <w:pPr>
        <w:spacing w:line="420" w:lineRule="exact"/>
        <w:ind w:firstLine="420"/>
        <w:jc w:val="left"/>
        <w:rPr>
          <w:rFonts w:hint="eastAsia" w:ascii="宋体" w:hAnsi="宋体" w:cs="宋体"/>
          <w:bCs/>
          <w:szCs w:val="21"/>
          <w:u w:val="single"/>
        </w:rPr>
      </w:pPr>
      <w:r>
        <w:rPr>
          <w:rFonts w:hint="eastAsia" w:ascii="宋体" w:hAnsi="宋体" w:cs="宋体"/>
          <w:bCs/>
          <w:szCs w:val="21"/>
        </w:rPr>
        <w:t>发包人是否提供支付担保:</w:t>
      </w:r>
      <w:r>
        <w:rPr>
          <w:rFonts w:hint="eastAsia" w:ascii="宋体" w:hAnsi="宋体" w:cs="宋体"/>
          <w:bCs/>
          <w:szCs w:val="21"/>
          <w:u w:val="single"/>
        </w:rPr>
        <w:t>发包人依法向施工单位提供工程款支付担保。</w:t>
      </w:r>
    </w:p>
    <w:p w14:paraId="56FF36A7">
      <w:pPr>
        <w:spacing w:line="420" w:lineRule="exact"/>
        <w:ind w:firstLine="420"/>
        <w:jc w:val="left"/>
        <w:rPr>
          <w:rFonts w:hint="eastAsia"/>
          <w:u w:val="single"/>
        </w:rPr>
      </w:pPr>
      <w:r>
        <w:rPr>
          <w:rFonts w:hint="eastAsia" w:ascii="宋体" w:hAnsi="宋体" w:cs="宋体"/>
          <w:bCs/>
          <w:szCs w:val="21"/>
        </w:rPr>
        <w:t>发包人提供支付担保的形式:</w:t>
      </w:r>
      <w:r>
        <w:rPr>
          <w:rFonts w:hint="eastAsia" w:ascii="宋体" w:hAnsi="宋体" w:cs="宋体"/>
          <w:bCs/>
          <w:szCs w:val="21"/>
          <w:u w:val="single"/>
        </w:rPr>
        <w:t>担保形式不限，对于资金落实到位的政府投资项目，建设单位可以根据合同约定将</w:t>
      </w:r>
      <w:r>
        <w:rPr>
          <w:rFonts w:hint="eastAsia"/>
          <w:u w:val="single"/>
        </w:rPr>
        <w:t>有权部门出具的相应资金来源证明作为支付担保凭证。</w:t>
      </w:r>
    </w:p>
    <w:p w14:paraId="1DF3D21B">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3</w:t>
      </w:r>
      <w:bookmarkStart w:id="26" w:name="_Toc296503158"/>
      <w:bookmarkStart w:id="27" w:name="_Toc296890986"/>
      <w:bookmarkStart w:id="28" w:name="_Toc296891198"/>
      <w:bookmarkStart w:id="29" w:name="_Toc292559868"/>
      <w:bookmarkStart w:id="30" w:name="_Toc296347157"/>
      <w:bookmarkStart w:id="31" w:name="_Toc296944497"/>
      <w:bookmarkStart w:id="32" w:name="_Toc297048344"/>
      <w:bookmarkStart w:id="33" w:name="_Toc296346659"/>
      <w:bookmarkStart w:id="34" w:name="_Toc297120458"/>
      <w:bookmarkStart w:id="35" w:name="_Toc292559363"/>
      <w:r>
        <w:rPr>
          <w:rFonts w:hint="eastAsia" w:ascii="宋体" w:hAnsi="宋体" w:eastAsia="宋体" w:cs="宋体"/>
          <w:b w:val="0"/>
          <w:sz w:val="21"/>
          <w:szCs w:val="21"/>
        </w:rPr>
        <w:t>. 承包人</w:t>
      </w:r>
      <w:bookmarkEnd w:id="25"/>
    </w:p>
    <w:bookmarkEnd w:id="26"/>
    <w:bookmarkEnd w:id="27"/>
    <w:bookmarkEnd w:id="28"/>
    <w:bookmarkEnd w:id="29"/>
    <w:bookmarkEnd w:id="30"/>
    <w:bookmarkEnd w:id="31"/>
    <w:bookmarkEnd w:id="32"/>
    <w:bookmarkEnd w:id="33"/>
    <w:bookmarkEnd w:id="34"/>
    <w:bookmarkEnd w:id="35"/>
    <w:p w14:paraId="699CD955">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3.1 承包人的一般义务</w:t>
      </w:r>
    </w:p>
    <w:p w14:paraId="57E7D692">
      <w:pPr>
        <w:spacing w:line="420" w:lineRule="exact"/>
        <w:ind w:firstLine="420"/>
        <w:jc w:val="left"/>
        <w:rPr>
          <w:rFonts w:ascii="宋体" w:hAnsi="宋体" w:cs="宋体"/>
          <w:bCs/>
          <w:szCs w:val="21"/>
        </w:rPr>
      </w:pPr>
      <w:r>
        <w:rPr>
          <w:rFonts w:hint="eastAsia" w:ascii="宋体" w:hAnsi="宋体" w:cs="宋体"/>
          <w:bCs/>
          <w:szCs w:val="21"/>
        </w:rPr>
        <w:t>（9）承包人提交的竣工资料的内容：</w:t>
      </w:r>
      <w:r>
        <w:rPr>
          <w:rFonts w:hint="eastAsia" w:ascii="宋体" w:hAnsi="宋体" w:cs="宋体"/>
          <w:bCs/>
          <w:szCs w:val="21"/>
          <w:u w:val="single"/>
        </w:rPr>
        <w:t xml:space="preserve">  按发包人要求提交全套施工资料及竣工图   </w:t>
      </w:r>
      <w:r>
        <w:rPr>
          <w:rFonts w:hint="eastAsia" w:ascii="宋体" w:hAnsi="宋体" w:cs="宋体"/>
          <w:bCs/>
          <w:szCs w:val="21"/>
        </w:rPr>
        <w:t>。</w:t>
      </w:r>
    </w:p>
    <w:p w14:paraId="07836D68">
      <w:pPr>
        <w:spacing w:line="420" w:lineRule="exact"/>
        <w:ind w:firstLine="420"/>
        <w:jc w:val="left"/>
        <w:rPr>
          <w:rFonts w:ascii="宋体" w:hAnsi="宋体" w:cs="宋体"/>
          <w:bCs/>
          <w:szCs w:val="21"/>
        </w:rPr>
      </w:pPr>
      <w:r>
        <w:rPr>
          <w:rFonts w:hint="eastAsia" w:ascii="宋体" w:hAnsi="宋体" w:cs="宋体"/>
          <w:bCs/>
          <w:szCs w:val="21"/>
        </w:rPr>
        <w:t>承包人需要提交的竣工资料套数：</w:t>
      </w:r>
      <w:r>
        <w:rPr>
          <w:rFonts w:hint="eastAsia" w:ascii="宋体" w:hAnsi="宋体" w:cs="宋体"/>
          <w:bCs/>
          <w:szCs w:val="21"/>
          <w:u w:val="single"/>
        </w:rPr>
        <w:t xml:space="preserve">  竣工资料和竣工图 肆 套  </w:t>
      </w:r>
      <w:r>
        <w:rPr>
          <w:rFonts w:hint="eastAsia" w:ascii="宋体" w:hAnsi="宋体" w:cs="宋体"/>
          <w:bCs/>
          <w:szCs w:val="21"/>
        </w:rPr>
        <w:t>。</w:t>
      </w:r>
    </w:p>
    <w:p w14:paraId="35B837F8">
      <w:pPr>
        <w:spacing w:line="420" w:lineRule="exact"/>
        <w:ind w:firstLine="420"/>
        <w:jc w:val="left"/>
        <w:rPr>
          <w:rFonts w:ascii="宋体" w:hAnsi="宋体" w:cs="宋体"/>
          <w:bCs/>
          <w:szCs w:val="21"/>
        </w:rPr>
      </w:pPr>
      <w:r>
        <w:rPr>
          <w:rFonts w:hint="eastAsia" w:ascii="宋体" w:hAnsi="宋体" w:cs="宋体"/>
          <w:bCs/>
          <w:szCs w:val="21"/>
        </w:rPr>
        <w:t>承包人提交的竣工资料的费用承担：</w:t>
      </w:r>
      <w:r>
        <w:rPr>
          <w:rFonts w:hint="eastAsia" w:ascii="宋体" w:hAnsi="宋体" w:cs="宋体"/>
          <w:bCs/>
          <w:szCs w:val="21"/>
          <w:u w:val="single"/>
        </w:rPr>
        <w:t xml:space="preserve">     由承包人负责       </w:t>
      </w:r>
      <w:r>
        <w:rPr>
          <w:rFonts w:hint="eastAsia" w:ascii="宋体" w:hAnsi="宋体" w:cs="宋体"/>
          <w:bCs/>
          <w:szCs w:val="21"/>
        </w:rPr>
        <w:t>。</w:t>
      </w:r>
    </w:p>
    <w:p w14:paraId="6FAC4489">
      <w:pPr>
        <w:spacing w:line="420" w:lineRule="exact"/>
        <w:ind w:firstLine="420"/>
        <w:jc w:val="left"/>
        <w:rPr>
          <w:rFonts w:ascii="宋体" w:hAnsi="宋体" w:cs="宋体"/>
          <w:bCs/>
          <w:szCs w:val="21"/>
        </w:rPr>
      </w:pPr>
      <w:r>
        <w:rPr>
          <w:rFonts w:hint="eastAsia" w:ascii="宋体" w:hAnsi="宋体" w:cs="宋体"/>
          <w:bCs/>
          <w:szCs w:val="21"/>
        </w:rPr>
        <w:t>承包人提交的竣工资料移交时间：</w:t>
      </w:r>
      <w:r>
        <w:rPr>
          <w:rFonts w:hint="eastAsia" w:ascii="宋体" w:hAnsi="宋体" w:cs="宋体"/>
          <w:bCs/>
          <w:szCs w:val="21"/>
          <w:u w:val="single"/>
        </w:rPr>
        <w:t xml:space="preserve">  工程竣工验收合格后 3 日内   </w:t>
      </w:r>
      <w:r>
        <w:rPr>
          <w:rFonts w:hint="eastAsia" w:ascii="宋体" w:hAnsi="宋体" w:cs="宋体"/>
          <w:bCs/>
          <w:szCs w:val="21"/>
        </w:rPr>
        <w:t>。</w:t>
      </w:r>
    </w:p>
    <w:p w14:paraId="4A5A46A4">
      <w:pPr>
        <w:spacing w:line="420" w:lineRule="exact"/>
        <w:ind w:firstLine="420"/>
        <w:jc w:val="left"/>
        <w:rPr>
          <w:rFonts w:ascii="宋体" w:hAnsi="宋体" w:cs="宋体"/>
          <w:bCs/>
          <w:szCs w:val="21"/>
        </w:rPr>
      </w:pPr>
      <w:r>
        <w:rPr>
          <w:rFonts w:hint="eastAsia" w:ascii="宋体" w:hAnsi="宋体" w:cs="宋体"/>
          <w:bCs/>
          <w:szCs w:val="21"/>
        </w:rPr>
        <w:t>承包人提交的竣工资料形式要求：</w:t>
      </w:r>
      <w:r>
        <w:rPr>
          <w:rFonts w:hint="eastAsia" w:ascii="宋体" w:hAnsi="宋体" w:cs="宋体"/>
          <w:bCs/>
          <w:szCs w:val="21"/>
          <w:u w:val="single"/>
        </w:rPr>
        <w:t xml:space="preserve">   书面资料及电子档资料       </w:t>
      </w:r>
      <w:r>
        <w:rPr>
          <w:rFonts w:hint="eastAsia" w:ascii="宋体" w:hAnsi="宋体" w:cs="宋体"/>
          <w:bCs/>
          <w:szCs w:val="21"/>
        </w:rPr>
        <w:t>。</w:t>
      </w:r>
    </w:p>
    <w:p w14:paraId="575D74CE">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u w:val="single"/>
        </w:rPr>
      </w:pPr>
      <w:r>
        <w:rPr>
          <w:rFonts w:hint="eastAsia" w:ascii="宋体" w:hAnsi="宋体" w:cs="宋体"/>
          <w:bCs/>
          <w:szCs w:val="21"/>
        </w:rPr>
        <w:t>（10）承包人应履行的其他义务：</w:t>
      </w:r>
    </w:p>
    <w:p w14:paraId="44296627">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u w:val="single"/>
        </w:rPr>
      </w:pPr>
      <w:r>
        <w:rPr>
          <w:rFonts w:hint="eastAsia" w:ascii="宋体" w:hAnsi="宋体" w:cs="宋体"/>
          <w:bCs/>
          <w:szCs w:val="21"/>
          <w:u w:val="single"/>
        </w:rPr>
        <w:t>①安排专人24小时负责安全保卫工作，非夜间施工照明应注意安全要求，费用由承包人承担；</w:t>
      </w:r>
    </w:p>
    <w:p w14:paraId="592055DE">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u w:val="single"/>
        </w:rPr>
      </w:pPr>
      <w:r>
        <w:rPr>
          <w:rFonts w:hint="eastAsia" w:ascii="宋体" w:hAnsi="宋体" w:cs="宋体"/>
          <w:bCs/>
          <w:szCs w:val="21"/>
          <w:u w:val="single"/>
        </w:rPr>
        <w:t>②承包人必须按规定对施工现场成品进行保护，专业施工项目验收合格之日起交付给发包人止，专业工程施工现场成品保护由承包人与专业工程施工单位共同连带负责；</w:t>
      </w:r>
    </w:p>
    <w:p w14:paraId="2E1C4FF4">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u w:val="single"/>
        </w:rPr>
      </w:pPr>
      <w:r>
        <w:rPr>
          <w:rFonts w:hint="eastAsia" w:ascii="宋体" w:hAnsi="宋体" w:cs="宋体"/>
          <w:bCs/>
          <w:szCs w:val="21"/>
          <w:u w:val="single"/>
        </w:rPr>
        <w:t>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p>
    <w:p w14:paraId="3B910AA1">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u w:val="single"/>
        </w:rPr>
      </w:pPr>
      <w:r>
        <w:rPr>
          <w:rFonts w:hint="eastAsia" w:ascii="宋体" w:hAnsi="宋体" w:cs="宋体"/>
          <w:bCs/>
          <w:szCs w:val="21"/>
          <w:u w:val="single"/>
        </w:rPr>
        <w:t>④承包人在本工程竣工验收后七日内拆除所有临时设施，并清运出现场，费用由承包人负责。否则，如发生相关费用由发包人在工程竣工结算价款中扣除；</w:t>
      </w:r>
    </w:p>
    <w:p w14:paraId="205D740B">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u w:val="single"/>
        </w:rPr>
      </w:pPr>
      <w:r>
        <w:rPr>
          <w:rFonts w:hint="eastAsia" w:ascii="宋体" w:hAnsi="宋体" w:cs="宋体"/>
          <w:bCs/>
          <w:szCs w:val="21"/>
          <w:u w:val="single"/>
        </w:rPr>
        <w:t>⑤如发包人代扣代缴本工程应由承包人缴纳的各种费用，承包人必须履行发包人要求的各项手续，费用由承包人负责；</w:t>
      </w:r>
    </w:p>
    <w:p w14:paraId="2C845F1F">
      <w:pPr>
        <w:pStyle w:val="192"/>
        <w:tabs>
          <w:tab w:val="left" w:pos="0"/>
          <w:tab w:val="left" w:pos="540"/>
          <w:tab w:val="left" w:pos="720"/>
          <w:tab w:val="left" w:pos="4140"/>
          <w:tab w:val="left" w:pos="5400"/>
          <w:tab w:val="left" w:pos="8460"/>
        </w:tabs>
        <w:spacing w:after="0" w:line="420" w:lineRule="exact"/>
        <w:ind w:firstLine="420"/>
        <w:rPr>
          <w:rFonts w:hint="eastAsia" w:ascii="宋体" w:hAnsi="宋体" w:cs="宋体"/>
          <w:bCs/>
          <w:szCs w:val="21"/>
          <w:u w:val="single"/>
        </w:rPr>
      </w:pPr>
      <w:r>
        <w:rPr>
          <w:rFonts w:hint="eastAsia" w:ascii="宋体" w:hAnsi="宋体" w:cs="宋体"/>
          <w:bCs/>
          <w:szCs w:val="21"/>
          <w:u w:val="single"/>
        </w:rPr>
        <w:t xml:space="preserve">⑥本工程向建设主管部门办理的工程施工许可手续，由承包人代为办理，发包人协助，费用按规定承担。 </w:t>
      </w:r>
    </w:p>
    <w:p w14:paraId="7AA9E10F">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3.2 项目经理</w:t>
      </w:r>
    </w:p>
    <w:p w14:paraId="5B926589">
      <w:pPr>
        <w:spacing w:line="420" w:lineRule="exact"/>
        <w:ind w:firstLine="420"/>
        <w:rPr>
          <w:rFonts w:ascii="宋体" w:hAnsi="宋体" w:cs="宋体"/>
          <w:bCs/>
          <w:szCs w:val="21"/>
        </w:rPr>
      </w:pPr>
      <w:r>
        <w:rPr>
          <w:rFonts w:hint="eastAsia" w:ascii="宋体" w:hAnsi="宋体" w:cs="宋体"/>
          <w:bCs/>
          <w:szCs w:val="21"/>
        </w:rPr>
        <w:t>3.2.1 项目经理：</w:t>
      </w:r>
    </w:p>
    <w:p w14:paraId="6230F3FD">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51825170">
      <w:pPr>
        <w:spacing w:line="420" w:lineRule="exact"/>
        <w:ind w:firstLine="420"/>
        <w:rPr>
          <w:rFonts w:ascii="宋体" w:hAnsi="宋体" w:cs="宋体"/>
          <w:bCs/>
          <w:szCs w:val="21"/>
        </w:rPr>
      </w:pPr>
      <w:r>
        <w:rPr>
          <w:rFonts w:hint="eastAsia" w:ascii="宋体" w:hAnsi="宋体" w:cs="宋体"/>
          <w:bCs/>
          <w:szCs w:val="21"/>
        </w:rPr>
        <w:t>身份证号：</w:t>
      </w:r>
      <w:r>
        <w:rPr>
          <w:rFonts w:hint="eastAsia" w:ascii="宋体" w:hAnsi="宋体" w:cs="宋体"/>
          <w:bCs/>
          <w:szCs w:val="21"/>
          <w:u w:val="single"/>
        </w:rPr>
        <w:t xml:space="preserve">                                                   </w:t>
      </w:r>
      <w:r>
        <w:rPr>
          <w:rFonts w:hint="eastAsia" w:ascii="宋体" w:hAnsi="宋体" w:cs="宋体"/>
          <w:bCs/>
          <w:szCs w:val="21"/>
        </w:rPr>
        <w:t>；</w:t>
      </w:r>
    </w:p>
    <w:p w14:paraId="51F648C4">
      <w:pPr>
        <w:spacing w:line="420" w:lineRule="exact"/>
        <w:ind w:firstLine="420"/>
        <w:rPr>
          <w:rFonts w:ascii="宋体" w:hAnsi="宋体" w:cs="宋体"/>
          <w:bCs/>
          <w:szCs w:val="21"/>
        </w:rPr>
      </w:pPr>
      <w:r>
        <w:rPr>
          <w:rFonts w:hint="eastAsia" w:ascii="宋体" w:hAnsi="宋体" w:cs="宋体"/>
          <w:bCs/>
          <w:szCs w:val="21"/>
        </w:rPr>
        <w:t>建造师执业资格等级：</w:t>
      </w:r>
      <w:r>
        <w:rPr>
          <w:rFonts w:hint="eastAsia" w:ascii="宋体" w:hAnsi="宋体" w:cs="宋体"/>
          <w:bCs/>
          <w:szCs w:val="21"/>
          <w:u w:val="single"/>
        </w:rPr>
        <w:t xml:space="preserve">                                         </w:t>
      </w:r>
      <w:r>
        <w:rPr>
          <w:rFonts w:hint="eastAsia" w:ascii="宋体" w:hAnsi="宋体" w:cs="宋体"/>
          <w:bCs/>
          <w:szCs w:val="21"/>
        </w:rPr>
        <w:t>；</w:t>
      </w:r>
    </w:p>
    <w:p w14:paraId="22CB6D84">
      <w:pPr>
        <w:spacing w:line="420" w:lineRule="exact"/>
        <w:ind w:firstLine="420"/>
        <w:rPr>
          <w:rFonts w:ascii="宋体" w:hAnsi="宋体" w:cs="宋体"/>
          <w:bCs/>
          <w:szCs w:val="21"/>
        </w:rPr>
      </w:pPr>
      <w:r>
        <w:rPr>
          <w:rFonts w:hint="eastAsia" w:ascii="宋体" w:hAnsi="宋体" w:cs="宋体"/>
          <w:bCs/>
          <w:szCs w:val="21"/>
        </w:rPr>
        <w:t>建造师注册证书号：</w:t>
      </w:r>
      <w:r>
        <w:rPr>
          <w:rFonts w:hint="eastAsia" w:ascii="宋体" w:hAnsi="宋体" w:cs="宋体"/>
          <w:bCs/>
          <w:szCs w:val="21"/>
          <w:u w:val="single"/>
        </w:rPr>
        <w:t xml:space="preserve">                                           </w:t>
      </w:r>
      <w:r>
        <w:rPr>
          <w:rFonts w:hint="eastAsia" w:ascii="宋体" w:hAnsi="宋体" w:cs="宋体"/>
          <w:bCs/>
          <w:szCs w:val="21"/>
        </w:rPr>
        <w:t>；</w:t>
      </w:r>
    </w:p>
    <w:p w14:paraId="0082AAEC">
      <w:pPr>
        <w:spacing w:line="420" w:lineRule="exact"/>
        <w:ind w:firstLine="420"/>
        <w:rPr>
          <w:rFonts w:ascii="宋体" w:hAnsi="宋体" w:cs="宋体"/>
          <w:bCs/>
          <w:szCs w:val="21"/>
        </w:rPr>
      </w:pPr>
      <w:r>
        <w:rPr>
          <w:rFonts w:hint="eastAsia" w:ascii="宋体" w:hAnsi="宋体" w:cs="宋体"/>
          <w:bCs/>
          <w:szCs w:val="21"/>
        </w:rPr>
        <w:t>建造师执业印章号：</w:t>
      </w:r>
      <w:r>
        <w:rPr>
          <w:rFonts w:hint="eastAsia" w:ascii="宋体" w:hAnsi="宋体" w:cs="宋体"/>
          <w:bCs/>
          <w:szCs w:val="21"/>
          <w:u w:val="single"/>
        </w:rPr>
        <w:t xml:space="preserve">                                           </w:t>
      </w:r>
      <w:r>
        <w:rPr>
          <w:rFonts w:hint="eastAsia" w:ascii="宋体" w:hAnsi="宋体" w:cs="宋体"/>
          <w:bCs/>
          <w:szCs w:val="21"/>
        </w:rPr>
        <w:t>；</w:t>
      </w:r>
    </w:p>
    <w:p w14:paraId="1BB650F6">
      <w:pPr>
        <w:spacing w:line="420" w:lineRule="exact"/>
        <w:ind w:firstLine="420"/>
        <w:rPr>
          <w:rFonts w:ascii="宋体" w:hAnsi="宋体" w:cs="宋体"/>
          <w:bCs/>
          <w:szCs w:val="21"/>
        </w:rPr>
      </w:pPr>
      <w:r>
        <w:rPr>
          <w:rFonts w:hint="eastAsia" w:ascii="宋体" w:hAnsi="宋体" w:cs="宋体"/>
          <w:bCs/>
          <w:szCs w:val="21"/>
        </w:rPr>
        <w:t>安全生产考核合格证书号：</w:t>
      </w:r>
      <w:r>
        <w:rPr>
          <w:rFonts w:hint="eastAsia" w:ascii="宋体" w:hAnsi="宋体" w:cs="宋体"/>
          <w:bCs/>
          <w:szCs w:val="21"/>
          <w:u w:val="single"/>
        </w:rPr>
        <w:t xml:space="preserve">                                     </w:t>
      </w:r>
      <w:r>
        <w:rPr>
          <w:rFonts w:hint="eastAsia" w:ascii="宋体" w:hAnsi="宋体" w:cs="宋体"/>
          <w:bCs/>
          <w:szCs w:val="21"/>
        </w:rPr>
        <w:t>；</w:t>
      </w:r>
    </w:p>
    <w:p w14:paraId="120BBF17">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4626575D">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782999D8">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403B2933">
      <w:pPr>
        <w:spacing w:line="420" w:lineRule="exact"/>
        <w:ind w:firstLine="420"/>
        <w:rPr>
          <w:rFonts w:ascii="宋体" w:hAnsi="宋体" w:cs="宋体"/>
          <w:bCs/>
          <w:szCs w:val="21"/>
        </w:rPr>
      </w:pPr>
      <w:r>
        <w:rPr>
          <w:rFonts w:hint="eastAsia" w:ascii="宋体" w:hAnsi="宋体" w:cs="宋体"/>
          <w:bCs/>
          <w:szCs w:val="21"/>
        </w:rPr>
        <w:t>承包人对项目经理的授权范围如下：</w:t>
      </w:r>
      <w:r>
        <w:rPr>
          <w:rFonts w:hint="eastAsia" w:ascii="宋体" w:hAnsi="宋体" w:cs="宋体"/>
          <w:bCs/>
          <w:szCs w:val="21"/>
          <w:u w:val="single"/>
        </w:rPr>
        <w:t xml:space="preserve">      代表承包方全面负责施工合同的履行       </w:t>
      </w:r>
      <w:r>
        <w:rPr>
          <w:rFonts w:hint="eastAsia" w:ascii="宋体" w:hAnsi="宋体" w:cs="宋体"/>
          <w:bCs/>
          <w:szCs w:val="21"/>
        </w:rPr>
        <w:t>。</w:t>
      </w:r>
    </w:p>
    <w:p w14:paraId="216363F9">
      <w:pPr>
        <w:spacing w:line="420" w:lineRule="exact"/>
        <w:ind w:firstLine="420"/>
        <w:jc w:val="left"/>
        <w:rPr>
          <w:rFonts w:ascii="宋体" w:hAnsi="宋体" w:cs="宋体"/>
          <w:bCs/>
          <w:szCs w:val="21"/>
        </w:rPr>
      </w:pPr>
      <w:r>
        <w:rPr>
          <w:rFonts w:hint="eastAsia" w:ascii="宋体" w:hAnsi="宋体" w:cs="宋体"/>
          <w:bCs/>
          <w:szCs w:val="21"/>
        </w:rPr>
        <w:t>关于项目经理每月在施工现场的时间要求：</w:t>
      </w:r>
      <w:r>
        <w:rPr>
          <w:rFonts w:hint="eastAsia" w:ascii="宋体" w:hAnsi="宋体" w:cs="宋体"/>
          <w:bCs/>
          <w:szCs w:val="21"/>
          <w:u w:val="single"/>
        </w:rPr>
        <w:t xml:space="preserve">该工程施工过程中项目经理和投标时确认的项目部人员必须常驻现场实施施工管理   </w:t>
      </w:r>
      <w:r>
        <w:rPr>
          <w:rFonts w:hint="eastAsia" w:ascii="宋体" w:hAnsi="宋体" w:cs="宋体"/>
          <w:bCs/>
          <w:szCs w:val="21"/>
        </w:rPr>
        <w:t>。</w:t>
      </w:r>
    </w:p>
    <w:p w14:paraId="7F60AF0A">
      <w:pPr>
        <w:spacing w:line="420" w:lineRule="exact"/>
        <w:ind w:firstLine="420"/>
        <w:jc w:val="left"/>
        <w:rPr>
          <w:rFonts w:ascii="宋体" w:hAnsi="宋体" w:cs="宋体"/>
          <w:bCs/>
          <w:szCs w:val="21"/>
        </w:rPr>
      </w:pPr>
      <w:r>
        <w:rPr>
          <w:rFonts w:hint="eastAsia" w:ascii="宋体" w:hAnsi="宋体" w:cs="宋体"/>
          <w:bCs/>
          <w:szCs w:val="21"/>
        </w:rPr>
        <w:t>承包人未提交劳动合同，以及没有为项目经理缴纳社会保险证明的违约责任：</w:t>
      </w:r>
      <w:r>
        <w:rPr>
          <w:rFonts w:hint="eastAsia" w:ascii="宋体" w:hAnsi="宋体" w:cs="宋体"/>
          <w:bCs/>
          <w:szCs w:val="21"/>
          <w:u w:val="single"/>
        </w:rPr>
        <w:t xml:space="preserve"> 按通用条款 </w:t>
      </w:r>
      <w:r>
        <w:rPr>
          <w:rFonts w:hint="eastAsia" w:ascii="宋体" w:hAnsi="宋体" w:cs="宋体"/>
          <w:bCs/>
          <w:szCs w:val="21"/>
        </w:rPr>
        <w:t>。</w:t>
      </w:r>
    </w:p>
    <w:p w14:paraId="1759BE4C">
      <w:pPr>
        <w:spacing w:line="420" w:lineRule="exact"/>
        <w:ind w:firstLine="420"/>
        <w:rPr>
          <w:rFonts w:hint="eastAsia" w:ascii="宋体" w:hAnsi="宋体" w:cs="宋体"/>
          <w:bCs/>
          <w:szCs w:val="21"/>
          <w:u w:val="single"/>
        </w:rPr>
      </w:pPr>
      <w:r>
        <w:rPr>
          <w:rFonts w:hint="eastAsia" w:ascii="宋体" w:hAnsi="宋体" w:cs="宋体"/>
          <w:bCs/>
          <w:szCs w:val="21"/>
        </w:rPr>
        <w:t>项目经理未经批准，擅自离开施工现场的违约责任：</w:t>
      </w:r>
      <w:r>
        <w:rPr>
          <w:rFonts w:hint="eastAsia" w:ascii="宋体" w:hAnsi="宋体" w:cs="宋体"/>
          <w:bCs/>
          <w:szCs w:val="21"/>
          <w:u w:val="single"/>
        </w:rPr>
        <w:t>中途项目经理需离岗必须履行书面请假手续并经发包人同意。若未经发包人同意而擅自离岗的，将处以每天</w:t>
      </w:r>
      <w:r>
        <w:rPr>
          <w:rFonts w:ascii="宋体" w:hAnsi="宋体" w:cs="宋体"/>
          <w:bCs/>
          <w:szCs w:val="21"/>
          <w:u w:val="single"/>
        </w:rPr>
        <w:t>10</w:t>
      </w:r>
      <w:r>
        <w:rPr>
          <w:rFonts w:hint="eastAsia" w:ascii="宋体" w:hAnsi="宋体" w:cs="宋体"/>
          <w:bCs/>
          <w:szCs w:val="21"/>
          <w:u w:val="single"/>
        </w:rPr>
        <w:t>000.00元的违约金，在支付工程款时从应付的工程款中扣除。若擅自离岗连续达2天以上的，经发包人提出仍未改正的，发包人有权终止合同，因此给发包人造成损失的，发包人将依法追偿。</w:t>
      </w:r>
    </w:p>
    <w:p w14:paraId="4259C9E5">
      <w:pPr>
        <w:spacing w:line="420" w:lineRule="exact"/>
        <w:ind w:firstLine="420"/>
        <w:rPr>
          <w:rFonts w:ascii="宋体" w:hAnsi="宋体" w:cs="宋体"/>
          <w:bCs/>
          <w:szCs w:val="21"/>
        </w:rPr>
      </w:pPr>
      <w:r>
        <w:rPr>
          <w:rFonts w:hint="eastAsia" w:ascii="宋体" w:hAnsi="宋体" w:cs="宋体"/>
          <w:bCs/>
          <w:szCs w:val="21"/>
        </w:rPr>
        <w:t>3.2.3 承包人擅自更换项目经理的违约责任：</w:t>
      </w:r>
      <w:r>
        <w:rPr>
          <w:rFonts w:hint="eastAsia" w:ascii="宋体" w:hAnsi="宋体" w:cs="宋体"/>
          <w:bCs/>
          <w:szCs w:val="21"/>
          <w:u w:val="single"/>
        </w:rPr>
        <w:t xml:space="preserve"> 未经发包人同意，发包人可终止合同，   </w:t>
      </w:r>
      <w:r>
        <w:rPr>
          <w:rFonts w:hint="eastAsia" w:ascii="宋体" w:hAnsi="宋体" w:cs="宋体"/>
          <w:bCs/>
          <w:szCs w:val="21"/>
        </w:rPr>
        <w:t>。</w:t>
      </w:r>
    </w:p>
    <w:p w14:paraId="59788835">
      <w:pPr>
        <w:spacing w:line="420" w:lineRule="exact"/>
        <w:ind w:firstLine="420"/>
        <w:rPr>
          <w:rFonts w:ascii="宋体" w:hAnsi="宋体" w:cs="宋体"/>
          <w:bCs/>
          <w:szCs w:val="21"/>
        </w:rPr>
      </w:pPr>
      <w:r>
        <w:rPr>
          <w:rFonts w:hint="eastAsia" w:ascii="宋体" w:hAnsi="宋体" w:cs="宋体"/>
          <w:bCs/>
          <w:szCs w:val="21"/>
        </w:rPr>
        <w:t>3.2.4 承包人无正当理由拒绝更换项目经理的违约责任：</w:t>
      </w:r>
      <w:r>
        <w:rPr>
          <w:rFonts w:hint="eastAsia" w:ascii="宋体" w:hAnsi="宋体" w:cs="宋体"/>
          <w:bCs/>
          <w:szCs w:val="21"/>
          <w:u w:val="single"/>
        </w:rPr>
        <w:t>由此对发包人造成的工期延误和经济损失由承包人承担</w:t>
      </w:r>
    </w:p>
    <w:p w14:paraId="3AC45ED9">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3.3 承包人人员</w:t>
      </w:r>
    </w:p>
    <w:p w14:paraId="29962F03">
      <w:pPr>
        <w:spacing w:line="420" w:lineRule="exact"/>
        <w:ind w:firstLine="420"/>
        <w:rPr>
          <w:rFonts w:ascii="宋体" w:hAnsi="宋体" w:cs="宋体"/>
          <w:bCs/>
          <w:szCs w:val="21"/>
        </w:rPr>
      </w:pPr>
      <w:r>
        <w:rPr>
          <w:rFonts w:hint="eastAsia" w:ascii="宋体" w:hAnsi="宋体" w:cs="宋体"/>
          <w:bCs/>
          <w:szCs w:val="21"/>
        </w:rPr>
        <w:t>3.3.1 承包人提交项目管理机构及施工现场管理人员安排报告的期限：</w:t>
      </w:r>
      <w:r>
        <w:rPr>
          <w:rFonts w:hint="eastAsia" w:ascii="宋体" w:hAnsi="宋体" w:cs="宋体"/>
          <w:bCs/>
          <w:szCs w:val="21"/>
          <w:u w:val="single"/>
        </w:rPr>
        <w:t xml:space="preserve"> 进场 7 日内  </w:t>
      </w:r>
      <w:r>
        <w:rPr>
          <w:rFonts w:hint="eastAsia" w:ascii="宋体" w:hAnsi="宋体" w:cs="宋体"/>
          <w:bCs/>
          <w:szCs w:val="21"/>
        </w:rPr>
        <w:t>。</w:t>
      </w:r>
    </w:p>
    <w:p w14:paraId="6EA9295C">
      <w:pPr>
        <w:spacing w:line="420" w:lineRule="exact"/>
        <w:ind w:firstLine="420"/>
        <w:rPr>
          <w:rFonts w:hint="eastAsia" w:ascii="宋体" w:hAnsi="宋体" w:cs="宋体"/>
          <w:bCs/>
          <w:szCs w:val="21"/>
          <w:u w:val="none"/>
        </w:rPr>
      </w:pPr>
      <w:r>
        <w:rPr>
          <w:rFonts w:hint="eastAsia" w:ascii="宋体" w:hAnsi="宋体" w:cs="宋体"/>
          <w:bCs/>
          <w:szCs w:val="21"/>
        </w:rPr>
        <w:t>施工现场主要管理人员：</w:t>
      </w:r>
      <w:r>
        <w:rPr>
          <w:rFonts w:hint="eastAsia" w:ascii="宋体" w:hAnsi="宋体" w:cs="宋体"/>
          <w:bCs/>
          <w:szCs w:val="21"/>
          <w:u w:val="single"/>
        </w:rPr>
        <w:t xml:space="preserve">　                                                   </w:t>
      </w:r>
      <w:r>
        <w:rPr>
          <w:rFonts w:hint="eastAsia" w:ascii="宋体" w:hAnsi="宋体" w:cs="宋体"/>
          <w:bCs/>
          <w:szCs w:val="21"/>
          <w:u w:val="none"/>
        </w:rPr>
        <w:t>。</w:t>
      </w:r>
    </w:p>
    <w:p w14:paraId="29A96D43">
      <w:pPr>
        <w:spacing w:line="420" w:lineRule="exact"/>
        <w:ind w:firstLine="420"/>
        <w:rPr>
          <w:rFonts w:ascii="宋体" w:hAnsi="宋体" w:cs="宋体"/>
          <w:bCs/>
          <w:szCs w:val="21"/>
        </w:rPr>
      </w:pPr>
      <w:r>
        <w:rPr>
          <w:rFonts w:hint="eastAsia" w:ascii="宋体" w:hAnsi="宋体" w:cs="宋体"/>
          <w:bCs/>
          <w:szCs w:val="21"/>
        </w:rPr>
        <w:t>3.3.3 承包人无正当理由拒绝撤换主要施工管理人员的违约责任：</w:t>
      </w:r>
      <w:r>
        <w:rPr>
          <w:rFonts w:hint="eastAsia" w:ascii="宋体" w:hAnsi="宋体" w:cs="宋体"/>
          <w:bCs/>
          <w:szCs w:val="21"/>
          <w:u w:val="single"/>
        </w:rPr>
        <w:t>经发包人提出后，承包人未整改的，发包人有权终止合同，由此对发包人造成的工期延误和经济损失由承包人承担</w:t>
      </w:r>
    </w:p>
    <w:p w14:paraId="6BC7ABF7">
      <w:pPr>
        <w:spacing w:line="420" w:lineRule="exact"/>
        <w:ind w:firstLine="420"/>
        <w:rPr>
          <w:rFonts w:ascii="宋体" w:hAnsi="宋体" w:cs="宋体"/>
          <w:bCs/>
          <w:szCs w:val="21"/>
        </w:rPr>
      </w:pPr>
      <w:r>
        <w:rPr>
          <w:rFonts w:hint="eastAsia" w:ascii="宋体" w:hAnsi="宋体" w:cs="宋体"/>
          <w:bCs/>
          <w:szCs w:val="21"/>
        </w:rPr>
        <w:t xml:space="preserve"> 3.3.4 承包人主要施工管理人员离开施工现场的批准要求：中途施工管理人员</w:t>
      </w:r>
      <w:r>
        <w:rPr>
          <w:rFonts w:hint="eastAsia" w:ascii="宋体" w:hAnsi="宋体" w:cs="宋体"/>
          <w:bCs/>
          <w:szCs w:val="21"/>
          <w:u w:val="single"/>
        </w:rPr>
        <w:t>需离岗必须履行书面请假手续并经发包人同意。</w:t>
      </w:r>
    </w:p>
    <w:p w14:paraId="4B05927E">
      <w:pPr>
        <w:spacing w:line="420" w:lineRule="exact"/>
        <w:ind w:firstLine="420"/>
        <w:rPr>
          <w:rFonts w:ascii="宋体" w:hAnsi="宋体" w:cs="宋体"/>
          <w:bCs/>
          <w:szCs w:val="21"/>
        </w:rPr>
      </w:pPr>
      <w:r>
        <w:rPr>
          <w:rFonts w:hint="eastAsia" w:ascii="宋体" w:hAnsi="宋体" w:cs="宋体"/>
          <w:bCs/>
          <w:szCs w:val="21"/>
        </w:rPr>
        <w:t>3.3.5承包人擅自更换主要施工管理人员的违约责任：</w:t>
      </w:r>
      <w:r>
        <w:rPr>
          <w:rFonts w:hint="eastAsia" w:ascii="宋体" w:hAnsi="宋体" w:cs="宋体"/>
          <w:bCs/>
          <w:szCs w:val="21"/>
          <w:u w:val="single"/>
        </w:rPr>
        <w:t xml:space="preserve">未经发包人同意，发包人可终止合同 </w:t>
      </w:r>
      <w:r>
        <w:rPr>
          <w:rFonts w:hint="eastAsia" w:ascii="宋体" w:hAnsi="宋体" w:cs="宋体"/>
          <w:bCs/>
          <w:szCs w:val="21"/>
        </w:rPr>
        <w:t>。</w:t>
      </w:r>
    </w:p>
    <w:p w14:paraId="2885D2EA">
      <w:pPr>
        <w:spacing w:line="420" w:lineRule="exact"/>
        <w:ind w:firstLine="420"/>
        <w:rPr>
          <w:rFonts w:ascii="宋体" w:hAnsi="宋体" w:cs="宋体"/>
          <w:bCs/>
          <w:szCs w:val="21"/>
          <w:u w:val="single"/>
        </w:rPr>
      </w:pPr>
      <w:r>
        <w:rPr>
          <w:rFonts w:hint="eastAsia" w:ascii="宋体" w:hAnsi="宋体" w:cs="宋体"/>
          <w:bCs/>
          <w:szCs w:val="21"/>
        </w:rPr>
        <w:t>3.3.6承包人主要施工管理人员擅自离开施工现场的违约责任：</w:t>
      </w:r>
      <w:r>
        <w:rPr>
          <w:rFonts w:hint="eastAsia" w:ascii="宋体" w:hAnsi="宋体" w:cs="宋体"/>
          <w:bCs/>
          <w:szCs w:val="21"/>
          <w:u w:val="single"/>
        </w:rPr>
        <w:t>若未经发包人同意而擅自离岗的，将处以每人每天 3000.00 元的违约金，在支付工程款时从应付的工程款中扣除。</w:t>
      </w:r>
    </w:p>
    <w:p w14:paraId="3221362C">
      <w:pPr>
        <w:spacing w:line="420" w:lineRule="exact"/>
        <w:ind w:firstLine="420"/>
        <w:rPr>
          <w:rFonts w:ascii="宋体" w:hAnsi="宋体" w:cs="宋体"/>
          <w:bCs/>
          <w:szCs w:val="21"/>
        </w:rPr>
      </w:pPr>
      <w:r>
        <w:rPr>
          <w:rFonts w:hint="eastAsia" w:ascii="宋体" w:hAnsi="宋体" w:cs="宋体"/>
          <w:bCs/>
          <w:szCs w:val="21"/>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szCs w:val="21"/>
          <w:u w:val="single"/>
        </w:rPr>
        <w:t>项目经理不因任何情形而更换，且出勤率不少于80%，如未经发包人同意发生更换或出勤率少于80%，除接受招标文件约定的处罚外，自愿另行按合同价2%向发包人承担违约责任。</w:t>
      </w:r>
    </w:p>
    <w:p w14:paraId="546D4A76">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w:t>
      </w:r>
      <w:bookmarkStart w:id="36" w:name="_Toc303539102"/>
      <w:bookmarkStart w:id="37" w:name="_Toc297048345"/>
      <w:bookmarkStart w:id="38" w:name="_Toc296503159"/>
      <w:bookmarkStart w:id="39" w:name="_Toc297120459"/>
      <w:bookmarkStart w:id="40" w:name="_Toc297123492"/>
      <w:bookmarkStart w:id="41" w:name="_Toc304295523"/>
      <w:bookmarkStart w:id="42" w:name="_Toc312677988"/>
      <w:bookmarkStart w:id="43" w:name="_Toc292559364"/>
      <w:bookmarkStart w:id="44" w:name="_Toc296891199"/>
      <w:bookmarkStart w:id="45" w:name="_Toc296347158"/>
      <w:bookmarkStart w:id="46" w:name="_Toc296944498"/>
      <w:bookmarkStart w:id="47" w:name="_Toc296890987"/>
      <w:bookmarkStart w:id="48" w:name="_Toc300934945"/>
      <w:bookmarkStart w:id="49" w:name="_Toc292559869"/>
      <w:bookmarkStart w:id="50" w:name="_Toc296346660"/>
      <w:bookmarkStart w:id="51" w:name="_Toc297216151"/>
      <w:r>
        <w:rPr>
          <w:rFonts w:hint="eastAsia" w:ascii="宋体" w:hAnsi="宋体" w:cs="宋体"/>
          <w:b w:val="0"/>
          <w:sz w:val="21"/>
          <w:szCs w:val="21"/>
        </w:rPr>
        <w:t>.5 分包</w:t>
      </w:r>
    </w:p>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14:paraId="45FC2CCC">
      <w:pPr>
        <w:spacing w:line="420" w:lineRule="exact"/>
        <w:ind w:firstLine="420"/>
        <w:rPr>
          <w:rFonts w:ascii="宋体" w:hAnsi="宋体" w:cs="宋体"/>
          <w:bCs/>
          <w:szCs w:val="21"/>
        </w:rPr>
      </w:pPr>
      <w:bookmarkStart w:id="52" w:name="_Toc312677990"/>
      <w:bookmarkStart w:id="53" w:name="_Toc318581159"/>
      <w:r>
        <w:rPr>
          <w:rFonts w:hint="eastAsia" w:ascii="宋体" w:hAnsi="宋体" w:cs="宋体"/>
          <w:bCs/>
          <w:szCs w:val="21"/>
        </w:rPr>
        <w:t>3.5.1 分包的一般约定</w:t>
      </w:r>
    </w:p>
    <w:p w14:paraId="007328F3">
      <w:pPr>
        <w:spacing w:line="420" w:lineRule="exact"/>
        <w:ind w:firstLine="420"/>
        <w:rPr>
          <w:rFonts w:ascii="宋体" w:hAnsi="宋体" w:cs="宋体"/>
          <w:bCs/>
          <w:szCs w:val="21"/>
          <w:u w:val="single"/>
        </w:rPr>
      </w:pPr>
      <w:r>
        <w:rPr>
          <w:rFonts w:hint="eastAsia" w:ascii="宋体" w:hAnsi="宋体" w:cs="宋体"/>
          <w:bCs/>
          <w:szCs w:val="21"/>
        </w:rPr>
        <w:t>禁止分包的工程包括：</w:t>
      </w:r>
      <w:r>
        <w:rPr>
          <w:rFonts w:hint="eastAsia" w:ascii="宋体" w:hAnsi="宋体" w:cs="宋体"/>
          <w:bCs/>
          <w:szCs w:val="21"/>
          <w:u w:val="single"/>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p>
    <w:p w14:paraId="4A12DFE5">
      <w:pPr>
        <w:spacing w:line="420" w:lineRule="exact"/>
        <w:ind w:firstLine="420"/>
        <w:jc w:val="left"/>
        <w:rPr>
          <w:rFonts w:ascii="宋体" w:hAnsi="宋体" w:cs="宋体"/>
          <w:bCs/>
          <w:szCs w:val="21"/>
          <w:u w:val="single"/>
        </w:rPr>
      </w:pPr>
      <w:r>
        <w:rPr>
          <w:rFonts w:hint="eastAsia" w:ascii="宋体" w:hAnsi="宋体" w:cs="宋体"/>
          <w:bCs/>
          <w:szCs w:val="21"/>
        </w:rPr>
        <w:t>主体结构、关键性工作的范围：</w:t>
      </w:r>
      <w:r>
        <w:rPr>
          <w:rFonts w:hint="eastAsia" w:ascii="宋体" w:hAnsi="宋体" w:cs="宋体"/>
          <w:bCs/>
          <w:szCs w:val="21"/>
          <w:u w:val="single"/>
        </w:rPr>
        <w:t xml:space="preserve">  /  </w:t>
      </w:r>
      <w:r>
        <w:rPr>
          <w:rFonts w:hint="eastAsia" w:ascii="宋体" w:hAnsi="宋体" w:cs="宋体"/>
          <w:bCs/>
          <w:szCs w:val="21"/>
        </w:rPr>
        <w:t>。</w:t>
      </w:r>
    </w:p>
    <w:p w14:paraId="215DE225">
      <w:pPr>
        <w:spacing w:line="420" w:lineRule="exact"/>
        <w:ind w:firstLine="420"/>
        <w:jc w:val="left"/>
        <w:rPr>
          <w:rFonts w:ascii="宋体" w:hAnsi="宋体" w:cs="宋体"/>
          <w:bCs/>
          <w:szCs w:val="21"/>
        </w:rPr>
      </w:pPr>
      <w:r>
        <w:rPr>
          <w:rFonts w:hint="eastAsia" w:ascii="宋体" w:hAnsi="宋体" w:cs="宋体"/>
          <w:bCs/>
          <w:szCs w:val="21"/>
        </w:rPr>
        <w:t>3.5.2分包的确定</w:t>
      </w:r>
    </w:p>
    <w:p w14:paraId="441C002D">
      <w:pPr>
        <w:spacing w:line="420" w:lineRule="exact"/>
        <w:ind w:firstLine="420"/>
        <w:rPr>
          <w:rFonts w:ascii="宋体" w:hAnsi="宋体" w:cs="宋体"/>
          <w:bCs/>
          <w:szCs w:val="21"/>
          <w:u w:val="single"/>
        </w:rPr>
      </w:pPr>
      <w:r>
        <w:rPr>
          <w:rFonts w:hint="eastAsia" w:ascii="宋体" w:hAnsi="宋体" w:cs="宋体"/>
          <w:bCs/>
          <w:szCs w:val="21"/>
        </w:rPr>
        <w:t>允许分包的专业工程包括：</w:t>
      </w:r>
      <w:r>
        <w:rPr>
          <w:rFonts w:hint="eastAsia" w:ascii="宋体" w:hAnsi="宋体" w:cs="宋体"/>
          <w:bCs/>
          <w:szCs w:val="21"/>
          <w:u w:val="single"/>
        </w:rPr>
        <w:t xml:space="preserve">  /  </w:t>
      </w:r>
      <w:r>
        <w:rPr>
          <w:rFonts w:hint="eastAsia" w:ascii="宋体" w:hAnsi="宋体" w:cs="宋体"/>
          <w:bCs/>
          <w:szCs w:val="21"/>
        </w:rPr>
        <w:t>。</w:t>
      </w:r>
    </w:p>
    <w:p w14:paraId="4DEB1EE3">
      <w:pPr>
        <w:spacing w:line="420" w:lineRule="exact"/>
        <w:ind w:firstLine="420"/>
        <w:rPr>
          <w:rFonts w:ascii="宋体" w:hAnsi="宋体" w:cs="宋体"/>
          <w:bCs/>
          <w:szCs w:val="21"/>
          <w:u w:val="single"/>
        </w:rPr>
      </w:pPr>
      <w:r>
        <w:rPr>
          <w:rFonts w:hint="eastAsia" w:ascii="宋体" w:hAnsi="宋体" w:cs="宋体"/>
          <w:bCs/>
          <w:szCs w:val="21"/>
        </w:rPr>
        <w:t>其他关于分包的约定：</w:t>
      </w:r>
      <w:r>
        <w:rPr>
          <w:rFonts w:hint="eastAsia" w:ascii="宋体" w:hAnsi="宋体" w:cs="宋体"/>
          <w:bCs/>
          <w:szCs w:val="21"/>
          <w:u w:val="single"/>
        </w:rPr>
        <w:t xml:space="preserve">  /  。</w:t>
      </w:r>
    </w:p>
    <w:p w14:paraId="23E5F427">
      <w:pPr>
        <w:spacing w:line="420" w:lineRule="exact"/>
        <w:ind w:firstLine="420"/>
        <w:rPr>
          <w:rFonts w:ascii="宋体" w:hAnsi="宋体" w:cs="宋体"/>
          <w:bCs/>
          <w:szCs w:val="21"/>
        </w:rPr>
      </w:pPr>
      <w:r>
        <w:rPr>
          <w:rFonts w:hint="eastAsia" w:ascii="宋体" w:hAnsi="宋体" w:cs="宋体"/>
          <w:bCs/>
          <w:szCs w:val="21"/>
        </w:rPr>
        <w:t>3.5.4 分包合同价款</w:t>
      </w:r>
    </w:p>
    <w:p w14:paraId="3D3EB32C">
      <w:pPr>
        <w:spacing w:line="420" w:lineRule="exact"/>
        <w:ind w:firstLine="420"/>
        <w:rPr>
          <w:rFonts w:ascii="宋体" w:hAnsi="宋体" w:cs="宋体"/>
          <w:bCs/>
          <w:szCs w:val="21"/>
        </w:rPr>
      </w:pPr>
      <w:r>
        <w:rPr>
          <w:rFonts w:hint="eastAsia" w:ascii="宋体" w:hAnsi="宋体" w:cs="宋体"/>
          <w:bCs/>
          <w:szCs w:val="21"/>
        </w:rPr>
        <w:t>关于分包合同价款支付的约定：</w:t>
      </w:r>
      <w:r>
        <w:rPr>
          <w:rFonts w:hint="eastAsia" w:ascii="宋体" w:hAnsi="宋体" w:cs="宋体"/>
          <w:bCs/>
          <w:szCs w:val="21"/>
          <w:u w:val="single"/>
        </w:rPr>
        <w:t xml:space="preserve">   /  </w:t>
      </w:r>
      <w:r>
        <w:rPr>
          <w:rFonts w:hint="eastAsia" w:ascii="宋体" w:hAnsi="宋体" w:cs="宋体"/>
          <w:bCs/>
          <w:szCs w:val="21"/>
        </w:rPr>
        <w:t>。</w:t>
      </w:r>
    </w:p>
    <w:bookmarkEnd w:id="52"/>
    <w:bookmarkEnd w:id="53"/>
    <w:p w14:paraId="4178C1CD">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3.6 工程照管与成品、半成品保护</w:t>
      </w:r>
    </w:p>
    <w:p w14:paraId="7B3AB91F">
      <w:pPr>
        <w:spacing w:line="420" w:lineRule="exact"/>
        <w:ind w:firstLine="420"/>
        <w:rPr>
          <w:rFonts w:ascii="宋体" w:hAnsi="宋体" w:cs="宋体"/>
          <w:bCs/>
          <w:szCs w:val="21"/>
          <w:u w:val="single"/>
        </w:rPr>
      </w:pPr>
      <w:r>
        <w:rPr>
          <w:rFonts w:hint="eastAsia" w:ascii="宋体" w:hAnsi="宋体" w:cs="宋体"/>
          <w:bCs/>
          <w:szCs w:val="21"/>
        </w:rPr>
        <w:t>承包人负责照管工程及工程相关的材料、工程设备的起始时间：从</w:t>
      </w:r>
      <w:r>
        <w:rPr>
          <w:rFonts w:hint="eastAsia" w:ascii="宋体" w:hAnsi="宋体" w:cs="宋体"/>
          <w:bCs/>
          <w:szCs w:val="21"/>
          <w:u w:val="single"/>
        </w:rPr>
        <w:t>进场直至施工完成交付使用，费用由承包人承担</w:t>
      </w:r>
      <w:r>
        <w:rPr>
          <w:rFonts w:hint="eastAsia" w:ascii="宋体" w:hAnsi="宋体" w:cs="宋体"/>
          <w:bCs/>
          <w:szCs w:val="21"/>
        </w:rPr>
        <w:t>。</w:t>
      </w:r>
    </w:p>
    <w:p w14:paraId="353E8419">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3.7 履约担保</w:t>
      </w:r>
    </w:p>
    <w:p w14:paraId="696CE4E4">
      <w:pPr>
        <w:spacing w:line="420" w:lineRule="exact"/>
        <w:ind w:firstLine="420"/>
        <w:jc w:val="left"/>
        <w:rPr>
          <w:rFonts w:ascii="宋体" w:hAnsi="宋体" w:cs="宋体"/>
          <w:bCs/>
          <w:szCs w:val="21"/>
        </w:rPr>
      </w:pPr>
      <w:bookmarkStart w:id="54" w:name="_Toc351203636"/>
      <w:r>
        <w:rPr>
          <w:rFonts w:hint="eastAsia" w:ascii="宋体" w:hAnsi="宋体" w:cs="宋体"/>
          <w:bCs/>
          <w:szCs w:val="21"/>
        </w:rPr>
        <w:t>承包人是否提供履约担保：</w:t>
      </w:r>
      <w:r>
        <w:rPr>
          <w:rFonts w:hint="eastAsia" w:ascii="宋体" w:hAnsi="宋体" w:cs="宋体"/>
          <w:bCs/>
          <w:szCs w:val="21"/>
          <w:u w:val="single"/>
        </w:rPr>
        <w:t xml:space="preserve">    是    </w:t>
      </w:r>
      <w:r>
        <w:rPr>
          <w:rFonts w:hint="eastAsia" w:ascii="宋体" w:hAnsi="宋体" w:cs="宋体"/>
          <w:bCs/>
          <w:szCs w:val="21"/>
        </w:rPr>
        <w:t>。</w:t>
      </w:r>
    </w:p>
    <w:p w14:paraId="50B94FDF">
      <w:pPr>
        <w:spacing w:line="420" w:lineRule="exact"/>
        <w:ind w:firstLine="420"/>
        <w:jc w:val="left"/>
        <w:rPr>
          <w:rFonts w:ascii="宋体" w:hAnsi="宋体" w:cs="宋体"/>
          <w:bCs/>
          <w:szCs w:val="21"/>
          <w:u w:val="single"/>
        </w:rPr>
      </w:pPr>
      <w:r>
        <w:rPr>
          <w:rFonts w:hint="eastAsia" w:ascii="宋体" w:hAnsi="宋体" w:cs="宋体"/>
          <w:bCs/>
          <w:szCs w:val="21"/>
        </w:rPr>
        <w:t>承包人提供履约担保的形式、金额及期限的：</w:t>
      </w:r>
      <w:r>
        <w:rPr>
          <w:rFonts w:hint="eastAsia" w:ascii="宋体" w:hAnsi="宋体" w:cs="宋体"/>
          <w:bCs/>
          <w:szCs w:val="21"/>
          <w:u w:val="single"/>
        </w:rPr>
        <w:t xml:space="preserve"> 中标价×10%，中标人在收到中标通知书之日</w:t>
      </w:r>
    </w:p>
    <w:p w14:paraId="1092297E">
      <w:pPr>
        <w:spacing w:line="420" w:lineRule="exact"/>
        <w:ind w:firstLine="420"/>
        <w:jc w:val="left"/>
        <w:rPr>
          <w:rFonts w:ascii="宋体" w:hAnsi="宋体" w:cs="宋体"/>
          <w:bCs/>
          <w:szCs w:val="21"/>
          <w:u w:val="single"/>
        </w:rPr>
      </w:pPr>
      <w:r>
        <w:rPr>
          <w:rFonts w:hint="eastAsia" w:ascii="宋体" w:hAnsi="宋体" w:cs="宋体"/>
          <w:bCs/>
          <w:szCs w:val="21"/>
          <w:u w:val="single"/>
        </w:rPr>
        <w:t>起 7 日内（施工合同签订前）向发包人足额提交履约保证金，否则发包人可以取消其中标资格。将履约保证金以现金或者投标人基本账户开户行出具的保函形式交给发包人。</w:t>
      </w:r>
    </w:p>
    <w:p w14:paraId="7B898432">
      <w:pPr>
        <w:spacing w:line="420" w:lineRule="exact"/>
        <w:ind w:firstLine="420"/>
        <w:rPr>
          <w:rFonts w:ascii="宋体" w:hAnsi="宋体" w:cs="宋体"/>
          <w:bCs/>
          <w:szCs w:val="21"/>
        </w:rPr>
      </w:pPr>
      <w:r>
        <w:rPr>
          <w:rFonts w:hint="eastAsia" w:ascii="宋体" w:hAnsi="宋体" w:cs="宋体"/>
          <w:bCs/>
          <w:szCs w:val="21"/>
        </w:rPr>
        <w:t>履约保证金的退还时间：工程</w:t>
      </w:r>
      <w:r>
        <w:rPr>
          <w:rFonts w:hint="eastAsia" w:ascii="宋体" w:hAnsi="宋体" w:cs="宋体"/>
          <w:bCs/>
          <w:szCs w:val="21"/>
          <w:u w:val="single"/>
        </w:rPr>
        <w:t>竣工验收合格后退还至承包人基本账户（无息）。</w:t>
      </w:r>
    </w:p>
    <w:p w14:paraId="32129AF3">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4</w:t>
      </w:r>
      <w:bookmarkStart w:id="55" w:name="_Toc267251413"/>
      <w:bookmarkStart w:id="56" w:name="_Toc296891202"/>
      <w:bookmarkStart w:id="57" w:name="_Toc296890990"/>
      <w:bookmarkStart w:id="58" w:name="_Toc296347161"/>
      <w:bookmarkStart w:id="59" w:name="_Toc296503162"/>
      <w:bookmarkStart w:id="60" w:name="_Toc297048348"/>
      <w:bookmarkStart w:id="61" w:name="_Toc296346663"/>
      <w:bookmarkStart w:id="62" w:name="_Toc292559871"/>
      <w:bookmarkStart w:id="63" w:name="_Toc297120462"/>
      <w:bookmarkStart w:id="64" w:name="_Toc296944501"/>
      <w:bookmarkStart w:id="65" w:name="_Toc292559366"/>
      <w:r>
        <w:rPr>
          <w:rFonts w:hint="eastAsia" w:ascii="宋体" w:hAnsi="宋体" w:eastAsia="宋体" w:cs="宋体"/>
          <w:b w:val="0"/>
          <w:sz w:val="21"/>
          <w:szCs w:val="21"/>
        </w:rPr>
        <w:t>. 监</w:t>
      </w:r>
      <w:bookmarkEnd w:id="55"/>
      <w:bookmarkEnd w:id="56"/>
      <w:bookmarkEnd w:id="57"/>
      <w:bookmarkEnd w:id="58"/>
      <w:bookmarkEnd w:id="59"/>
      <w:bookmarkEnd w:id="60"/>
      <w:bookmarkEnd w:id="61"/>
      <w:bookmarkEnd w:id="62"/>
      <w:bookmarkEnd w:id="63"/>
      <w:bookmarkEnd w:id="64"/>
      <w:bookmarkEnd w:id="65"/>
      <w:r>
        <w:rPr>
          <w:rFonts w:hint="eastAsia" w:ascii="宋体" w:hAnsi="宋体" w:eastAsia="宋体" w:cs="宋体"/>
          <w:b w:val="0"/>
          <w:sz w:val="21"/>
          <w:szCs w:val="21"/>
        </w:rPr>
        <w:t>理人</w:t>
      </w:r>
      <w:bookmarkEnd w:id="54"/>
    </w:p>
    <w:p w14:paraId="1D582C99">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4.1监理人的一般规定</w:t>
      </w:r>
    </w:p>
    <w:p w14:paraId="3A902562">
      <w:pPr>
        <w:spacing w:line="420" w:lineRule="exact"/>
        <w:ind w:firstLine="420"/>
        <w:jc w:val="left"/>
        <w:rPr>
          <w:rFonts w:ascii="宋体" w:hAnsi="宋体" w:cs="宋体"/>
          <w:bCs/>
          <w:szCs w:val="21"/>
        </w:rPr>
      </w:pPr>
      <w:r>
        <w:rPr>
          <w:rFonts w:hint="eastAsia" w:ascii="宋体" w:hAnsi="宋体" w:cs="宋体"/>
          <w:bCs/>
          <w:szCs w:val="21"/>
        </w:rPr>
        <w:t>关于监理人的监理内容：</w:t>
      </w:r>
      <w:r>
        <w:rPr>
          <w:rFonts w:hint="eastAsia" w:ascii="宋体" w:hAnsi="宋体" w:cs="宋体"/>
          <w:bCs/>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szCs w:val="21"/>
        </w:rPr>
        <w:t xml:space="preserve"> </w:t>
      </w:r>
    </w:p>
    <w:p w14:paraId="09742028">
      <w:pPr>
        <w:spacing w:line="420" w:lineRule="exact"/>
        <w:ind w:firstLine="420"/>
        <w:jc w:val="left"/>
        <w:rPr>
          <w:rFonts w:ascii="宋体" w:hAnsi="宋体" w:cs="宋体"/>
          <w:bCs/>
          <w:szCs w:val="21"/>
          <w:u w:val="single"/>
        </w:rPr>
      </w:pPr>
      <w:r>
        <w:rPr>
          <w:rFonts w:hint="eastAsia" w:ascii="宋体" w:hAnsi="宋体" w:cs="宋体"/>
          <w:bCs/>
          <w:szCs w:val="21"/>
        </w:rPr>
        <w:t>关于监理人的监理权限：</w:t>
      </w:r>
      <w:r>
        <w:rPr>
          <w:rFonts w:hint="eastAsia" w:ascii="宋体" w:hAnsi="宋体" w:cs="宋体"/>
          <w:bCs/>
          <w:szCs w:val="21"/>
          <w:u w:val="single"/>
        </w:rPr>
        <w:t>根据《建设工程监理合同》约定</w:t>
      </w:r>
      <w:r>
        <w:rPr>
          <w:rFonts w:hint="eastAsia" w:ascii="宋体" w:hAnsi="宋体" w:cs="宋体"/>
          <w:bCs/>
          <w:szCs w:val="21"/>
        </w:rPr>
        <w:t>。</w:t>
      </w:r>
    </w:p>
    <w:p w14:paraId="78AD6D77">
      <w:pPr>
        <w:spacing w:line="420" w:lineRule="exact"/>
        <w:ind w:firstLine="420"/>
        <w:rPr>
          <w:rFonts w:ascii="宋体" w:hAnsi="宋体" w:cs="宋体"/>
          <w:bCs/>
          <w:szCs w:val="21"/>
          <w:u w:val="single"/>
        </w:rPr>
      </w:pPr>
      <w:r>
        <w:rPr>
          <w:rFonts w:hint="eastAsia" w:ascii="宋体" w:hAnsi="宋体" w:cs="宋体"/>
          <w:bCs/>
          <w:szCs w:val="21"/>
        </w:rPr>
        <w:t>关于监理人在施工现场的办公场所、生活场所的提供和费用承担的约定：</w:t>
      </w:r>
      <w:r>
        <w:rPr>
          <w:rFonts w:hint="eastAsia" w:ascii="宋体" w:hAnsi="宋体" w:cs="宋体"/>
          <w:bCs/>
          <w:szCs w:val="21"/>
          <w:u w:val="single"/>
        </w:rPr>
        <w:t xml:space="preserve"> 由承包人提供，相关费用包含在签约合同价中</w:t>
      </w:r>
      <w:r>
        <w:rPr>
          <w:rFonts w:hint="eastAsia" w:ascii="宋体" w:hAnsi="宋体" w:cs="宋体"/>
          <w:bCs/>
          <w:szCs w:val="21"/>
        </w:rPr>
        <w:t>。</w:t>
      </w:r>
    </w:p>
    <w:p w14:paraId="2C9ED0B9">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4.2 监理人员</w:t>
      </w:r>
    </w:p>
    <w:p w14:paraId="2C807E17">
      <w:pPr>
        <w:spacing w:line="420" w:lineRule="exact"/>
        <w:ind w:firstLine="420"/>
        <w:rPr>
          <w:rFonts w:ascii="宋体" w:hAnsi="宋体" w:cs="宋体"/>
          <w:bCs/>
          <w:szCs w:val="21"/>
        </w:rPr>
      </w:pPr>
      <w:r>
        <w:rPr>
          <w:rFonts w:hint="eastAsia" w:ascii="宋体" w:hAnsi="宋体" w:cs="宋体"/>
          <w:bCs/>
          <w:szCs w:val="21"/>
        </w:rPr>
        <w:t>总监理工程师：</w:t>
      </w:r>
    </w:p>
    <w:p w14:paraId="637D84B3">
      <w:pPr>
        <w:spacing w:line="420" w:lineRule="exact"/>
        <w:ind w:firstLine="420"/>
        <w:rPr>
          <w:rFonts w:ascii="宋体" w:hAnsi="宋体" w:cs="宋体"/>
          <w:bCs/>
          <w:szCs w:val="21"/>
        </w:rPr>
      </w:pPr>
      <w:r>
        <w:rPr>
          <w:rFonts w:hint="eastAsia" w:ascii="宋体" w:hAnsi="宋体" w:cs="宋体"/>
          <w:bCs/>
          <w:szCs w:val="21"/>
        </w:rPr>
        <w:t>姓    名：</w:t>
      </w:r>
      <w:r>
        <w:rPr>
          <w:rFonts w:hint="eastAsia" w:ascii="宋体" w:hAnsi="宋体" w:cs="宋体"/>
          <w:bCs/>
          <w:szCs w:val="21"/>
          <w:u w:val="single"/>
        </w:rPr>
        <w:t xml:space="preserve">                                             </w:t>
      </w:r>
      <w:r>
        <w:rPr>
          <w:rFonts w:hint="eastAsia" w:ascii="宋体" w:hAnsi="宋体" w:cs="宋体"/>
          <w:bCs/>
          <w:szCs w:val="21"/>
        </w:rPr>
        <w:t>；</w:t>
      </w:r>
    </w:p>
    <w:p w14:paraId="5910337E">
      <w:pPr>
        <w:spacing w:line="420" w:lineRule="exact"/>
        <w:ind w:firstLine="420"/>
        <w:rPr>
          <w:rFonts w:ascii="宋体" w:hAnsi="宋体" w:cs="宋体"/>
          <w:bCs/>
          <w:szCs w:val="21"/>
        </w:rPr>
      </w:pPr>
      <w:r>
        <w:rPr>
          <w:rFonts w:hint="eastAsia" w:ascii="宋体" w:hAnsi="宋体" w:cs="宋体"/>
          <w:bCs/>
          <w:szCs w:val="21"/>
        </w:rPr>
        <w:t>职    务：</w:t>
      </w:r>
      <w:r>
        <w:rPr>
          <w:rFonts w:hint="eastAsia" w:ascii="宋体" w:hAnsi="宋体" w:cs="宋体"/>
          <w:bCs/>
          <w:szCs w:val="21"/>
          <w:u w:val="single"/>
        </w:rPr>
        <w:t xml:space="preserve">                                             </w:t>
      </w:r>
      <w:r>
        <w:rPr>
          <w:rFonts w:hint="eastAsia" w:ascii="宋体" w:hAnsi="宋体" w:cs="宋体"/>
          <w:bCs/>
          <w:szCs w:val="21"/>
        </w:rPr>
        <w:t>；</w:t>
      </w:r>
    </w:p>
    <w:p w14:paraId="467FBA7C">
      <w:pPr>
        <w:spacing w:line="420" w:lineRule="exact"/>
        <w:ind w:firstLine="420"/>
        <w:rPr>
          <w:rFonts w:ascii="宋体" w:hAnsi="宋体" w:cs="宋体"/>
          <w:bCs/>
          <w:szCs w:val="21"/>
        </w:rPr>
      </w:pPr>
      <w:r>
        <w:rPr>
          <w:rFonts w:hint="eastAsia" w:ascii="宋体" w:hAnsi="宋体" w:cs="宋体"/>
          <w:bCs/>
          <w:szCs w:val="21"/>
        </w:rPr>
        <w:t>监理工程师执业资格证书号：</w:t>
      </w:r>
      <w:r>
        <w:rPr>
          <w:rFonts w:hint="eastAsia" w:ascii="宋体" w:hAnsi="宋体" w:cs="宋体"/>
          <w:bCs/>
          <w:szCs w:val="21"/>
          <w:u w:val="single"/>
        </w:rPr>
        <w:t xml:space="preserve">                             </w:t>
      </w:r>
      <w:r>
        <w:rPr>
          <w:rFonts w:hint="eastAsia" w:ascii="宋体" w:hAnsi="宋体" w:cs="宋体"/>
          <w:bCs/>
          <w:szCs w:val="21"/>
        </w:rPr>
        <w:t>；</w:t>
      </w:r>
    </w:p>
    <w:p w14:paraId="23AAB0B4">
      <w:pPr>
        <w:spacing w:line="420" w:lineRule="exact"/>
        <w:ind w:firstLine="420"/>
        <w:rPr>
          <w:rFonts w:ascii="宋体" w:hAnsi="宋体" w:cs="宋体"/>
          <w:bCs/>
          <w:szCs w:val="21"/>
        </w:rPr>
      </w:pPr>
      <w:r>
        <w:rPr>
          <w:rFonts w:hint="eastAsia" w:ascii="宋体" w:hAnsi="宋体" w:cs="宋体"/>
          <w:bCs/>
          <w:szCs w:val="21"/>
        </w:rPr>
        <w:t>联系电话：</w:t>
      </w:r>
      <w:r>
        <w:rPr>
          <w:rFonts w:hint="eastAsia" w:ascii="宋体" w:hAnsi="宋体" w:cs="宋体"/>
          <w:bCs/>
          <w:szCs w:val="21"/>
          <w:u w:val="single"/>
        </w:rPr>
        <w:t xml:space="preserve">                                             </w:t>
      </w:r>
      <w:r>
        <w:rPr>
          <w:rFonts w:hint="eastAsia" w:ascii="宋体" w:hAnsi="宋体" w:cs="宋体"/>
          <w:bCs/>
          <w:szCs w:val="21"/>
        </w:rPr>
        <w:t>；</w:t>
      </w:r>
    </w:p>
    <w:p w14:paraId="1E68D400">
      <w:pPr>
        <w:spacing w:line="420" w:lineRule="exact"/>
        <w:ind w:firstLine="420"/>
        <w:rPr>
          <w:rFonts w:ascii="宋体" w:hAnsi="宋体" w:cs="宋体"/>
          <w:bCs/>
          <w:szCs w:val="21"/>
        </w:rPr>
      </w:pPr>
      <w:r>
        <w:rPr>
          <w:rFonts w:hint="eastAsia" w:ascii="宋体" w:hAnsi="宋体" w:cs="宋体"/>
          <w:bCs/>
          <w:szCs w:val="21"/>
        </w:rPr>
        <w:t>电子信箱：</w:t>
      </w:r>
      <w:r>
        <w:rPr>
          <w:rFonts w:hint="eastAsia" w:ascii="宋体" w:hAnsi="宋体" w:cs="宋体"/>
          <w:bCs/>
          <w:szCs w:val="21"/>
          <w:u w:val="single"/>
        </w:rPr>
        <w:t xml:space="preserve">                                             </w:t>
      </w:r>
      <w:r>
        <w:rPr>
          <w:rFonts w:hint="eastAsia" w:ascii="宋体" w:hAnsi="宋体" w:cs="宋体"/>
          <w:bCs/>
          <w:szCs w:val="21"/>
        </w:rPr>
        <w:t>；</w:t>
      </w:r>
    </w:p>
    <w:p w14:paraId="2D403CE3">
      <w:pPr>
        <w:spacing w:line="420" w:lineRule="exact"/>
        <w:ind w:firstLine="420"/>
        <w:rPr>
          <w:rFonts w:ascii="宋体" w:hAnsi="宋体" w:cs="宋体"/>
          <w:bCs/>
          <w:szCs w:val="21"/>
        </w:rPr>
      </w:pPr>
      <w:r>
        <w:rPr>
          <w:rFonts w:hint="eastAsia" w:ascii="宋体" w:hAnsi="宋体" w:cs="宋体"/>
          <w:bCs/>
          <w:szCs w:val="21"/>
        </w:rPr>
        <w:t>通信地址：</w:t>
      </w:r>
      <w:r>
        <w:rPr>
          <w:rFonts w:hint="eastAsia" w:ascii="宋体" w:hAnsi="宋体" w:cs="宋体"/>
          <w:bCs/>
          <w:szCs w:val="21"/>
          <w:u w:val="single"/>
        </w:rPr>
        <w:t xml:space="preserve">                                             </w:t>
      </w:r>
      <w:r>
        <w:rPr>
          <w:rFonts w:hint="eastAsia" w:ascii="宋体" w:hAnsi="宋体" w:cs="宋体"/>
          <w:bCs/>
          <w:szCs w:val="21"/>
        </w:rPr>
        <w:t>；</w:t>
      </w:r>
    </w:p>
    <w:p w14:paraId="6E1F9A9F">
      <w:pPr>
        <w:spacing w:line="420" w:lineRule="exact"/>
        <w:ind w:firstLine="420"/>
        <w:rPr>
          <w:rFonts w:ascii="宋体" w:hAnsi="宋体" w:cs="宋体"/>
          <w:bCs/>
          <w:szCs w:val="21"/>
        </w:rPr>
      </w:pPr>
      <w:r>
        <w:rPr>
          <w:rFonts w:hint="eastAsia" w:ascii="宋体" w:hAnsi="宋体" w:cs="宋体"/>
          <w:bCs/>
          <w:szCs w:val="21"/>
        </w:rPr>
        <w:t>关于监理人的其他约定：</w:t>
      </w:r>
      <w:r>
        <w:rPr>
          <w:rFonts w:hint="eastAsia" w:ascii="宋体" w:hAnsi="宋体" w:cs="宋体"/>
          <w:bCs/>
          <w:szCs w:val="21"/>
          <w:u w:val="single"/>
        </w:rPr>
        <w:t xml:space="preserve">                                 </w:t>
      </w:r>
      <w:r>
        <w:rPr>
          <w:rFonts w:hint="eastAsia" w:ascii="宋体" w:hAnsi="宋体" w:cs="宋体"/>
          <w:bCs/>
          <w:szCs w:val="21"/>
        </w:rPr>
        <w:t>。</w:t>
      </w:r>
    </w:p>
    <w:p w14:paraId="5883596D">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4.4 商定或确定</w:t>
      </w:r>
    </w:p>
    <w:p w14:paraId="74883A22">
      <w:pPr>
        <w:spacing w:line="420" w:lineRule="exact"/>
        <w:ind w:firstLine="420"/>
        <w:rPr>
          <w:rFonts w:ascii="宋体" w:hAnsi="宋体" w:cs="宋体"/>
          <w:bCs/>
          <w:szCs w:val="21"/>
        </w:rPr>
      </w:pPr>
      <w:bookmarkStart w:id="66" w:name="_Toc267251418"/>
      <w:bookmarkStart w:id="67" w:name="_Toc351203637"/>
      <w:r>
        <w:rPr>
          <w:rFonts w:hint="eastAsia" w:ascii="宋体" w:hAnsi="宋体" w:cs="宋体"/>
          <w:bCs/>
          <w:szCs w:val="21"/>
        </w:rPr>
        <w:t>在发包人和承包人不能通过协商达成一致意见时，发包人授权监理人对以下事项进行确定：</w:t>
      </w:r>
    </w:p>
    <w:p w14:paraId="378DE177">
      <w:pPr>
        <w:spacing w:line="420" w:lineRule="exact"/>
        <w:ind w:firstLine="420"/>
        <w:rPr>
          <w:rFonts w:ascii="宋体" w:hAnsi="宋体" w:cs="宋体"/>
          <w:bCs/>
          <w:szCs w:val="21"/>
        </w:rPr>
      </w:pPr>
      <w:r>
        <w:rPr>
          <w:rFonts w:hint="eastAsia" w:ascii="宋体" w:hAnsi="宋体" w:cs="宋体"/>
          <w:bCs/>
          <w:szCs w:val="21"/>
        </w:rPr>
        <w:t>（1）</w:t>
      </w:r>
      <w:r>
        <w:rPr>
          <w:rFonts w:hint="eastAsia" w:ascii="宋体" w:hAnsi="宋体" w:cs="宋体"/>
          <w:bCs/>
          <w:szCs w:val="21"/>
          <w:u w:val="single"/>
        </w:rPr>
        <w:t xml:space="preserve">  发布开工、停工、复工令                                                  </w:t>
      </w:r>
      <w:r>
        <w:rPr>
          <w:rFonts w:hint="eastAsia" w:ascii="宋体" w:hAnsi="宋体" w:cs="宋体"/>
          <w:bCs/>
          <w:szCs w:val="21"/>
        </w:rPr>
        <w:t>；</w:t>
      </w:r>
    </w:p>
    <w:p w14:paraId="21406CFD">
      <w:pPr>
        <w:spacing w:line="420" w:lineRule="exact"/>
        <w:ind w:firstLine="420"/>
        <w:rPr>
          <w:rFonts w:ascii="宋体" w:hAnsi="宋体" w:cs="宋体"/>
          <w:bCs/>
          <w:szCs w:val="21"/>
        </w:rPr>
      </w:pPr>
      <w:r>
        <w:rPr>
          <w:rFonts w:hint="eastAsia" w:ascii="宋体" w:hAnsi="宋体" w:cs="宋体"/>
          <w:bCs/>
          <w:szCs w:val="21"/>
        </w:rPr>
        <w:t>（2）</w:t>
      </w:r>
      <w:r>
        <w:rPr>
          <w:rFonts w:hint="eastAsia" w:ascii="宋体" w:hAnsi="宋体" w:cs="宋体"/>
          <w:bCs/>
          <w:szCs w:val="21"/>
          <w:u w:val="single"/>
        </w:rPr>
        <w:t xml:space="preserve">  向设计人或承包人提出建议，这种建议可能对工程造价或工期产生影响          </w:t>
      </w:r>
      <w:r>
        <w:rPr>
          <w:rFonts w:hint="eastAsia" w:ascii="宋体" w:hAnsi="宋体" w:cs="宋体"/>
          <w:bCs/>
          <w:szCs w:val="21"/>
        </w:rPr>
        <w:t>；</w:t>
      </w:r>
    </w:p>
    <w:p w14:paraId="00094543">
      <w:pPr>
        <w:spacing w:line="420" w:lineRule="exact"/>
        <w:ind w:firstLine="420"/>
        <w:rPr>
          <w:rFonts w:ascii="宋体" w:hAnsi="宋体" w:cs="宋体"/>
          <w:bCs/>
          <w:szCs w:val="21"/>
        </w:rPr>
      </w:pPr>
      <w:r>
        <w:rPr>
          <w:rFonts w:hint="eastAsia" w:ascii="宋体" w:hAnsi="宋体" w:cs="宋体"/>
          <w:bCs/>
          <w:szCs w:val="21"/>
        </w:rPr>
        <w:t>（3）</w:t>
      </w:r>
      <w:r>
        <w:rPr>
          <w:rFonts w:hint="eastAsia" w:ascii="宋体" w:hAnsi="宋体" w:cs="宋体"/>
          <w:bCs/>
          <w:szCs w:val="21"/>
          <w:u w:val="single"/>
        </w:rPr>
        <w:t xml:space="preserve">  提出或批准索赔及对工程任何形式、数量、质量、价款或内容上的变动          </w:t>
      </w:r>
      <w:r>
        <w:rPr>
          <w:rFonts w:hint="eastAsia" w:ascii="宋体" w:hAnsi="宋体" w:cs="宋体"/>
          <w:bCs/>
          <w:szCs w:val="21"/>
        </w:rPr>
        <w:t>。</w:t>
      </w:r>
    </w:p>
    <w:p w14:paraId="6DE51C57">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5</w:t>
      </w:r>
      <w:bookmarkEnd w:id="66"/>
      <w:bookmarkStart w:id="68" w:name="_Toc296944502"/>
      <w:bookmarkStart w:id="69" w:name="_Toc296891203"/>
      <w:bookmarkStart w:id="70" w:name="_Toc296890991"/>
      <w:bookmarkStart w:id="71" w:name="_Toc292559872"/>
      <w:bookmarkStart w:id="72" w:name="_Toc296347162"/>
      <w:bookmarkStart w:id="73" w:name="_Toc296503163"/>
      <w:bookmarkStart w:id="74" w:name="_Toc297120463"/>
      <w:bookmarkStart w:id="75" w:name="_Toc296346664"/>
      <w:bookmarkStart w:id="76" w:name="_Toc297048349"/>
      <w:bookmarkStart w:id="77" w:name="_Toc292559367"/>
      <w:r>
        <w:rPr>
          <w:rFonts w:hint="eastAsia" w:ascii="宋体" w:hAnsi="宋体" w:eastAsia="宋体" w:cs="宋体"/>
          <w:b w:val="0"/>
          <w:sz w:val="21"/>
          <w:szCs w:val="21"/>
        </w:rPr>
        <w:t>. 工程质量</w:t>
      </w:r>
      <w:bookmarkEnd w:id="67"/>
    </w:p>
    <w:p w14:paraId="123DAF92">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5.1 质量要求</w:t>
      </w:r>
    </w:p>
    <w:p w14:paraId="010F2633">
      <w:pPr>
        <w:spacing w:line="420" w:lineRule="exact"/>
        <w:ind w:firstLine="420"/>
        <w:jc w:val="left"/>
        <w:rPr>
          <w:rFonts w:ascii="宋体" w:hAnsi="宋体" w:cs="宋体"/>
          <w:bCs/>
          <w:szCs w:val="21"/>
          <w:u w:val="single"/>
        </w:rPr>
      </w:pPr>
      <w:bookmarkStart w:id="78" w:name="_Toc297123496"/>
      <w:bookmarkStart w:id="79" w:name="_Toc318581164"/>
      <w:bookmarkStart w:id="80" w:name="_Toc297216155"/>
      <w:bookmarkStart w:id="81" w:name="_Toc304295527"/>
      <w:bookmarkStart w:id="82" w:name="_Toc303539106"/>
      <w:bookmarkStart w:id="83" w:name="_Toc312677997"/>
      <w:bookmarkStart w:id="84" w:name="_Toc300934949"/>
      <w:r>
        <w:rPr>
          <w:rFonts w:hint="eastAsia" w:ascii="宋体" w:hAnsi="宋体" w:cs="宋体"/>
          <w:bCs/>
          <w:szCs w:val="21"/>
        </w:rPr>
        <w:t>5.1.1 特殊质量标准和要求：</w:t>
      </w:r>
      <w:r>
        <w:rPr>
          <w:rFonts w:hint="eastAsia" w:ascii="宋体" w:hAnsi="宋体" w:cs="宋体"/>
          <w:bCs/>
          <w:szCs w:val="21"/>
          <w:u w:val="single"/>
        </w:rPr>
        <w:t>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p>
    <w:p w14:paraId="75B5C6C6">
      <w:pPr>
        <w:spacing w:line="420" w:lineRule="exact"/>
        <w:ind w:firstLine="420"/>
        <w:jc w:val="left"/>
        <w:rPr>
          <w:rFonts w:ascii="宋体" w:hAnsi="宋体" w:cs="宋体"/>
          <w:bCs/>
          <w:szCs w:val="21"/>
          <w:u w:val="single"/>
        </w:rPr>
      </w:pPr>
      <w:r>
        <w:rPr>
          <w:rFonts w:hint="eastAsia" w:ascii="宋体" w:hAnsi="宋体" w:cs="宋体"/>
          <w:bCs/>
          <w:szCs w:val="21"/>
        </w:rPr>
        <w:t>关于工程奖项的约定：</w:t>
      </w:r>
      <w:r>
        <w:rPr>
          <w:rFonts w:hint="eastAsia" w:ascii="宋体" w:hAnsi="宋体" w:cs="宋体"/>
          <w:bCs/>
          <w:szCs w:val="21"/>
          <w:u w:val="single"/>
        </w:rPr>
        <w:t xml:space="preserve">  /        </w:t>
      </w:r>
    </w:p>
    <w:p w14:paraId="0029D7DD">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5.3 隐蔽工程检查</w:t>
      </w:r>
    </w:p>
    <w:p w14:paraId="0F814F03">
      <w:pPr>
        <w:spacing w:line="420" w:lineRule="exact"/>
        <w:ind w:firstLine="420"/>
        <w:jc w:val="left"/>
        <w:rPr>
          <w:rFonts w:ascii="宋体" w:hAnsi="宋体" w:cs="宋体"/>
          <w:bCs/>
          <w:szCs w:val="21"/>
          <w:u w:val="single"/>
        </w:rPr>
      </w:pPr>
      <w:bookmarkStart w:id="85" w:name="_Toc351203638"/>
      <w:r>
        <w:rPr>
          <w:rFonts w:hint="eastAsia" w:ascii="宋体" w:hAnsi="宋体" w:cs="宋体"/>
          <w:bCs/>
          <w:szCs w:val="21"/>
        </w:rPr>
        <w:t>5.3.2承包人提前通知监理人隐蔽工程检查的期限的约定：</w:t>
      </w:r>
      <w:r>
        <w:rPr>
          <w:rFonts w:hint="eastAsia" w:ascii="宋体" w:hAnsi="宋体" w:cs="宋体"/>
          <w:bCs/>
          <w:szCs w:val="21"/>
          <w:u w:val="single"/>
        </w:rPr>
        <w:t xml:space="preserve"> 按监理交底执行 </w:t>
      </w:r>
      <w:r>
        <w:rPr>
          <w:rFonts w:hint="eastAsia" w:ascii="宋体" w:hAnsi="宋体" w:cs="宋体"/>
          <w:bCs/>
          <w:szCs w:val="21"/>
        </w:rPr>
        <w:t>。</w:t>
      </w:r>
    </w:p>
    <w:p w14:paraId="0F116E4D">
      <w:pPr>
        <w:spacing w:line="420" w:lineRule="exact"/>
        <w:ind w:firstLine="420"/>
        <w:jc w:val="left"/>
        <w:rPr>
          <w:rFonts w:ascii="宋体" w:hAnsi="宋体" w:cs="宋体"/>
          <w:bCs/>
          <w:szCs w:val="21"/>
          <w:u w:val="single"/>
        </w:rPr>
      </w:pPr>
      <w:r>
        <w:rPr>
          <w:rFonts w:hint="eastAsia" w:ascii="宋体" w:hAnsi="宋体" w:cs="宋体"/>
          <w:bCs/>
          <w:szCs w:val="21"/>
        </w:rPr>
        <w:t>监理人不能按时进行检查时，应提前</w:t>
      </w:r>
      <w:r>
        <w:rPr>
          <w:rFonts w:hint="eastAsia" w:ascii="宋体" w:hAnsi="宋体" w:cs="宋体"/>
          <w:bCs/>
          <w:szCs w:val="21"/>
          <w:u w:val="single"/>
        </w:rPr>
        <w:t xml:space="preserve"> / </w:t>
      </w:r>
      <w:r>
        <w:rPr>
          <w:rFonts w:hint="eastAsia" w:ascii="宋体" w:hAnsi="宋体" w:cs="宋体"/>
          <w:bCs/>
          <w:szCs w:val="21"/>
        </w:rPr>
        <w:t>小时提交书面延期要求。</w:t>
      </w:r>
    </w:p>
    <w:p w14:paraId="1D218CB7">
      <w:pPr>
        <w:spacing w:line="420" w:lineRule="exact"/>
        <w:ind w:firstLine="420"/>
        <w:jc w:val="left"/>
        <w:rPr>
          <w:rFonts w:ascii="宋体" w:hAnsi="宋体" w:cs="宋体"/>
          <w:bCs/>
          <w:szCs w:val="21"/>
        </w:rPr>
      </w:pPr>
      <w:r>
        <w:rPr>
          <w:rFonts w:hint="eastAsia" w:ascii="宋体" w:hAnsi="宋体" w:cs="宋体"/>
          <w:bCs/>
          <w:szCs w:val="21"/>
        </w:rPr>
        <w:t>关于延期最长不得超过：</w:t>
      </w:r>
      <w:r>
        <w:rPr>
          <w:rFonts w:hint="eastAsia" w:ascii="宋体" w:hAnsi="宋体" w:cs="宋体"/>
          <w:bCs/>
          <w:szCs w:val="21"/>
          <w:u w:val="single"/>
        </w:rPr>
        <w:t xml:space="preserve"> /  </w:t>
      </w:r>
      <w:r>
        <w:rPr>
          <w:rFonts w:hint="eastAsia" w:ascii="宋体" w:hAnsi="宋体" w:cs="宋体"/>
          <w:bCs/>
          <w:szCs w:val="21"/>
        </w:rPr>
        <w:t>小时。</w:t>
      </w:r>
    </w:p>
    <w:p w14:paraId="05C0D89D">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6. 安全文明施工与环境保护</w:t>
      </w:r>
      <w:bookmarkEnd w:id="85"/>
    </w:p>
    <w:p w14:paraId="4BA6B9C6">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6.1安全文明施工</w:t>
      </w:r>
    </w:p>
    <w:p w14:paraId="13B45259">
      <w:pPr>
        <w:spacing w:line="420" w:lineRule="exact"/>
        <w:ind w:firstLine="420"/>
        <w:jc w:val="left"/>
        <w:rPr>
          <w:rFonts w:ascii="宋体" w:hAnsi="宋体" w:cs="宋体"/>
          <w:bCs/>
          <w:szCs w:val="21"/>
        </w:rPr>
      </w:pPr>
      <w:r>
        <w:rPr>
          <w:rFonts w:hint="eastAsia" w:ascii="宋体" w:hAnsi="宋体" w:cs="宋体"/>
          <w:bCs/>
          <w:szCs w:val="21"/>
        </w:rPr>
        <w:t>6.1.1 项目安全生产的达标目标及相应事项的约定：</w:t>
      </w:r>
    </w:p>
    <w:p w14:paraId="7C376BD9">
      <w:pPr>
        <w:spacing w:line="420" w:lineRule="exact"/>
        <w:ind w:firstLine="420"/>
        <w:rPr>
          <w:rFonts w:ascii="宋体" w:hAnsi="宋体" w:cs="宋体"/>
          <w:bCs/>
          <w:szCs w:val="21"/>
          <w:u w:val="single"/>
        </w:rPr>
      </w:pPr>
      <w:r>
        <w:rPr>
          <w:rFonts w:hint="eastAsia" w:ascii="宋体" w:hAnsi="宋体" w:cs="宋体"/>
          <w:bCs/>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3835BC5B">
      <w:pPr>
        <w:spacing w:line="420" w:lineRule="exact"/>
        <w:ind w:firstLine="420"/>
        <w:rPr>
          <w:rFonts w:ascii="宋体" w:hAnsi="宋体" w:cs="宋体"/>
          <w:bCs/>
          <w:szCs w:val="21"/>
          <w:u w:val="single"/>
        </w:rPr>
      </w:pPr>
      <w:r>
        <w:rPr>
          <w:rFonts w:hint="eastAsia" w:ascii="宋体" w:hAnsi="宋体" w:cs="宋体"/>
          <w:bCs/>
          <w:szCs w:val="21"/>
          <w:u w:val="single"/>
        </w:rPr>
        <w:t>②承包人进场后，必须服从发包人、监理单位对施工场地总平面的规划，服从发包人、监理单位的统一调度和指挥。</w:t>
      </w:r>
    </w:p>
    <w:p w14:paraId="0D8463E8">
      <w:pPr>
        <w:spacing w:line="420" w:lineRule="exact"/>
        <w:ind w:firstLine="420"/>
        <w:rPr>
          <w:rFonts w:ascii="宋体" w:hAnsi="宋体" w:cs="宋体"/>
          <w:bCs/>
          <w:szCs w:val="21"/>
          <w:u w:val="single"/>
        </w:rPr>
      </w:pPr>
      <w:r>
        <w:rPr>
          <w:rFonts w:hint="eastAsia" w:ascii="宋体" w:hAnsi="宋体" w:cs="宋体"/>
          <w:bCs/>
          <w:szCs w:val="21"/>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421C3454">
      <w:pPr>
        <w:spacing w:line="420" w:lineRule="exact"/>
        <w:ind w:firstLine="420"/>
        <w:jc w:val="left"/>
        <w:rPr>
          <w:rFonts w:ascii="宋体" w:hAnsi="宋体" w:cs="宋体"/>
          <w:bCs/>
          <w:szCs w:val="21"/>
          <w:u w:val="single"/>
        </w:rPr>
      </w:pPr>
      <w:r>
        <w:rPr>
          <w:rFonts w:hint="eastAsia" w:ascii="宋体" w:hAnsi="宋体" w:cs="宋体"/>
          <w:bCs/>
          <w:szCs w:val="21"/>
        </w:rPr>
        <w:t>6.1.4 关于治安保卫的特别约定：</w:t>
      </w:r>
      <w:r>
        <w:rPr>
          <w:rFonts w:hint="eastAsia" w:ascii="宋体" w:hAnsi="宋体" w:cs="宋体"/>
          <w:bCs/>
          <w:szCs w:val="21"/>
          <w:u w:val="single"/>
        </w:rPr>
        <w:t xml:space="preserve">   按通用条款  </w:t>
      </w:r>
      <w:r>
        <w:rPr>
          <w:rFonts w:hint="eastAsia" w:ascii="宋体" w:hAnsi="宋体" w:cs="宋体"/>
          <w:bCs/>
          <w:szCs w:val="21"/>
        </w:rPr>
        <w:t>。</w:t>
      </w:r>
    </w:p>
    <w:p w14:paraId="00878EFB">
      <w:pPr>
        <w:spacing w:line="420" w:lineRule="exact"/>
        <w:ind w:firstLine="420"/>
        <w:jc w:val="left"/>
        <w:rPr>
          <w:rFonts w:ascii="宋体" w:hAnsi="宋体" w:cs="宋体"/>
          <w:bCs/>
          <w:szCs w:val="21"/>
        </w:rPr>
      </w:pPr>
      <w:r>
        <w:rPr>
          <w:rFonts w:hint="eastAsia" w:ascii="宋体" w:hAnsi="宋体" w:cs="宋体"/>
          <w:bCs/>
          <w:szCs w:val="21"/>
        </w:rPr>
        <w:t>关于编制施工场地治安管理计划的约定：</w:t>
      </w:r>
      <w:r>
        <w:rPr>
          <w:rFonts w:hint="eastAsia" w:ascii="宋体" w:hAnsi="宋体" w:cs="宋体"/>
          <w:bCs/>
          <w:szCs w:val="21"/>
          <w:u w:val="single"/>
        </w:rPr>
        <w:t xml:space="preserve">  按通用条款   </w:t>
      </w:r>
      <w:r>
        <w:rPr>
          <w:rFonts w:hint="eastAsia" w:ascii="宋体" w:hAnsi="宋体" w:cs="宋体"/>
          <w:bCs/>
          <w:szCs w:val="21"/>
        </w:rPr>
        <w:t>。</w:t>
      </w:r>
    </w:p>
    <w:p w14:paraId="25D6025D">
      <w:pPr>
        <w:spacing w:line="420" w:lineRule="exact"/>
        <w:ind w:firstLine="420"/>
        <w:jc w:val="left"/>
        <w:rPr>
          <w:rFonts w:ascii="宋体" w:hAnsi="宋体" w:cs="宋体"/>
          <w:bCs/>
          <w:szCs w:val="21"/>
        </w:rPr>
      </w:pPr>
      <w:r>
        <w:rPr>
          <w:rFonts w:hint="eastAsia" w:ascii="宋体" w:hAnsi="宋体" w:cs="宋体"/>
          <w:bCs/>
          <w:szCs w:val="21"/>
        </w:rPr>
        <w:t>6.1.5 文明施工</w:t>
      </w:r>
    </w:p>
    <w:p w14:paraId="0E01A69E">
      <w:pPr>
        <w:spacing w:line="420" w:lineRule="exact"/>
        <w:ind w:firstLine="420"/>
        <w:rPr>
          <w:rFonts w:ascii="宋体" w:hAnsi="宋体" w:cs="宋体"/>
          <w:bCs/>
          <w:szCs w:val="21"/>
        </w:rPr>
      </w:pPr>
      <w:r>
        <w:rPr>
          <w:rFonts w:hint="eastAsia" w:ascii="宋体" w:hAnsi="宋体" w:cs="宋体"/>
          <w:bCs/>
          <w:szCs w:val="21"/>
        </w:rPr>
        <w:t>合同当事人对文明施工的要求：</w:t>
      </w:r>
    </w:p>
    <w:p w14:paraId="71C1AF09">
      <w:pPr>
        <w:spacing w:line="420" w:lineRule="exact"/>
        <w:ind w:firstLine="420"/>
        <w:rPr>
          <w:rFonts w:ascii="宋体" w:hAnsi="宋体" w:cs="宋体"/>
          <w:bCs/>
          <w:szCs w:val="21"/>
          <w:u w:val="single"/>
        </w:rPr>
      </w:pPr>
      <w:r>
        <w:rPr>
          <w:rFonts w:hint="eastAsia" w:ascii="宋体" w:hAnsi="宋体" w:cs="宋体"/>
          <w:bCs/>
          <w:szCs w:val="21"/>
          <w:u w:val="single"/>
        </w:rPr>
        <w:t>1）承包人必须遵守江苏省建设厅及盐城市建设主管部门颁布的《建设工程施工安全管理规定》和《建设工程文明施工管理规定》。</w:t>
      </w:r>
    </w:p>
    <w:p w14:paraId="58C35AE0">
      <w:pPr>
        <w:spacing w:line="420" w:lineRule="exact"/>
        <w:ind w:firstLine="420"/>
        <w:rPr>
          <w:rFonts w:ascii="宋体" w:hAnsi="宋体" w:cs="宋体"/>
          <w:bCs/>
          <w:szCs w:val="21"/>
          <w:u w:val="single"/>
        </w:rPr>
      </w:pPr>
      <w:r>
        <w:rPr>
          <w:rFonts w:hint="eastAsia" w:ascii="宋体" w:hAnsi="宋体" w:cs="宋体"/>
          <w:bCs/>
          <w:szCs w:val="21"/>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p>
    <w:p w14:paraId="53370A03">
      <w:pPr>
        <w:spacing w:line="420" w:lineRule="exact"/>
        <w:ind w:firstLine="420"/>
        <w:jc w:val="left"/>
        <w:rPr>
          <w:rFonts w:ascii="宋体" w:hAnsi="宋体" w:cs="宋体"/>
          <w:bCs/>
          <w:szCs w:val="21"/>
        </w:rPr>
      </w:pPr>
      <w:r>
        <w:rPr>
          <w:rFonts w:hint="eastAsia" w:ascii="宋体" w:hAnsi="宋体" w:cs="宋体"/>
          <w:bCs/>
          <w:szCs w:val="21"/>
        </w:rPr>
        <w:t>6.1.6 关于安全文明施工费支付比例和支付期限的约定：本工程安全文明施工费不单独支付，包含在工程款中支付，详见12.4.1约定。</w:t>
      </w:r>
    </w:p>
    <w:bookmarkEnd w:id="78"/>
    <w:bookmarkEnd w:id="79"/>
    <w:bookmarkEnd w:id="80"/>
    <w:bookmarkEnd w:id="81"/>
    <w:bookmarkEnd w:id="82"/>
    <w:bookmarkEnd w:id="83"/>
    <w:bookmarkEnd w:id="84"/>
    <w:p w14:paraId="5663CAEC">
      <w:pPr>
        <w:pStyle w:val="191"/>
        <w:keepNext w:val="0"/>
        <w:keepLines w:val="0"/>
        <w:spacing w:before="0" w:after="0" w:line="420" w:lineRule="exact"/>
        <w:ind w:firstLine="420"/>
        <w:rPr>
          <w:rFonts w:ascii="宋体" w:hAnsi="宋体" w:eastAsia="宋体" w:cs="宋体"/>
          <w:b w:val="0"/>
          <w:sz w:val="21"/>
          <w:szCs w:val="21"/>
        </w:rPr>
      </w:pPr>
      <w:bookmarkStart w:id="86" w:name="_Toc351203639"/>
      <w:r>
        <w:rPr>
          <w:rFonts w:hint="eastAsia" w:ascii="宋体" w:hAnsi="宋体" w:eastAsia="宋体" w:cs="宋体"/>
          <w:b w:val="0"/>
          <w:sz w:val="21"/>
          <w:szCs w:val="21"/>
        </w:rPr>
        <w:t>7. 工期和进度</w:t>
      </w:r>
      <w:bookmarkEnd w:id="86"/>
    </w:p>
    <w:p w14:paraId="5944F7AC">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7.1 施工组织设计</w:t>
      </w:r>
    </w:p>
    <w:p w14:paraId="7700B20F">
      <w:pPr>
        <w:spacing w:line="420" w:lineRule="exact"/>
        <w:ind w:firstLine="420"/>
        <w:jc w:val="left"/>
        <w:rPr>
          <w:rFonts w:ascii="宋体" w:hAnsi="宋体" w:cs="宋体"/>
          <w:bCs/>
          <w:szCs w:val="21"/>
        </w:rPr>
      </w:pPr>
      <w:r>
        <w:rPr>
          <w:rFonts w:hint="eastAsia" w:ascii="宋体" w:hAnsi="宋体" w:cs="宋体"/>
          <w:bCs/>
          <w:szCs w:val="21"/>
        </w:rPr>
        <w:t>7.1.1 合同当事人约定的施工组织设计应包括的其他内容：</w:t>
      </w:r>
      <w:r>
        <w:rPr>
          <w:rFonts w:hint="eastAsia" w:ascii="宋体" w:hAnsi="宋体" w:cs="宋体"/>
          <w:bCs/>
          <w:szCs w:val="21"/>
          <w:u w:val="single"/>
        </w:rPr>
        <w:t xml:space="preserve">    /     </w:t>
      </w:r>
    </w:p>
    <w:p w14:paraId="4C294344">
      <w:pPr>
        <w:spacing w:line="420" w:lineRule="exact"/>
        <w:ind w:firstLine="420"/>
        <w:jc w:val="left"/>
        <w:rPr>
          <w:rFonts w:ascii="宋体" w:hAnsi="宋体" w:cs="宋体"/>
          <w:bCs/>
          <w:szCs w:val="21"/>
        </w:rPr>
      </w:pPr>
      <w:r>
        <w:rPr>
          <w:rFonts w:hint="eastAsia" w:ascii="宋体" w:hAnsi="宋体" w:cs="宋体"/>
          <w:bCs/>
          <w:szCs w:val="21"/>
        </w:rPr>
        <w:t>7.1.2 施工组织设计的提交和修改</w:t>
      </w:r>
    </w:p>
    <w:p w14:paraId="29E8AC80">
      <w:pPr>
        <w:spacing w:line="420" w:lineRule="exact"/>
        <w:ind w:firstLine="420"/>
        <w:jc w:val="left"/>
        <w:rPr>
          <w:rFonts w:ascii="宋体" w:hAnsi="宋体" w:cs="宋体"/>
          <w:bCs/>
          <w:szCs w:val="21"/>
        </w:rPr>
      </w:pPr>
      <w:r>
        <w:rPr>
          <w:rFonts w:hint="eastAsia" w:ascii="宋体" w:hAnsi="宋体" w:cs="宋体"/>
          <w:bCs/>
          <w:szCs w:val="21"/>
        </w:rPr>
        <w:t>承包人提交详细施工组织设计的期限的约定：</w:t>
      </w:r>
      <w:r>
        <w:rPr>
          <w:rFonts w:hint="eastAsia" w:ascii="宋体" w:hAnsi="宋体" w:cs="宋体"/>
          <w:bCs/>
          <w:szCs w:val="21"/>
          <w:u w:val="single"/>
        </w:rPr>
        <w:t>开工前三天内，承包人应向发包人提供比投标书中更详细的施工组织设计方案（施工方案）和总进度计划，并提供投标时承诺的项目部成员、主要工种负责人花名册，所有人员未经发包人或发包人委托的人批准不得更换</w:t>
      </w:r>
      <w:r>
        <w:rPr>
          <w:rFonts w:hint="eastAsia" w:ascii="宋体" w:hAnsi="宋体" w:cs="宋体"/>
          <w:bCs/>
          <w:szCs w:val="21"/>
        </w:rPr>
        <w:t>。</w:t>
      </w:r>
    </w:p>
    <w:p w14:paraId="4CED1F2B">
      <w:pPr>
        <w:spacing w:line="420" w:lineRule="exact"/>
        <w:ind w:firstLine="420"/>
        <w:jc w:val="left"/>
        <w:rPr>
          <w:rFonts w:ascii="宋体" w:hAnsi="宋体" w:cs="宋体"/>
          <w:bCs/>
          <w:szCs w:val="21"/>
        </w:rPr>
      </w:pPr>
      <w:r>
        <w:rPr>
          <w:rFonts w:hint="eastAsia" w:ascii="宋体" w:hAnsi="宋体" w:cs="宋体"/>
          <w:bCs/>
          <w:szCs w:val="21"/>
        </w:rPr>
        <w:t>发包人和监理人在收到详细的施工组织设计后确认或提出修改意见的期限：</w:t>
      </w:r>
      <w:r>
        <w:rPr>
          <w:rFonts w:hint="eastAsia" w:ascii="宋体" w:hAnsi="宋体" w:cs="宋体"/>
          <w:bCs/>
          <w:szCs w:val="21"/>
          <w:u w:val="single"/>
        </w:rPr>
        <w:t xml:space="preserve">  3 </w:t>
      </w:r>
      <w:r>
        <w:rPr>
          <w:rFonts w:hint="eastAsia" w:ascii="宋体" w:hAnsi="宋体" w:cs="宋体"/>
          <w:bCs/>
          <w:szCs w:val="21"/>
        </w:rPr>
        <w:t>天。</w:t>
      </w:r>
    </w:p>
    <w:p w14:paraId="784B62C2">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87" w:name="_Toc300934966"/>
      <w:bookmarkStart w:id="88" w:name="_Toc312678005"/>
      <w:bookmarkStart w:id="89" w:name="_Toc297123514"/>
      <w:bookmarkStart w:id="90" w:name="_Toc303539123"/>
      <w:bookmarkStart w:id="91" w:name="_Toc297216173"/>
      <w:bookmarkStart w:id="92" w:name="_Toc304295541"/>
      <w:bookmarkStart w:id="93" w:name="_Toc312677479"/>
      <w:r>
        <w:rPr>
          <w:rFonts w:hint="eastAsia" w:ascii="宋体" w:hAnsi="宋体" w:cs="宋体"/>
          <w:b w:val="0"/>
          <w:sz w:val="21"/>
          <w:szCs w:val="21"/>
        </w:rPr>
        <w:t>.2 施工进度计划</w:t>
      </w:r>
    </w:p>
    <w:p w14:paraId="4125B2D0">
      <w:pPr>
        <w:spacing w:line="420" w:lineRule="exact"/>
        <w:ind w:firstLine="420"/>
        <w:jc w:val="left"/>
        <w:rPr>
          <w:rFonts w:ascii="宋体" w:hAnsi="宋体" w:cs="宋体"/>
          <w:bCs/>
          <w:szCs w:val="21"/>
        </w:rPr>
      </w:pPr>
      <w:r>
        <w:rPr>
          <w:rFonts w:hint="eastAsia" w:ascii="宋体" w:hAnsi="宋体" w:cs="宋体"/>
          <w:bCs/>
          <w:szCs w:val="21"/>
        </w:rPr>
        <w:t>7.2.2 施工进度计划的修订</w:t>
      </w:r>
    </w:p>
    <w:p w14:paraId="2BDDF89B">
      <w:pPr>
        <w:spacing w:line="420" w:lineRule="exact"/>
        <w:ind w:firstLine="420"/>
        <w:jc w:val="left"/>
        <w:rPr>
          <w:rFonts w:ascii="宋体" w:hAnsi="宋体" w:cs="宋体"/>
          <w:bCs/>
          <w:szCs w:val="21"/>
        </w:rPr>
      </w:pPr>
      <w:r>
        <w:rPr>
          <w:rFonts w:hint="eastAsia" w:ascii="宋体" w:hAnsi="宋体" w:cs="宋体"/>
          <w:bCs/>
          <w:szCs w:val="21"/>
        </w:rPr>
        <w:t>发包人和监理人在收到修订的施工进度计划后确认或提出修改意见的期限：</w:t>
      </w:r>
      <w:r>
        <w:rPr>
          <w:rFonts w:hint="eastAsia" w:ascii="宋体" w:hAnsi="宋体" w:cs="宋体"/>
          <w:bCs/>
          <w:szCs w:val="21"/>
          <w:u w:val="single"/>
        </w:rPr>
        <w:t xml:space="preserve">  3  </w:t>
      </w:r>
      <w:r>
        <w:rPr>
          <w:rFonts w:hint="eastAsia" w:ascii="宋体" w:hAnsi="宋体" w:cs="宋体"/>
          <w:bCs/>
          <w:szCs w:val="21"/>
        </w:rPr>
        <w:t>天。</w:t>
      </w:r>
    </w:p>
    <w:p w14:paraId="74030F4C">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7.3 开工</w:t>
      </w:r>
    </w:p>
    <w:p w14:paraId="53B5227A">
      <w:pPr>
        <w:spacing w:line="420" w:lineRule="exact"/>
        <w:ind w:firstLine="420"/>
        <w:jc w:val="left"/>
        <w:rPr>
          <w:rFonts w:ascii="宋体" w:hAnsi="宋体" w:cs="宋体"/>
          <w:bCs/>
          <w:szCs w:val="21"/>
        </w:rPr>
      </w:pPr>
      <w:r>
        <w:rPr>
          <w:rFonts w:hint="eastAsia" w:ascii="宋体" w:hAnsi="宋体" w:cs="宋体"/>
          <w:bCs/>
          <w:szCs w:val="21"/>
        </w:rPr>
        <w:t>7.3.1 开工准备</w:t>
      </w:r>
    </w:p>
    <w:p w14:paraId="1F1E8DDD">
      <w:pPr>
        <w:spacing w:line="420" w:lineRule="exact"/>
        <w:ind w:firstLine="420"/>
        <w:jc w:val="left"/>
        <w:rPr>
          <w:rFonts w:ascii="宋体" w:hAnsi="宋体" w:cs="宋体"/>
          <w:bCs/>
          <w:szCs w:val="21"/>
          <w:u w:val="single"/>
        </w:rPr>
      </w:pPr>
      <w:r>
        <w:rPr>
          <w:rFonts w:hint="eastAsia" w:ascii="宋体" w:hAnsi="宋体" w:cs="宋体"/>
          <w:bCs/>
          <w:szCs w:val="21"/>
        </w:rPr>
        <w:t>关于承包人提交工程开工报审表的期限：</w:t>
      </w:r>
      <w:r>
        <w:rPr>
          <w:rFonts w:hint="eastAsia" w:ascii="宋体" w:hAnsi="宋体" w:cs="宋体"/>
          <w:bCs/>
          <w:szCs w:val="21"/>
          <w:u w:val="single"/>
        </w:rPr>
        <w:t xml:space="preserve">计划开工日期前7天提交开工报审表或开工报告 </w:t>
      </w:r>
      <w:r>
        <w:rPr>
          <w:rFonts w:hint="eastAsia" w:ascii="宋体" w:hAnsi="宋体" w:cs="宋体"/>
          <w:bCs/>
          <w:szCs w:val="21"/>
        </w:rPr>
        <w:t>。</w:t>
      </w:r>
    </w:p>
    <w:p w14:paraId="133B236D">
      <w:pPr>
        <w:spacing w:line="420" w:lineRule="exact"/>
        <w:ind w:firstLine="420"/>
        <w:jc w:val="left"/>
        <w:rPr>
          <w:rFonts w:ascii="宋体" w:hAnsi="宋体" w:cs="宋体"/>
          <w:bCs/>
          <w:szCs w:val="21"/>
        </w:rPr>
      </w:pPr>
      <w:r>
        <w:rPr>
          <w:rFonts w:hint="eastAsia" w:ascii="宋体" w:hAnsi="宋体" w:cs="宋体"/>
          <w:bCs/>
          <w:szCs w:val="21"/>
        </w:rPr>
        <w:t>关于发包人应完成的其他开工准备工作及期限：</w:t>
      </w:r>
      <w:r>
        <w:rPr>
          <w:rFonts w:hint="eastAsia" w:ascii="宋体" w:hAnsi="宋体" w:cs="宋体"/>
          <w:bCs/>
          <w:szCs w:val="21"/>
          <w:u w:val="single"/>
        </w:rPr>
        <w:t>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rPr>
        <w:t>。</w:t>
      </w:r>
    </w:p>
    <w:p w14:paraId="1D1BF19E">
      <w:pPr>
        <w:spacing w:line="420" w:lineRule="exact"/>
        <w:ind w:firstLine="420"/>
        <w:jc w:val="left"/>
        <w:rPr>
          <w:rFonts w:ascii="宋体" w:hAnsi="宋体" w:cs="宋体"/>
          <w:bCs/>
          <w:szCs w:val="21"/>
          <w:u w:val="single"/>
        </w:rPr>
      </w:pPr>
      <w:r>
        <w:rPr>
          <w:rFonts w:hint="eastAsia" w:ascii="宋体" w:hAnsi="宋体" w:cs="宋体"/>
          <w:bCs/>
          <w:szCs w:val="21"/>
        </w:rPr>
        <w:t>关于承包人应完成的其他开工准备工作及期限：</w:t>
      </w:r>
      <w:r>
        <w:rPr>
          <w:rFonts w:hint="eastAsia" w:ascii="宋体" w:hAnsi="宋体" w:cs="宋体"/>
          <w:bCs/>
          <w:szCs w:val="21"/>
          <w:u w:val="single"/>
        </w:rPr>
        <w:t>开工前必须向发包人和总包单位提供施工进度计划、材料清单、材料进场计划、劳动力计划。</w:t>
      </w:r>
    </w:p>
    <w:p w14:paraId="071C52DC">
      <w:pPr>
        <w:spacing w:line="420" w:lineRule="exact"/>
        <w:ind w:firstLine="420"/>
        <w:jc w:val="left"/>
        <w:rPr>
          <w:rFonts w:ascii="宋体" w:hAnsi="宋体" w:cs="宋体"/>
          <w:bCs/>
          <w:szCs w:val="21"/>
        </w:rPr>
      </w:pPr>
      <w:r>
        <w:rPr>
          <w:rFonts w:hint="eastAsia" w:ascii="宋体" w:hAnsi="宋体" w:cs="宋体"/>
          <w:bCs/>
          <w:szCs w:val="21"/>
        </w:rPr>
        <w:t>7.3.2开工通知</w:t>
      </w:r>
    </w:p>
    <w:p w14:paraId="02778F88">
      <w:pPr>
        <w:spacing w:line="420" w:lineRule="exact"/>
        <w:ind w:firstLine="420"/>
        <w:jc w:val="left"/>
        <w:rPr>
          <w:rFonts w:ascii="宋体" w:hAnsi="宋体" w:cs="宋体"/>
          <w:bCs/>
          <w:szCs w:val="21"/>
        </w:rPr>
      </w:pPr>
      <w:r>
        <w:rPr>
          <w:rFonts w:hint="eastAsia" w:ascii="宋体" w:hAnsi="宋体" w:cs="宋体"/>
          <w:bCs/>
          <w:szCs w:val="21"/>
        </w:rPr>
        <w:t>因发包人原因造成监理人未能在计划开工日期之日起</w:t>
      </w:r>
      <w:r>
        <w:rPr>
          <w:rFonts w:hint="eastAsia" w:ascii="宋体" w:hAnsi="宋体" w:cs="宋体"/>
          <w:bCs/>
          <w:szCs w:val="21"/>
          <w:u w:val="single"/>
        </w:rPr>
        <w:t xml:space="preserve">   /  </w:t>
      </w:r>
      <w:r>
        <w:rPr>
          <w:rFonts w:hint="eastAsia" w:ascii="宋体" w:hAnsi="宋体" w:cs="宋体"/>
          <w:bCs/>
          <w:szCs w:val="21"/>
        </w:rPr>
        <w:t>天内发出开工通知的，工期顺延。</w:t>
      </w:r>
    </w:p>
    <w:bookmarkEnd w:id="87"/>
    <w:bookmarkEnd w:id="88"/>
    <w:bookmarkEnd w:id="89"/>
    <w:bookmarkEnd w:id="90"/>
    <w:bookmarkEnd w:id="91"/>
    <w:bookmarkEnd w:id="92"/>
    <w:bookmarkEnd w:id="93"/>
    <w:p w14:paraId="63D68198">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7.4 测量放线</w:t>
      </w:r>
    </w:p>
    <w:p w14:paraId="08BDF48D">
      <w:pPr>
        <w:spacing w:line="420" w:lineRule="exact"/>
        <w:ind w:firstLine="420"/>
        <w:jc w:val="left"/>
        <w:rPr>
          <w:rFonts w:ascii="宋体" w:hAnsi="宋体" w:cs="宋体"/>
          <w:bCs/>
          <w:szCs w:val="21"/>
          <w:u w:val="single"/>
        </w:rPr>
      </w:pPr>
      <w:r>
        <w:rPr>
          <w:rFonts w:hint="eastAsia" w:ascii="宋体" w:hAnsi="宋体" w:cs="宋体"/>
          <w:bCs/>
          <w:szCs w:val="21"/>
        </w:rPr>
        <w:t>7.4.1发包人通过监理人向承包人提供测量基准点、基准线和水准点及其书面资料的期限：</w:t>
      </w:r>
      <w:r>
        <w:rPr>
          <w:rFonts w:hint="eastAsia" w:ascii="宋体" w:hAnsi="宋体" w:cs="宋体"/>
          <w:bCs/>
          <w:szCs w:val="21"/>
          <w:u w:val="single"/>
        </w:rPr>
        <w:t xml:space="preserve">  开工前现场交验   </w:t>
      </w:r>
      <w:r>
        <w:rPr>
          <w:rFonts w:hint="eastAsia" w:ascii="宋体" w:hAnsi="宋体" w:cs="宋体"/>
          <w:bCs/>
          <w:szCs w:val="21"/>
        </w:rPr>
        <w:t>。</w:t>
      </w:r>
    </w:p>
    <w:p w14:paraId="3293FE44">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94" w:name="_Toc312677484"/>
      <w:bookmarkStart w:id="95" w:name="_Toc303539125"/>
      <w:bookmarkStart w:id="96" w:name="_Toc297123516"/>
      <w:bookmarkStart w:id="97" w:name="_Toc297216175"/>
      <w:bookmarkStart w:id="98" w:name="_Toc312678010"/>
      <w:bookmarkStart w:id="99" w:name="_Toc300934968"/>
      <w:bookmarkStart w:id="100" w:name="_Toc304295546"/>
      <w:r>
        <w:rPr>
          <w:rFonts w:hint="eastAsia" w:ascii="宋体" w:hAnsi="宋体" w:cs="宋体"/>
          <w:b w:val="0"/>
          <w:sz w:val="21"/>
          <w:szCs w:val="21"/>
        </w:rPr>
        <w:t>.5 工期延误</w:t>
      </w:r>
    </w:p>
    <w:bookmarkEnd w:id="94"/>
    <w:bookmarkEnd w:id="95"/>
    <w:bookmarkEnd w:id="96"/>
    <w:bookmarkEnd w:id="97"/>
    <w:bookmarkEnd w:id="98"/>
    <w:bookmarkEnd w:id="99"/>
    <w:bookmarkEnd w:id="100"/>
    <w:p w14:paraId="51D6F28A">
      <w:pPr>
        <w:spacing w:line="420" w:lineRule="exact"/>
        <w:ind w:firstLine="420"/>
        <w:jc w:val="left"/>
        <w:rPr>
          <w:rFonts w:ascii="宋体" w:hAnsi="宋体" w:cs="宋体"/>
          <w:bCs/>
          <w:szCs w:val="21"/>
        </w:rPr>
      </w:pPr>
      <w:bookmarkStart w:id="101" w:name="_Toc312678014"/>
      <w:bookmarkStart w:id="102" w:name="_Toc318581171"/>
      <w:r>
        <w:rPr>
          <w:rFonts w:hint="eastAsia" w:ascii="宋体" w:hAnsi="宋体" w:cs="宋体"/>
          <w:bCs/>
          <w:szCs w:val="21"/>
        </w:rPr>
        <w:t>7.5.1 因发包人原因导致工期延误</w:t>
      </w:r>
    </w:p>
    <w:p w14:paraId="34E5807D">
      <w:pPr>
        <w:pStyle w:val="192"/>
        <w:tabs>
          <w:tab w:val="left" w:pos="0"/>
          <w:tab w:val="left" w:pos="540"/>
          <w:tab w:val="left" w:pos="720"/>
          <w:tab w:val="left" w:pos="4140"/>
          <w:tab w:val="left" w:pos="5400"/>
          <w:tab w:val="left" w:pos="8460"/>
        </w:tabs>
        <w:spacing w:after="0" w:line="420" w:lineRule="exact"/>
        <w:ind w:firstLine="420"/>
        <w:rPr>
          <w:rFonts w:ascii="宋体" w:hAnsi="宋体" w:cs="宋体"/>
          <w:bCs/>
          <w:szCs w:val="21"/>
        </w:rPr>
      </w:pPr>
      <w:r>
        <w:rPr>
          <w:rFonts w:hint="eastAsia" w:ascii="宋体" w:hAnsi="宋体" w:cs="宋体"/>
          <w:bCs/>
          <w:szCs w:val="21"/>
        </w:rPr>
        <w:t>因发包人原因导致工期延误的其他情形</w:t>
      </w:r>
      <w:r>
        <w:rPr>
          <w:rFonts w:hint="eastAsia" w:ascii="宋体" w:hAnsi="宋体" w:cs="宋体"/>
          <w:bCs/>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p>
    <w:p w14:paraId="061F60ED">
      <w:pPr>
        <w:spacing w:line="420" w:lineRule="exact"/>
        <w:ind w:firstLine="420"/>
        <w:jc w:val="left"/>
        <w:rPr>
          <w:rFonts w:ascii="宋体" w:hAnsi="宋体" w:cs="宋体"/>
          <w:bCs/>
          <w:szCs w:val="21"/>
        </w:rPr>
      </w:pPr>
      <w:r>
        <w:rPr>
          <w:rFonts w:hint="eastAsia" w:ascii="宋体" w:hAnsi="宋体" w:cs="宋体"/>
          <w:bCs/>
          <w:szCs w:val="21"/>
        </w:rPr>
        <w:t>7.5.2 因承包人原因导致工期延误</w:t>
      </w:r>
    </w:p>
    <w:p w14:paraId="40F97D16">
      <w:pPr>
        <w:spacing w:line="420" w:lineRule="exact"/>
        <w:ind w:firstLine="420"/>
        <w:jc w:val="left"/>
        <w:rPr>
          <w:rFonts w:ascii="宋体" w:hAnsi="宋体" w:cs="宋体"/>
          <w:bCs/>
          <w:szCs w:val="21"/>
          <w:u w:val="single"/>
        </w:rPr>
      </w:pPr>
      <w:r>
        <w:rPr>
          <w:rFonts w:hint="eastAsia" w:ascii="宋体" w:hAnsi="宋体" w:cs="宋体"/>
          <w:bCs/>
          <w:szCs w:val="21"/>
        </w:rPr>
        <w:t>因承包人原因造成工期延误，逾期竣工违约金的计算方法为：</w:t>
      </w:r>
      <w:r>
        <w:rPr>
          <w:rFonts w:hint="eastAsia" w:ascii="宋体" w:hAnsi="宋体" w:cs="宋体"/>
          <w:bCs/>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p>
    <w:p w14:paraId="7E8450AD">
      <w:pPr>
        <w:spacing w:line="420" w:lineRule="exact"/>
        <w:ind w:firstLine="420"/>
        <w:jc w:val="left"/>
        <w:rPr>
          <w:rFonts w:ascii="宋体" w:hAnsi="宋体" w:cs="宋体"/>
          <w:bCs/>
          <w:szCs w:val="21"/>
          <w:u w:val="single"/>
        </w:rPr>
      </w:pPr>
      <w:r>
        <w:rPr>
          <w:rFonts w:hint="eastAsia" w:ascii="宋体" w:hAnsi="宋体" w:cs="宋体"/>
          <w:bCs/>
          <w:szCs w:val="21"/>
        </w:rPr>
        <w:t>因承包人原因造成工期延误，逾期竣工违约金的上限：</w:t>
      </w:r>
      <w:r>
        <w:rPr>
          <w:rFonts w:hint="eastAsia" w:ascii="宋体" w:hAnsi="宋体" w:cs="宋体"/>
          <w:bCs/>
          <w:szCs w:val="21"/>
          <w:u w:val="single"/>
        </w:rPr>
        <w:t xml:space="preserve">  无上限，超过10%时发包人有权终止合同，扣除承包人的全部履约保证金，并对因承包人延期造成的所有损失进行依法追偿 。</w:t>
      </w:r>
    </w:p>
    <w:bookmarkEnd w:id="101"/>
    <w:bookmarkEnd w:id="102"/>
    <w:p w14:paraId="2844E693">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103" w:name="_Toc303539128"/>
      <w:bookmarkStart w:id="104" w:name="_Toc300934971"/>
      <w:bookmarkStart w:id="105" w:name="_Toc297216178"/>
      <w:bookmarkStart w:id="106" w:name="_Toc312678015"/>
      <w:bookmarkStart w:id="107" w:name="_Toc304295549"/>
      <w:bookmarkStart w:id="108" w:name="_Toc297123519"/>
      <w:r>
        <w:rPr>
          <w:rFonts w:hint="eastAsia" w:ascii="宋体" w:hAnsi="宋体" w:cs="宋体"/>
          <w:b w:val="0"/>
          <w:sz w:val="21"/>
          <w:szCs w:val="21"/>
        </w:rPr>
        <w:t>.6 不</w:t>
      </w:r>
      <w:bookmarkEnd w:id="103"/>
      <w:bookmarkEnd w:id="104"/>
      <w:bookmarkEnd w:id="105"/>
      <w:bookmarkEnd w:id="106"/>
      <w:bookmarkEnd w:id="107"/>
      <w:bookmarkEnd w:id="108"/>
      <w:r>
        <w:rPr>
          <w:rFonts w:hint="eastAsia" w:ascii="宋体" w:hAnsi="宋体" w:cs="宋体"/>
          <w:b w:val="0"/>
          <w:sz w:val="21"/>
          <w:szCs w:val="21"/>
        </w:rPr>
        <w:t>利物质条件</w:t>
      </w:r>
    </w:p>
    <w:p w14:paraId="7B7FC235">
      <w:pPr>
        <w:spacing w:line="420" w:lineRule="exact"/>
        <w:ind w:firstLine="420"/>
        <w:jc w:val="left"/>
        <w:rPr>
          <w:rFonts w:ascii="宋体" w:hAnsi="宋体" w:cs="宋体"/>
          <w:bCs/>
          <w:szCs w:val="21"/>
          <w:u w:val="single"/>
        </w:rPr>
      </w:pPr>
      <w:bookmarkStart w:id="109" w:name="_Toc297123520"/>
      <w:bookmarkStart w:id="110" w:name="_Toc312678016"/>
      <w:bookmarkStart w:id="111" w:name="_Toc297216179"/>
      <w:bookmarkStart w:id="112" w:name="_Toc303539129"/>
      <w:bookmarkStart w:id="113" w:name="_Toc300934972"/>
      <w:bookmarkStart w:id="114" w:name="_Toc304295550"/>
      <w:bookmarkStart w:id="115" w:name="_Toc318581172"/>
      <w:r>
        <w:rPr>
          <w:rFonts w:hint="eastAsia" w:ascii="宋体" w:hAnsi="宋体" w:cs="宋体"/>
          <w:bCs/>
          <w:szCs w:val="21"/>
        </w:rPr>
        <w:t>不利物质条件的其他情形和有关约定：</w:t>
      </w:r>
      <w:r>
        <w:rPr>
          <w:rFonts w:hint="eastAsia" w:ascii="宋体" w:hAnsi="宋体" w:cs="宋体"/>
          <w:bCs/>
          <w:szCs w:val="21"/>
          <w:u w:val="single"/>
        </w:rPr>
        <w:t xml:space="preserve">  地质勘察报告未涉及的地下管道、岩石等障碍物 </w:t>
      </w:r>
      <w:r>
        <w:rPr>
          <w:rFonts w:hint="eastAsia" w:ascii="宋体" w:hAnsi="宋体" w:cs="宋体"/>
          <w:bCs/>
          <w:szCs w:val="21"/>
        </w:rPr>
        <w:t>。</w:t>
      </w:r>
    </w:p>
    <w:bookmarkEnd w:id="109"/>
    <w:bookmarkEnd w:id="110"/>
    <w:bookmarkEnd w:id="111"/>
    <w:bookmarkEnd w:id="112"/>
    <w:bookmarkEnd w:id="113"/>
    <w:bookmarkEnd w:id="114"/>
    <w:bookmarkEnd w:id="115"/>
    <w:p w14:paraId="75CF0E98">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116" w:name="_Toc312678017"/>
      <w:bookmarkStart w:id="117" w:name="_Toc304295551"/>
      <w:bookmarkStart w:id="118" w:name="_Toc300934973"/>
      <w:bookmarkStart w:id="119" w:name="_Toc297216180"/>
      <w:bookmarkStart w:id="120" w:name="_Toc303539130"/>
      <w:bookmarkStart w:id="121" w:name="_Toc297123521"/>
      <w:r>
        <w:rPr>
          <w:rFonts w:hint="eastAsia" w:ascii="宋体" w:hAnsi="宋体" w:cs="宋体"/>
          <w:b w:val="0"/>
          <w:sz w:val="21"/>
          <w:szCs w:val="21"/>
        </w:rPr>
        <w:t>.7异常恶劣的气候条件</w:t>
      </w:r>
    </w:p>
    <w:bookmarkEnd w:id="116"/>
    <w:bookmarkEnd w:id="117"/>
    <w:bookmarkEnd w:id="118"/>
    <w:bookmarkEnd w:id="119"/>
    <w:bookmarkEnd w:id="120"/>
    <w:bookmarkEnd w:id="121"/>
    <w:p w14:paraId="7583DDDC">
      <w:pPr>
        <w:spacing w:line="420" w:lineRule="exact"/>
        <w:ind w:firstLine="420"/>
        <w:jc w:val="left"/>
        <w:rPr>
          <w:rFonts w:ascii="宋体" w:hAnsi="宋体" w:cs="宋体"/>
          <w:bCs/>
          <w:szCs w:val="21"/>
        </w:rPr>
      </w:pPr>
      <w:r>
        <w:rPr>
          <w:rFonts w:hint="eastAsia" w:ascii="宋体" w:hAnsi="宋体" w:cs="宋体"/>
          <w:bCs/>
          <w:szCs w:val="21"/>
        </w:rPr>
        <w:t>发包人和承包人同意以下情形视为异常恶劣的气候条件：</w:t>
      </w:r>
    </w:p>
    <w:p w14:paraId="481DA235">
      <w:pPr>
        <w:numPr>
          <w:ilvl w:val="0"/>
          <w:numId w:val="2"/>
        </w:numPr>
        <w:spacing w:line="420" w:lineRule="exact"/>
        <w:ind w:left="0" w:firstLine="420"/>
        <w:rPr>
          <w:rFonts w:ascii="宋体" w:hAnsi="宋体" w:cs="宋体"/>
          <w:bCs/>
          <w:szCs w:val="21"/>
          <w:u w:val="single"/>
        </w:rPr>
      </w:pPr>
      <w:r>
        <w:rPr>
          <w:rFonts w:hint="eastAsia" w:ascii="宋体" w:hAnsi="宋体" w:cs="宋体"/>
          <w:bCs/>
          <w:szCs w:val="21"/>
          <w:u w:val="single"/>
        </w:rPr>
        <w:t>持续高温：连续三日最高气温35℃以上；</w:t>
      </w:r>
    </w:p>
    <w:p w14:paraId="3EA769EC">
      <w:pPr>
        <w:numPr>
          <w:ilvl w:val="0"/>
          <w:numId w:val="2"/>
        </w:numPr>
        <w:spacing w:line="420" w:lineRule="exact"/>
        <w:ind w:left="0" w:firstLine="420"/>
        <w:rPr>
          <w:rFonts w:ascii="宋体" w:hAnsi="宋体" w:cs="宋体"/>
          <w:bCs/>
          <w:szCs w:val="21"/>
        </w:rPr>
      </w:pPr>
      <w:r>
        <w:rPr>
          <w:rFonts w:hint="eastAsia" w:ascii="宋体" w:hAnsi="宋体" w:cs="宋体"/>
          <w:bCs/>
          <w:szCs w:val="21"/>
          <w:u w:val="single"/>
        </w:rPr>
        <w:t>持续低温：连续三日日最低气温-10℃以下；</w:t>
      </w:r>
    </w:p>
    <w:p w14:paraId="4F12CF61">
      <w:pPr>
        <w:numPr>
          <w:ilvl w:val="0"/>
          <w:numId w:val="2"/>
        </w:numPr>
        <w:spacing w:line="420" w:lineRule="exact"/>
        <w:ind w:left="0" w:firstLine="420"/>
        <w:rPr>
          <w:rFonts w:ascii="宋体" w:hAnsi="宋体" w:cs="宋体"/>
          <w:bCs/>
          <w:szCs w:val="21"/>
        </w:rPr>
      </w:pPr>
      <w:r>
        <w:rPr>
          <w:rFonts w:hint="eastAsia" w:ascii="宋体" w:hAnsi="宋体" w:cs="宋体"/>
          <w:bCs/>
          <w:szCs w:val="21"/>
          <w:u w:val="single"/>
        </w:rPr>
        <w:t>大风天气：施工区域日风力在6级以上且持续时间不少于4小时，或阵风大于8级；</w:t>
      </w:r>
    </w:p>
    <w:p w14:paraId="11FF2A66">
      <w:pPr>
        <w:numPr>
          <w:ilvl w:val="0"/>
          <w:numId w:val="2"/>
        </w:numPr>
        <w:spacing w:line="420" w:lineRule="exact"/>
        <w:ind w:left="0" w:firstLine="420"/>
        <w:rPr>
          <w:rFonts w:ascii="宋体" w:hAnsi="宋体" w:cs="宋体"/>
          <w:bCs/>
          <w:szCs w:val="21"/>
        </w:rPr>
      </w:pPr>
      <w:r>
        <w:rPr>
          <w:rFonts w:hint="eastAsia" w:ascii="宋体" w:hAnsi="宋体" w:cs="宋体"/>
          <w:bCs/>
          <w:szCs w:val="21"/>
          <w:u w:val="single"/>
        </w:rPr>
        <w:t>暴雨天气：日降雨量50mm及以上，或降雨强度大于20mm/h。</w:t>
      </w:r>
    </w:p>
    <w:p w14:paraId="670D4955">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7.8 提前竣工的奖励</w:t>
      </w:r>
    </w:p>
    <w:p w14:paraId="05206029">
      <w:pPr>
        <w:spacing w:line="420" w:lineRule="exact"/>
        <w:ind w:firstLine="420"/>
        <w:jc w:val="left"/>
        <w:rPr>
          <w:rFonts w:ascii="宋体" w:hAnsi="宋体" w:cs="宋体"/>
          <w:bCs/>
          <w:szCs w:val="21"/>
        </w:rPr>
      </w:pPr>
      <w:bookmarkStart w:id="122" w:name="_Toc351203640"/>
      <w:r>
        <w:rPr>
          <w:rFonts w:hint="eastAsia" w:ascii="宋体" w:hAnsi="宋体" w:cs="宋体"/>
          <w:bCs/>
          <w:szCs w:val="21"/>
        </w:rPr>
        <w:t>7.8.1提前竣工的奖励：</w:t>
      </w:r>
      <w:r>
        <w:rPr>
          <w:rFonts w:hint="eastAsia" w:ascii="宋体" w:hAnsi="宋体" w:cs="宋体"/>
          <w:bCs/>
          <w:szCs w:val="21"/>
          <w:u w:val="single"/>
        </w:rPr>
        <w:t xml:space="preserve">          /           </w:t>
      </w:r>
      <w:r>
        <w:rPr>
          <w:rFonts w:hint="eastAsia" w:ascii="宋体" w:hAnsi="宋体" w:cs="宋体"/>
          <w:bCs/>
          <w:szCs w:val="21"/>
        </w:rPr>
        <w:t>。</w:t>
      </w:r>
    </w:p>
    <w:p w14:paraId="3C7C5643">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8. 材料与设备</w:t>
      </w:r>
      <w:bookmarkEnd w:id="122"/>
    </w:p>
    <w:bookmarkEnd w:id="68"/>
    <w:bookmarkEnd w:id="69"/>
    <w:bookmarkEnd w:id="70"/>
    <w:bookmarkEnd w:id="71"/>
    <w:bookmarkEnd w:id="72"/>
    <w:bookmarkEnd w:id="73"/>
    <w:bookmarkEnd w:id="74"/>
    <w:bookmarkEnd w:id="75"/>
    <w:bookmarkEnd w:id="76"/>
    <w:bookmarkEnd w:id="77"/>
    <w:p w14:paraId="07FC3F32">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w:t>
      </w:r>
      <w:bookmarkStart w:id="123" w:name="_Toc312678019"/>
      <w:bookmarkStart w:id="124" w:name="_Toc296891207"/>
      <w:bookmarkStart w:id="125" w:name="_Toc296347166"/>
      <w:bookmarkStart w:id="126" w:name="_Toc297048353"/>
      <w:bookmarkStart w:id="127" w:name="_Toc303539136"/>
      <w:bookmarkStart w:id="128" w:name="_Toc304295556"/>
      <w:bookmarkStart w:id="129" w:name="_Toc312677493"/>
      <w:bookmarkStart w:id="130" w:name="_Toc297120467"/>
      <w:bookmarkStart w:id="131" w:name="_Toc296890995"/>
      <w:bookmarkStart w:id="132" w:name="_Toc296944506"/>
      <w:bookmarkStart w:id="133" w:name="_Toc296346668"/>
      <w:bookmarkStart w:id="134" w:name="_Toc300934979"/>
      <w:bookmarkStart w:id="135" w:name="_Toc280868654"/>
      <w:bookmarkStart w:id="136" w:name="_Toc296503167"/>
      <w:bookmarkStart w:id="137" w:name="_Toc292559877"/>
      <w:bookmarkStart w:id="138" w:name="_Toc292559372"/>
      <w:bookmarkStart w:id="139" w:name="_Toc297123527"/>
      <w:bookmarkStart w:id="140" w:name="_Toc297216186"/>
      <w:bookmarkStart w:id="141" w:name="_Toc280868656"/>
      <w:bookmarkStart w:id="142" w:name="_Toc280868655"/>
      <w:bookmarkStart w:id="143" w:name="_Toc267251424"/>
      <w:r>
        <w:rPr>
          <w:rFonts w:hint="eastAsia" w:ascii="宋体" w:hAnsi="宋体" w:cs="宋体"/>
          <w:b w:val="0"/>
          <w:sz w:val="21"/>
          <w:szCs w:val="21"/>
        </w:rPr>
        <w:t>.1材料与工程设备的保管与使用</w:t>
      </w:r>
    </w:p>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14:paraId="44A0555B">
      <w:pPr>
        <w:spacing w:line="420" w:lineRule="exact"/>
        <w:ind w:firstLine="420"/>
        <w:jc w:val="left"/>
        <w:rPr>
          <w:rFonts w:ascii="宋体" w:hAnsi="宋体" w:cs="宋体"/>
          <w:bCs/>
          <w:szCs w:val="21"/>
        </w:rPr>
      </w:pPr>
      <w:bookmarkStart w:id="144" w:name="_Toc296891208"/>
      <w:bookmarkStart w:id="145" w:name="_Toc297123528"/>
      <w:bookmarkStart w:id="146" w:name="_Toc297120468"/>
      <w:bookmarkStart w:id="147" w:name="_Toc296890996"/>
      <w:bookmarkStart w:id="148" w:name="_Toc300934980"/>
      <w:bookmarkStart w:id="149" w:name="_Toc296347167"/>
      <w:bookmarkStart w:id="150" w:name="_Toc296944507"/>
      <w:bookmarkStart w:id="151" w:name="_Toc297216187"/>
      <w:bookmarkStart w:id="152" w:name="_Toc296346669"/>
      <w:bookmarkStart w:id="153" w:name="_Toc304295557"/>
      <w:bookmarkStart w:id="154" w:name="_Toc318581173"/>
      <w:bookmarkStart w:id="155" w:name="_Toc312677494"/>
      <w:bookmarkStart w:id="156" w:name="_Toc312678020"/>
      <w:bookmarkStart w:id="157" w:name="_Toc296503168"/>
      <w:bookmarkStart w:id="158" w:name="_Toc303539137"/>
      <w:bookmarkStart w:id="159" w:name="_Toc297048354"/>
      <w:r>
        <w:rPr>
          <w:rFonts w:hint="eastAsia" w:ascii="宋体" w:hAnsi="宋体" w:cs="宋体"/>
          <w:bCs/>
          <w:szCs w:val="21"/>
        </w:rPr>
        <w:t>8.1.1发包人供应的材料设备的保管费用的承担：</w:t>
      </w:r>
      <w:r>
        <w:rPr>
          <w:rFonts w:hint="eastAsia" w:ascii="宋体" w:hAnsi="宋体" w:cs="宋体"/>
          <w:bCs/>
          <w:szCs w:val="21"/>
          <w:u w:val="single"/>
        </w:rPr>
        <w:t xml:space="preserve">  由承包人承担  </w:t>
      </w:r>
      <w:r>
        <w:rPr>
          <w:rFonts w:hint="eastAsia" w:ascii="宋体" w:hAnsi="宋体" w:cs="宋体"/>
          <w:bCs/>
          <w:szCs w:val="21"/>
        </w:rPr>
        <w:t>。</w:t>
      </w:r>
    </w:p>
    <w:p w14:paraId="32CB6F7C">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8.2 样品</w:t>
      </w:r>
    </w:p>
    <w:p w14:paraId="574F06FC">
      <w:pPr>
        <w:spacing w:line="420" w:lineRule="exact"/>
        <w:ind w:firstLine="420"/>
        <w:jc w:val="left"/>
        <w:rPr>
          <w:rFonts w:ascii="宋体" w:hAnsi="宋体" w:cs="宋体"/>
          <w:bCs/>
          <w:szCs w:val="21"/>
        </w:rPr>
      </w:pPr>
      <w:r>
        <w:rPr>
          <w:rFonts w:hint="eastAsia" w:ascii="宋体" w:hAnsi="宋体" w:cs="宋体"/>
          <w:bCs/>
          <w:szCs w:val="21"/>
        </w:rPr>
        <w:t>8.2.1 样品的报送与封存</w:t>
      </w:r>
    </w:p>
    <w:p w14:paraId="1CF41860">
      <w:pPr>
        <w:spacing w:line="420" w:lineRule="exact"/>
        <w:ind w:firstLine="420"/>
        <w:jc w:val="left"/>
        <w:rPr>
          <w:rFonts w:ascii="宋体" w:hAnsi="宋体" w:cs="宋体"/>
          <w:bCs/>
          <w:szCs w:val="21"/>
          <w:u w:val="single"/>
        </w:rPr>
      </w:pPr>
      <w:r>
        <w:rPr>
          <w:rFonts w:hint="eastAsia" w:ascii="宋体" w:hAnsi="宋体" w:cs="宋体"/>
          <w:bCs/>
          <w:szCs w:val="21"/>
        </w:rPr>
        <w:t>需要承包人报送样品的材料或工程设备，样品的种类、名称、规格、数量要求：</w:t>
      </w:r>
      <w:r>
        <w:rPr>
          <w:rFonts w:hint="eastAsia" w:ascii="宋体" w:hAnsi="宋体" w:cs="宋体"/>
          <w:bCs/>
          <w:szCs w:val="21"/>
          <w:u w:val="single"/>
        </w:rPr>
        <w:t xml:space="preserve">按招标文件执行 </w:t>
      </w:r>
      <w:r>
        <w:rPr>
          <w:rFonts w:hint="eastAsia" w:ascii="宋体" w:hAnsi="宋体" w:cs="宋体"/>
          <w:bCs/>
          <w:szCs w:val="21"/>
        </w:rPr>
        <w:t>。</w:t>
      </w:r>
    </w:p>
    <w:p w14:paraId="7415A48F">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8.3 施工设备和临时设施</w:t>
      </w:r>
    </w:p>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14:paraId="7248695D">
      <w:pPr>
        <w:spacing w:line="420" w:lineRule="exact"/>
        <w:ind w:firstLine="420"/>
        <w:jc w:val="left"/>
        <w:rPr>
          <w:rFonts w:ascii="宋体" w:hAnsi="宋体" w:cs="宋体"/>
          <w:bCs/>
          <w:szCs w:val="21"/>
        </w:rPr>
      </w:pPr>
      <w:bookmarkStart w:id="160" w:name="_Toc351203641"/>
      <w:r>
        <w:rPr>
          <w:rFonts w:hint="eastAsia" w:ascii="宋体" w:hAnsi="宋体" w:cs="宋体"/>
          <w:bCs/>
          <w:szCs w:val="21"/>
        </w:rPr>
        <w:t>8.3.1 承包人提供的施工设备和临时设施</w:t>
      </w:r>
    </w:p>
    <w:p w14:paraId="20343C33">
      <w:pPr>
        <w:spacing w:line="420" w:lineRule="exact"/>
        <w:ind w:firstLine="420"/>
        <w:jc w:val="left"/>
        <w:rPr>
          <w:rFonts w:ascii="宋体" w:hAnsi="宋体" w:cs="宋体"/>
          <w:bCs/>
          <w:szCs w:val="21"/>
          <w:u w:val="single"/>
        </w:rPr>
      </w:pPr>
      <w:r>
        <w:rPr>
          <w:rFonts w:hint="eastAsia" w:ascii="宋体" w:hAnsi="宋体" w:cs="宋体"/>
          <w:bCs/>
          <w:szCs w:val="21"/>
        </w:rPr>
        <w:t>关于修建临时设施费用承担的约定：</w:t>
      </w:r>
      <w:r>
        <w:rPr>
          <w:rFonts w:hint="eastAsia" w:ascii="宋体" w:hAnsi="宋体" w:cs="宋体"/>
          <w:bCs/>
          <w:szCs w:val="21"/>
          <w:u w:val="single"/>
        </w:rPr>
        <w:t xml:space="preserve">      承包人              </w:t>
      </w:r>
      <w:r>
        <w:rPr>
          <w:rFonts w:hint="eastAsia" w:ascii="宋体" w:hAnsi="宋体" w:cs="宋体"/>
          <w:bCs/>
          <w:szCs w:val="21"/>
        </w:rPr>
        <w:t>。</w:t>
      </w:r>
    </w:p>
    <w:p w14:paraId="2783DD96">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9</w:t>
      </w:r>
      <w:bookmarkEnd w:id="141"/>
      <w:bookmarkEnd w:id="142"/>
      <w:bookmarkEnd w:id="143"/>
      <w:bookmarkStart w:id="161" w:name="_Toc300934982"/>
      <w:bookmarkStart w:id="162" w:name="_Toc297216192"/>
      <w:bookmarkStart w:id="163" w:name="_Toc303539139"/>
      <w:bookmarkStart w:id="164" w:name="_Toc304295559"/>
      <w:bookmarkStart w:id="165" w:name="_Toc312678021"/>
      <w:bookmarkStart w:id="166" w:name="_Toc297123533"/>
      <w:bookmarkStart w:id="167" w:name="_Toc312677495"/>
      <w:bookmarkStart w:id="168" w:name="_Toc296347172"/>
      <w:bookmarkStart w:id="169" w:name="_Toc292559378"/>
      <w:bookmarkStart w:id="170" w:name="_Toc296891001"/>
      <w:bookmarkStart w:id="171" w:name="_Toc296346674"/>
      <w:bookmarkStart w:id="172" w:name="_Toc297120473"/>
      <w:bookmarkStart w:id="173" w:name="_Toc297048359"/>
      <w:bookmarkStart w:id="174" w:name="_Toc267251428"/>
      <w:bookmarkStart w:id="175" w:name="_Toc296944512"/>
      <w:bookmarkStart w:id="176" w:name="_Toc292559883"/>
      <w:bookmarkStart w:id="177" w:name="_Toc296503173"/>
      <w:bookmarkStart w:id="178" w:name="_Toc296891213"/>
      <w:bookmarkStart w:id="179" w:name="_Toc267251427"/>
      <w:r>
        <w:rPr>
          <w:rFonts w:hint="eastAsia" w:ascii="宋体" w:hAnsi="宋体" w:eastAsia="宋体" w:cs="宋体"/>
          <w:b w:val="0"/>
          <w:sz w:val="21"/>
          <w:szCs w:val="21"/>
        </w:rPr>
        <w:t>. 试验与检验</w:t>
      </w:r>
      <w:bookmarkEnd w:id="160"/>
    </w:p>
    <w:bookmarkEnd w:id="161"/>
    <w:bookmarkEnd w:id="162"/>
    <w:bookmarkEnd w:id="163"/>
    <w:bookmarkEnd w:id="164"/>
    <w:bookmarkEnd w:id="165"/>
    <w:bookmarkEnd w:id="166"/>
    <w:bookmarkEnd w:id="167"/>
    <w:p w14:paraId="667B13B8">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9</w:t>
      </w:r>
      <w:bookmarkStart w:id="180" w:name="_Toc297123534"/>
      <w:bookmarkStart w:id="181" w:name="_Toc297216193"/>
      <w:bookmarkStart w:id="182" w:name="_Toc312678022"/>
      <w:bookmarkStart w:id="183" w:name="_Toc312677496"/>
      <w:bookmarkStart w:id="184" w:name="_Toc303539140"/>
      <w:bookmarkStart w:id="185" w:name="_Toc300934983"/>
      <w:bookmarkStart w:id="186" w:name="_Toc304295560"/>
      <w:r>
        <w:rPr>
          <w:rFonts w:hint="eastAsia" w:ascii="宋体" w:hAnsi="宋体" w:cs="宋体"/>
          <w:b w:val="0"/>
          <w:sz w:val="21"/>
          <w:szCs w:val="21"/>
        </w:rPr>
        <w:t>.1试验设备与试验人员</w:t>
      </w:r>
    </w:p>
    <w:bookmarkEnd w:id="180"/>
    <w:bookmarkEnd w:id="181"/>
    <w:bookmarkEnd w:id="182"/>
    <w:bookmarkEnd w:id="183"/>
    <w:bookmarkEnd w:id="184"/>
    <w:bookmarkEnd w:id="185"/>
    <w:bookmarkEnd w:id="186"/>
    <w:p w14:paraId="69E93F41">
      <w:pPr>
        <w:spacing w:line="420" w:lineRule="exact"/>
        <w:ind w:firstLine="420"/>
        <w:jc w:val="left"/>
        <w:rPr>
          <w:rFonts w:ascii="宋体" w:hAnsi="宋体" w:cs="宋体"/>
          <w:bCs/>
          <w:szCs w:val="21"/>
        </w:rPr>
      </w:pPr>
      <w:bookmarkStart w:id="187" w:name="_Toc312678024"/>
      <w:bookmarkStart w:id="188" w:name="_Toc318581174"/>
      <w:bookmarkStart w:id="189" w:name="_Toc297123536"/>
      <w:bookmarkStart w:id="190" w:name="_Toc300934985"/>
      <w:bookmarkStart w:id="191" w:name="_Toc303539142"/>
      <w:bookmarkStart w:id="192" w:name="_Toc297216195"/>
      <w:bookmarkStart w:id="193" w:name="_Toc304295562"/>
      <w:bookmarkStart w:id="194" w:name="_Toc312677498"/>
      <w:r>
        <w:rPr>
          <w:rFonts w:hint="eastAsia" w:ascii="宋体" w:hAnsi="宋体" w:cs="宋体"/>
          <w:bCs/>
          <w:szCs w:val="21"/>
        </w:rPr>
        <w:t>9.1.1 试验设备</w:t>
      </w:r>
    </w:p>
    <w:p w14:paraId="695B43EE">
      <w:pPr>
        <w:spacing w:line="420" w:lineRule="exact"/>
        <w:ind w:firstLine="420"/>
        <w:rPr>
          <w:rFonts w:ascii="宋体" w:hAnsi="宋体" w:cs="宋体"/>
          <w:bCs/>
          <w:szCs w:val="21"/>
          <w:u w:val="single"/>
        </w:rPr>
      </w:pPr>
      <w:r>
        <w:rPr>
          <w:rFonts w:hint="eastAsia" w:ascii="宋体" w:hAnsi="宋体" w:cs="宋体"/>
          <w:bCs/>
          <w:szCs w:val="21"/>
        </w:rPr>
        <w:t>施工现场需要配置的试验场所：</w:t>
      </w:r>
      <w:r>
        <w:rPr>
          <w:rFonts w:hint="eastAsia" w:ascii="宋体" w:hAnsi="宋体" w:cs="宋体"/>
          <w:bCs/>
          <w:szCs w:val="21"/>
          <w:u w:val="single"/>
        </w:rPr>
        <w:t xml:space="preserve">   由承包人提供    </w:t>
      </w:r>
      <w:r>
        <w:rPr>
          <w:rFonts w:hint="eastAsia" w:ascii="宋体" w:hAnsi="宋体" w:cs="宋体"/>
          <w:bCs/>
          <w:szCs w:val="21"/>
        </w:rPr>
        <w:t>。</w:t>
      </w:r>
    </w:p>
    <w:p w14:paraId="3E8DE15E">
      <w:pPr>
        <w:spacing w:line="420" w:lineRule="exact"/>
        <w:ind w:firstLine="420"/>
        <w:rPr>
          <w:rFonts w:ascii="宋体" w:hAnsi="宋体" w:cs="宋体"/>
          <w:bCs/>
          <w:szCs w:val="21"/>
          <w:u w:val="single"/>
        </w:rPr>
      </w:pPr>
      <w:r>
        <w:rPr>
          <w:rFonts w:hint="eastAsia" w:ascii="宋体" w:hAnsi="宋体" w:cs="宋体"/>
          <w:bCs/>
          <w:szCs w:val="21"/>
        </w:rPr>
        <w:t>施工现场需要配备的试验设备：</w:t>
      </w:r>
      <w:r>
        <w:rPr>
          <w:rFonts w:hint="eastAsia" w:ascii="宋体" w:hAnsi="宋体" w:cs="宋体"/>
          <w:bCs/>
          <w:szCs w:val="21"/>
          <w:u w:val="single"/>
        </w:rPr>
        <w:t xml:space="preserve">   由承包人提供    </w:t>
      </w:r>
      <w:r>
        <w:rPr>
          <w:rFonts w:hint="eastAsia" w:ascii="宋体" w:hAnsi="宋体" w:cs="宋体"/>
          <w:bCs/>
          <w:szCs w:val="21"/>
        </w:rPr>
        <w:t>。</w:t>
      </w:r>
    </w:p>
    <w:p w14:paraId="0C43422A">
      <w:pPr>
        <w:spacing w:line="420" w:lineRule="exact"/>
        <w:ind w:firstLine="420"/>
        <w:rPr>
          <w:rFonts w:ascii="宋体" w:hAnsi="宋体" w:cs="宋体"/>
          <w:bCs/>
          <w:szCs w:val="21"/>
          <w:u w:val="single"/>
        </w:rPr>
      </w:pPr>
      <w:r>
        <w:rPr>
          <w:rFonts w:hint="eastAsia" w:ascii="宋体" w:hAnsi="宋体" w:cs="宋体"/>
          <w:bCs/>
          <w:szCs w:val="21"/>
        </w:rPr>
        <w:t>施工现场需要具备的其他试验条件：</w:t>
      </w:r>
      <w:r>
        <w:rPr>
          <w:rFonts w:hint="eastAsia" w:ascii="宋体" w:hAnsi="宋体" w:cs="宋体"/>
          <w:bCs/>
          <w:szCs w:val="21"/>
          <w:u w:val="single"/>
        </w:rPr>
        <w:t xml:space="preserve">    由承包人提供     </w:t>
      </w:r>
      <w:r>
        <w:rPr>
          <w:rFonts w:hint="eastAsia" w:ascii="宋体" w:hAnsi="宋体" w:cs="宋体"/>
          <w:bCs/>
          <w:szCs w:val="21"/>
        </w:rPr>
        <w:t>。</w:t>
      </w:r>
    </w:p>
    <w:p w14:paraId="7CFB9F6B">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 xml:space="preserve">9.2 现场工艺试验 </w:t>
      </w:r>
    </w:p>
    <w:bookmarkEnd w:id="187"/>
    <w:bookmarkEnd w:id="188"/>
    <w:bookmarkEnd w:id="189"/>
    <w:bookmarkEnd w:id="190"/>
    <w:bookmarkEnd w:id="191"/>
    <w:bookmarkEnd w:id="192"/>
    <w:bookmarkEnd w:id="193"/>
    <w:bookmarkEnd w:id="194"/>
    <w:p w14:paraId="6E0D31F6">
      <w:pPr>
        <w:spacing w:line="420" w:lineRule="exact"/>
        <w:ind w:firstLine="420"/>
        <w:jc w:val="left"/>
        <w:rPr>
          <w:rFonts w:ascii="宋体" w:hAnsi="宋体" w:cs="宋体"/>
          <w:bCs/>
          <w:szCs w:val="21"/>
          <w:u w:val="single"/>
        </w:rPr>
      </w:pPr>
      <w:bookmarkStart w:id="195" w:name="_Toc351203642"/>
      <w:r>
        <w:rPr>
          <w:rFonts w:hint="eastAsia" w:ascii="宋体" w:hAnsi="宋体" w:cs="宋体"/>
          <w:bCs/>
          <w:szCs w:val="21"/>
        </w:rPr>
        <w:t>现场工艺试验的有关约定：</w:t>
      </w:r>
      <w:r>
        <w:rPr>
          <w:rFonts w:hint="eastAsia" w:ascii="宋体" w:hAnsi="宋体" w:cs="宋体"/>
          <w:bCs/>
          <w:szCs w:val="21"/>
          <w:u w:val="single"/>
        </w:rPr>
        <w:t xml:space="preserve">      /             </w:t>
      </w:r>
      <w:r>
        <w:rPr>
          <w:rFonts w:hint="eastAsia" w:ascii="宋体" w:hAnsi="宋体" w:cs="宋体"/>
          <w:bCs/>
          <w:szCs w:val="21"/>
        </w:rPr>
        <w:t>。</w:t>
      </w:r>
    </w:p>
    <w:p w14:paraId="2AEF4ABE">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w:t>
      </w:r>
      <w:bookmarkEnd w:id="168"/>
      <w:bookmarkEnd w:id="169"/>
      <w:bookmarkEnd w:id="170"/>
      <w:bookmarkEnd w:id="171"/>
      <w:bookmarkEnd w:id="172"/>
      <w:bookmarkEnd w:id="173"/>
      <w:bookmarkEnd w:id="174"/>
      <w:bookmarkEnd w:id="175"/>
      <w:bookmarkEnd w:id="176"/>
      <w:bookmarkEnd w:id="177"/>
      <w:bookmarkEnd w:id="178"/>
      <w:bookmarkEnd w:id="179"/>
      <w:bookmarkStart w:id="196" w:name="_Toc296503193"/>
      <w:bookmarkStart w:id="197" w:name="_Toc304295566"/>
      <w:bookmarkStart w:id="198" w:name="_Toc297123540"/>
      <w:bookmarkStart w:id="199" w:name="_Toc296347192"/>
      <w:bookmarkStart w:id="200" w:name="_Toc292559903"/>
      <w:bookmarkStart w:id="201" w:name="_Toc296346694"/>
      <w:bookmarkStart w:id="202" w:name="_Toc296944532"/>
      <w:bookmarkStart w:id="203" w:name="_Toc303539146"/>
      <w:bookmarkStart w:id="204" w:name="_Toc297216199"/>
      <w:bookmarkStart w:id="205" w:name="_Toc292559398"/>
      <w:bookmarkStart w:id="206" w:name="_Toc297048379"/>
      <w:bookmarkStart w:id="207" w:name="_Toc296891021"/>
      <w:bookmarkStart w:id="208" w:name="_Toc296891233"/>
      <w:bookmarkStart w:id="209" w:name="_Toc300934989"/>
      <w:bookmarkStart w:id="210" w:name="_Toc297120493"/>
      <w:bookmarkStart w:id="211" w:name="_Toc312678025"/>
      <w:bookmarkStart w:id="212" w:name="_Toc312677499"/>
      <w:bookmarkStart w:id="213" w:name="_Toc267251439"/>
      <w:bookmarkStart w:id="214" w:name="_Toc267251437"/>
      <w:bookmarkStart w:id="215" w:name="_Toc267251440"/>
      <w:bookmarkStart w:id="216" w:name="_Toc267251441"/>
      <w:bookmarkStart w:id="217" w:name="_Toc267251433"/>
      <w:bookmarkStart w:id="218" w:name="_Toc267251435"/>
      <w:bookmarkStart w:id="219" w:name="_Toc267251442"/>
      <w:r>
        <w:rPr>
          <w:rFonts w:hint="eastAsia" w:ascii="宋体" w:hAnsi="宋体" w:eastAsia="宋体" w:cs="宋体"/>
          <w:b w:val="0"/>
          <w:sz w:val="21"/>
          <w:szCs w:val="21"/>
        </w:rPr>
        <w:t>0. 变更</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bookmarkEnd w:id="211"/>
    <w:bookmarkEnd w:id="212"/>
    <w:p w14:paraId="5A26D3AB">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Start w:id="220" w:name="_Toc312677500"/>
      <w:bookmarkStart w:id="221" w:name="_Toc297048380"/>
      <w:bookmarkStart w:id="222" w:name="_Toc296944533"/>
      <w:bookmarkStart w:id="223" w:name="_Toc292559399"/>
      <w:bookmarkStart w:id="224" w:name="_Toc297123541"/>
      <w:bookmarkStart w:id="225" w:name="_Toc296503194"/>
      <w:bookmarkStart w:id="226" w:name="_Toc303539147"/>
      <w:bookmarkStart w:id="227" w:name="_Toc296891022"/>
      <w:bookmarkStart w:id="228" w:name="_Toc292559904"/>
      <w:bookmarkStart w:id="229" w:name="_Toc300934990"/>
      <w:bookmarkStart w:id="230" w:name="_Toc312678026"/>
      <w:bookmarkStart w:id="231" w:name="_Toc297216200"/>
      <w:bookmarkStart w:id="232" w:name="_Toc297120494"/>
      <w:bookmarkStart w:id="233" w:name="_Toc296346695"/>
      <w:bookmarkStart w:id="234" w:name="_Toc296891234"/>
      <w:bookmarkStart w:id="235" w:name="_Toc296347193"/>
      <w:bookmarkStart w:id="236" w:name="_Toc304295567"/>
      <w:r>
        <w:rPr>
          <w:rFonts w:hint="eastAsia" w:ascii="宋体" w:hAnsi="宋体" w:cs="宋体"/>
          <w:b w:val="0"/>
          <w:sz w:val="21"/>
          <w:szCs w:val="21"/>
        </w:rPr>
        <w:t>0.1变更的范围</w:t>
      </w:r>
    </w:p>
    <w:p w14:paraId="0F4C895C">
      <w:pPr>
        <w:spacing w:line="420" w:lineRule="exact"/>
        <w:ind w:firstLine="420"/>
        <w:jc w:val="left"/>
        <w:rPr>
          <w:rFonts w:ascii="宋体" w:hAnsi="宋体" w:cs="宋体"/>
          <w:bCs/>
          <w:szCs w:val="21"/>
        </w:rPr>
      </w:pPr>
      <w:r>
        <w:rPr>
          <w:rFonts w:hint="eastAsia" w:ascii="宋体" w:hAnsi="宋体" w:cs="宋体"/>
          <w:bCs/>
          <w:szCs w:val="21"/>
        </w:rPr>
        <w:t>关于变更的范围的约定：</w:t>
      </w:r>
      <w:r>
        <w:rPr>
          <w:rFonts w:hint="eastAsia" w:ascii="宋体" w:hAnsi="宋体" w:cs="宋体"/>
          <w:bCs/>
          <w:szCs w:val="21"/>
          <w:u w:val="single"/>
        </w:rPr>
        <w:t xml:space="preserve">     /        </w:t>
      </w:r>
      <w:r>
        <w:rPr>
          <w:rFonts w:hint="eastAsia" w:ascii="宋体" w:hAnsi="宋体" w:cs="宋体"/>
          <w:bCs/>
          <w:szCs w:val="21"/>
        </w:rPr>
        <w:t>。</w:t>
      </w:r>
    </w:p>
    <w:p w14:paraId="72537F58">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10.2 变更估价</w:t>
      </w:r>
    </w:p>
    <w:p w14:paraId="2D22E120">
      <w:pPr>
        <w:spacing w:line="420" w:lineRule="exact"/>
        <w:ind w:firstLine="420"/>
        <w:jc w:val="left"/>
        <w:rPr>
          <w:rFonts w:ascii="宋体" w:hAnsi="宋体" w:cs="宋体"/>
          <w:bCs/>
          <w:szCs w:val="21"/>
        </w:rPr>
      </w:pPr>
      <w:r>
        <w:rPr>
          <w:rFonts w:hint="eastAsia" w:ascii="宋体" w:hAnsi="宋体" w:cs="宋体"/>
          <w:bCs/>
          <w:szCs w:val="21"/>
        </w:rPr>
        <w:t>10.2.1 变更估价原则</w:t>
      </w:r>
    </w:p>
    <w:p w14:paraId="2D613118">
      <w:pPr>
        <w:spacing w:line="420" w:lineRule="exact"/>
        <w:ind w:firstLine="420"/>
        <w:jc w:val="left"/>
        <w:rPr>
          <w:rFonts w:ascii="宋体" w:hAnsi="宋体" w:cs="宋体"/>
          <w:bCs/>
          <w:szCs w:val="21"/>
        </w:rPr>
      </w:pPr>
      <w:r>
        <w:rPr>
          <w:rFonts w:hint="eastAsia" w:ascii="宋体" w:hAnsi="宋体" w:cs="宋体"/>
          <w:bCs/>
          <w:szCs w:val="21"/>
        </w:rPr>
        <w:t>关于变更估价的约定：</w:t>
      </w:r>
    </w:p>
    <w:p w14:paraId="428D6BF7">
      <w:pPr>
        <w:spacing w:line="420" w:lineRule="exact"/>
        <w:ind w:firstLine="420"/>
        <w:jc w:val="left"/>
        <w:rPr>
          <w:rFonts w:ascii="宋体" w:hAnsi="宋体" w:cs="宋体"/>
          <w:bCs/>
          <w:szCs w:val="21"/>
          <w:u w:val="single"/>
        </w:rPr>
      </w:pPr>
      <w:r>
        <w:rPr>
          <w:rFonts w:hint="eastAsia" w:ascii="宋体" w:hAnsi="宋体" w:cs="宋体"/>
          <w:bCs/>
          <w:szCs w:val="21"/>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6B256741">
      <w:pPr>
        <w:spacing w:line="420" w:lineRule="exact"/>
        <w:ind w:firstLine="420"/>
        <w:jc w:val="left"/>
        <w:rPr>
          <w:rFonts w:ascii="宋体" w:hAnsi="宋体" w:cs="宋体"/>
          <w:bCs/>
          <w:szCs w:val="21"/>
          <w:u w:val="single"/>
        </w:rPr>
      </w:pPr>
      <w:r>
        <w:rPr>
          <w:rFonts w:hint="eastAsia" w:ascii="宋体" w:hAnsi="宋体" w:cs="宋体"/>
          <w:bCs/>
          <w:szCs w:val="21"/>
          <w:u w:val="single"/>
        </w:rPr>
        <w:t>2) 签证的时限要求。施工中发生的应由发包人承担责任的设计变更及其他变更，承包人应在发生后 3 天内办理好签证手续报监理单位和发包人签证认可。</w:t>
      </w:r>
    </w:p>
    <w:p w14:paraId="203FA94D">
      <w:pPr>
        <w:spacing w:line="420" w:lineRule="exact"/>
        <w:ind w:firstLine="420"/>
        <w:jc w:val="left"/>
        <w:rPr>
          <w:rFonts w:ascii="宋体" w:hAnsi="宋体" w:cs="宋体"/>
          <w:bCs/>
          <w:szCs w:val="21"/>
          <w:u w:val="single"/>
        </w:rPr>
      </w:pPr>
      <w:r>
        <w:rPr>
          <w:rFonts w:hint="eastAsia" w:ascii="宋体" w:hAnsi="宋体" w:cs="宋体"/>
          <w:bCs/>
          <w:szCs w:val="21"/>
          <w:u w:val="single"/>
        </w:rPr>
        <w:t>3) 由于承包人原因导致的工程变更，承包人无权要求签证赔偿。</w:t>
      </w:r>
    </w:p>
    <w:p w14:paraId="01E78D56">
      <w:pPr>
        <w:spacing w:line="420" w:lineRule="exact"/>
        <w:ind w:firstLine="420"/>
        <w:jc w:val="left"/>
        <w:rPr>
          <w:rFonts w:ascii="宋体" w:hAnsi="宋体" w:cs="宋体"/>
          <w:bCs/>
          <w:szCs w:val="21"/>
          <w:u w:val="single"/>
        </w:rPr>
      </w:pPr>
      <w:r>
        <w:rPr>
          <w:rFonts w:hint="eastAsia" w:ascii="宋体" w:hAnsi="宋体" w:cs="宋体"/>
          <w:bCs/>
          <w:szCs w:val="21"/>
          <w:u w:val="single"/>
        </w:rPr>
        <w:t>4) 签证单的签证程序必须严格按照发包人规定执行，否则，视为无效签证单。无效签证单发包人不予承认，责任由承包人自负。</w:t>
      </w:r>
    </w:p>
    <w:p w14:paraId="4188751C">
      <w:pPr>
        <w:tabs>
          <w:tab w:val="left" w:pos="900"/>
        </w:tabs>
        <w:spacing w:line="420" w:lineRule="exact"/>
        <w:ind w:firstLine="420"/>
        <w:rPr>
          <w:rFonts w:ascii="宋体" w:hAnsi="宋体" w:cs="宋体"/>
          <w:bCs/>
          <w:szCs w:val="21"/>
          <w:u w:val="single"/>
        </w:rPr>
      </w:pPr>
      <w:r>
        <w:rPr>
          <w:rFonts w:hint="eastAsia" w:ascii="宋体" w:hAnsi="宋体" w:cs="宋体"/>
          <w:bCs/>
          <w:szCs w:val="21"/>
          <w:u w:val="single"/>
        </w:rPr>
        <w:t>5) 若发包人有明确的工作指令，承包人不应以工程签证未办理完成为借口，延误工作进展。</w:t>
      </w:r>
    </w:p>
    <w:p w14:paraId="2A3AEDF9">
      <w:pPr>
        <w:spacing w:line="420" w:lineRule="exact"/>
        <w:ind w:firstLine="420"/>
        <w:jc w:val="left"/>
        <w:rPr>
          <w:rFonts w:ascii="宋体" w:hAnsi="宋体" w:cs="宋体"/>
          <w:bCs/>
          <w:szCs w:val="21"/>
        </w:rPr>
      </w:pPr>
      <w:r>
        <w:rPr>
          <w:rFonts w:hint="eastAsia" w:ascii="宋体" w:hAnsi="宋体" w:cs="宋体"/>
          <w:bCs/>
          <w:szCs w:val="21"/>
          <w:u w:val="single"/>
        </w:rPr>
        <w:t>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rPr>
        <w:t>。</w:t>
      </w:r>
    </w:p>
    <w:p w14:paraId="58B8CFA7">
      <w:pPr>
        <w:spacing w:line="420" w:lineRule="exact"/>
        <w:ind w:firstLine="420"/>
        <w:rPr>
          <w:rFonts w:ascii="宋体" w:hAnsi="宋体" w:cs="宋体"/>
          <w:bCs/>
          <w:szCs w:val="21"/>
        </w:rPr>
      </w:pPr>
      <w:r>
        <w:rPr>
          <w:rFonts w:hint="eastAsia" w:ascii="宋体" w:hAnsi="宋体" w:cs="宋体"/>
          <w:bCs/>
          <w:szCs w:val="21"/>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7FFAD984">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Start w:id="237" w:name="_Toc297123544"/>
      <w:bookmarkStart w:id="238" w:name="_Toc292559907"/>
      <w:bookmarkStart w:id="239" w:name="_Toc296503197"/>
      <w:bookmarkStart w:id="240" w:name="_Toc296346698"/>
      <w:bookmarkStart w:id="241" w:name="_Toc297120497"/>
      <w:bookmarkStart w:id="242" w:name="_Toc296891025"/>
      <w:bookmarkStart w:id="243" w:name="_Toc296944536"/>
      <w:bookmarkStart w:id="244" w:name="_Toc296347196"/>
      <w:bookmarkStart w:id="245" w:name="_Toc296891237"/>
      <w:bookmarkStart w:id="246" w:name="_Toc292559402"/>
      <w:bookmarkStart w:id="247" w:name="_Toc297048383"/>
      <w:bookmarkStart w:id="248" w:name="_Toc300934993"/>
      <w:bookmarkStart w:id="249" w:name="_Toc303539150"/>
      <w:bookmarkStart w:id="250" w:name="_Toc297216203"/>
      <w:bookmarkStart w:id="251" w:name="_Toc312678029"/>
      <w:bookmarkStart w:id="252" w:name="_Toc304295570"/>
      <w:bookmarkStart w:id="253" w:name="_Toc312677503"/>
      <w:r>
        <w:rPr>
          <w:rFonts w:hint="eastAsia" w:ascii="宋体" w:hAnsi="宋体" w:cs="宋体"/>
          <w:b w:val="0"/>
          <w:sz w:val="21"/>
          <w:szCs w:val="21"/>
        </w:rPr>
        <w:t>0.3 承</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Start w:id="254" w:name="_Toc303539151"/>
      <w:bookmarkStart w:id="255" w:name="_Toc297123545"/>
      <w:bookmarkStart w:id="256" w:name="_Toc297120503"/>
      <w:bookmarkStart w:id="257" w:name="_Toc296944542"/>
      <w:bookmarkStart w:id="258" w:name="_Toc292559408"/>
      <w:bookmarkStart w:id="259" w:name="_Toc296346704"/>
      <w:bookmarkStart w:id="260" w:name="_Toc297048389"/>
      <w:bookmarkStart w:id="261" w:name="_Toc296891243"/>
      <w:bookmarkStart w:id="262" w:name="_Toc300934994"/>
      <w:bookmarkStart w:id="263" w:name="_Toc297216204"/>
      <w:bookmarkStart w:id="264" w:name="_Toc296347202"/>
      <w:bookmarkStart w:id="265" w:name="_Toc296503203"/>
      <w:bookmarkStart w:id="266" w:name="_Toc296891031"/>
      <w:bookmarkStart w:id="267" w:name="_Toc292559913"/>
      <w:r>
        <w:rPr>
          <w:rFonts w:hint="eastAsia" w:ascii="宋体" w:hAnsi="宋体" w:cs="宋体"/>
          <w:b w:val="0"/>
          <w:sz w:val="21"/>
          <w:szCs w:val="21"/>
        </w:rPr>
        <w:t>包人的合理化建议</w:t>
      </w:r>
    </w:p>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7618B69F">
      <w:pPr>
        <w:spacing w:line="420" w:lineRule="exact"/>
        <w:ind w:firstLine="420"/>
        <w:rPr>
          <w:rFonts w:ascii="宋体" w:hAnsi="宋体" w:cs="宋体"/>
          <w:bCs/>
          <w:szCs w:val="21"/>
        </w:rPr>
      </w:pPr>
      <w:r>
        <w:rPr>
          <w:rFonts w:hint="eastAsia" w:ascii="宋体" w:hAnsi="宋体" w:cs="宋体"/>
          <w:bCs/>
          <w:szCs w:val="21"/>
        </w:rPr>
        <w:t>监理人审查承包人合理化建议的期限：</w:t>
      </w:r>
      <w:r>
        <w:rPr>
          <w:rFonts w:hint="eastAsia" w:ascii="宋体" w:hAnsi="宋体" w:cs="宋体"/>
          <w:bCs/>
          <w:szCs w:val="21"/>
          <w:u w:val="single"/>
        </w:rPr>
        <w:t xml:space="preserve">   3   </w:t>
      </w:r>
      <w:r>
        <w:rPr>
          <w:rFonts w:hint="eastAsia" w:ascii="宋体" w:hAnsi="宋体" w:cs="宋体"/>
          <w:bCs/>
          <w:szCs w:val="21"/>
        </w:rPr>
        <w:t>天。</w:t>
      </w:r>
    </w:p>
    <w:p w14:paraId="1BD4D46A">
      <w:pPr>
        <w:spacing w:line="420" w:lineRule="exact"/>
        <w:ind w:firstLine="420"/>
        <w:rPr>
          <w:rFonts w:ascii="宋体" w:hAnsi="宋体" w:cs="宋体"/>
          <w:bCs/>
          <w:szCs w:val="21"/>
        </w:rPr>
      </w:pPr>
      <w:r>
        <w:rPr>
          <w:rFonts w:hint="eastAsia" w:ascii="宋体" w:hAnsi="宋体" w:cs="宋体"/>
          <w:bCs/>
          <w:szCs w:val="21"/>
        </w:rPr>
        <w:t>发包人审批承包人合理化建议的期限：</w:t>
      </w:r>
      <w:r>
        <w:rPr>
          <w:rFonts w:hint="eastAsia" w:ascii="宋体" w:hAnsi="宋体" w:cs="宋体"/>
          <w:bCs/>
          <w:szCs w:val="21"/>
          <w:u w:val="single"/>
        </w:rPr>
        <w:t xml:space="preserve">   3   </w:t>
      </w:r>
      <w:r>
        <w:rPr>
          <w:rFonts w:hint="eastAsia" w:ascii="宋体" w:hAnsi="宋体" w:cs="宋体"/>
          <w:bCs/>
          <w:szCs w:val="21"/>
        </w:rPr>
        <w:t>天。</w:t>
      </w:r>
    </w:p>
    <w:p w14:paraId="38C854A6">
      <w:pPr>
        <w:spacing w:line="420" w:lineRule="exact"/>
        <w:ind w:firstLine="420"/>
        <w:rPr>
          <w:rFonts w:ascii="宋体" w:hAnsi="宋体" w:cs="宋体"/>
          <w:bCs/>
          <w:szCs w:val="21"/>
          <w:u w:val="single"/>
        </w:rPr>
      </w:pPr>
      <w:r>
        <w:rPr>
          <w:rFonts w:hint="eastAsia" w:ascii="宋体" w:hAnsi="宋体" w:cs="宋体"/>
          <w:bCs/>
          <w:szCs w:val="21"/>
        </w:rPr>
        <w:t>承包人提出的合理化建议降低了合同价格或者提高了工程经济效益的奖励的方法和金额为：</w:t>
      </w:r>
      <w:r>
        <w:rPr>
          <w:rFonts w:hint="eastAsia" w:ascii="宋体" w:hAnsi="宋体" w:cs="宋体"/>
          <w:bCs/>
          <w:szCs w:val="21"/>
          <w:u w:val="single"/>
        </w:rPr>
        <w:t xml:space="preserve"> /</w:t>
      </w:r>
      <w:r>
        <w:rPr>
          <w:rFonts w:hint="eastAsia" w:ascii="宋体" w:hAnsi="宋体" w:cs="宋体"/>
          <w:bCs/>
          <w:szCs w:val="21"/>
        </w:rPr>
        <w:t>。</w:t>
      </w:r>
    </w:p>
    <w:p w14:paraId="380D0675">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Start w:id="268" w:name="_Toc297123548"/>
      <w:bookmarkStart w:id="269" w:name="_Toc292559404"/>
      <w:bookmarkStart w:id="270" w:name="_Toc300934997"/>
      <w:bookmarkStart w:id="271" w:name="_Toc297216207"/>
      <w:bookmarkStart w:id="272" w:name="_Toc292559909"/>
      <w:bookmarkStart w:id="273" w:name="_Toc304295574"/>
      <w:bookmarkStart w:id="274" w:name="_Toc296944538"/>
      <w:bookmarkStart w:id="275" w:name="_Toc296346700"/>
      <w:bookmarkStart w:id="276" w:name="_Toc296891027"/>
      <w:bookmarkStart w:id="277" w:name="_Toc296891239"/>
      <w:bookmarkStart w:id="278" w:name="_Toc312677507"/>
      <w:bookmarkStart w:id="279" w:name="_Toc297120499"/>
      <w:bookmarkStart w:id="280" w:name="_Toc303539154"/>
      <w:bookmarkStart w:id="281" w:name="_Toc296347198"/>
      <w:bookmarkStart w:id="282" w:name="_Toc297048385"/>
      <w:bookmarkStart w:id="283" w:name="_Toc296503199"/>
      <w:bookmarkStart w:id="284" w:name="_Toc312678033"/>
      <w:r>
        <w:rPr>
          <w:rFonts w:hint="eastAsia" w:ascii="宋体" w:hAnsi="宋体" w:cs="宋体"/>
          <w:b w:val="0"/>
          <w:sz w:val="21"/>
          <w:szCs w:val="21"/>
        </w:rPr>
        <w:t>0.4 暂估价</w:t>
      </w:r>
    </w:p>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14:paraId="7FE0A296">
      <w:pPr>
        <w:spacing w:line="420" w:lineRule="exact"/>
        <w:ind w:firstLine="420"/>
        <w:jc w:val="left"/>
        <w:rPr>
          <w:rFonts w:ascii="宋体" w:hAnsi="宋体" w:cs="宋体"/>
          <w:bCs/>
          <w:szCs w:val="21"/>
        </w:rPr>
      </w:pPr>
      <w:r>
        <w:rPr>
          <w:rFonts w:hint="eastAsia" w:ascii="宋体" w:hAnsi="宋体" w:cs="宋体"/>
          <w:bCs/>
          <w:szCs w:val="21"/>
        </w:rPr>
        <w:t>暂估价材料和工程设备的明细详见附件11：《暂估价一览表》。</w:t>
      </w:r>
    </w:p>
    <w:p w14:paraId="5A88ABB9">
      <w:pPr>
        <w:spacing w:line="420" w:lineRule="exact"/>
        <w:ind w:firstLine="420"/>
        <w:jc w:val="left"/>
        <w:rPr>
          <w:rFonts w:ascii="宋体" w:hAnsi="宋体" w:cs="宋体"/>
          <w:bCs/>
          <w:szCs w:val="21"/>
        </w:rPr>
      </w:pPr>
      <w:r>
        <w:rPr>
          <w:rFonts w:hint="eastAsia" w:ascii="宋体" w:hAnsi="宋体" w:cs="宋体"/>
          <w:bCs/>
          <w:szCs w:val="21"/>
        </w:rPr>
        <w:t>10.4.1 依法必须招标的暂估价项目</w:t>
      </w:r>
    </w:p>
    <w:p w14:paraId="69B4B961">
      <w:pPr>
        <w:spacing w:line="420" w:lineRule="exact"/>
        <w:ind w:firstLine="420"/>
        <w:rPr>
          <w:rFonts w:ascii="宋体" w:hAnsi="宋体" w:cs="宋体"/>
          <w:bCs/>
          <w:szCs w:val="21"/>
        </w:rPr>
      </w:pPr>
      <w:r>
        <w:rPr>
          <w:rFonts w:hint="eastAsia" w:ascii="宋体" w:hAnsi="宋体" w:cs="宋体"/>
          <w:bCs/>
          <w:szCs w:val="21"/>
        </w:rPr>
        <w:t>对于依法必须招标的暂估价项目的确认和批准采取第</w:t>
      </w:r>
      <w:r>
        <w:rPr>
          <w:rFonts w:hint="eastAsia" w:ascii="宋体" w:hAnsi="宋体" w:cs="宋体"/>
          <w:bCs/>
          <w:szCs w:val="21"/>
          <w:u w:val="single"/>
        </w:rPr>
        <w:t xml:space="preserve">  /  </w:t>
      </w:r>
      <w:r>
        <w:rPr>
          <w:rFonts w:hint="eastAsia" w:ascii="宋体" w:hAnsi="宋体" w:cs="宋体"/>
          <w:bCs/>
          <w:szCs w:val="21"/>
        </w:rPr>
        <w:t>种方式确定。（由招标人选用，并明确暂估价材料、专业工程暂估价的结算方法）</w:t>
      </w:r>
    </w:p>
    <w:p w14:paraId="31B97CD8">
      <w:pPr>
        <w:spacing w:line="420" w:lineRule="exact"/>
        <w:ind w:firstLine="420"/>
        <w:jc w:val="left"/>
        <w:rPr>
          <w:rFonts w:ascii="宋体" w:hAnsi="宋体" w:cs="宋体"/>
          <w:bCs/>
          <w:szCs w:val="21"/>
        </w:rPr>
      </w:pPr>
      <w:r>
        <w:rPr>
          <w:rFonts w:hint="eastAsia" w:ascii="宋体" w:hAnsi="宋体" w:cs="宋体"/>
          <w:bCs/>
          <w:szCs w:val="21"/>
        </w:rPr>
        <w:t>10.4.2 不属于依法必须招标的暂估价项目</w:t>
      </w:r>
    </w:p>
    <w:p w14:paraId="2A0362ED">
      <w:pPr>
        <w:spacing w:line="420" w:lineRule="exact"/>
        <w:ind w:firstLine="420"/>
        <w:rPr>
          <w:rFonts w:ascii="宋体" w:hAnsi="宋体" w:cs="宋体"/>
          <w:bCs/>
          <w:szCs w:val="21"/>
        </w:rPr>
      </w:pPr>
      <w:r>
        <w:rPr>
          <w:rFonts w:hint="eastAsia" w:ascii="宋体" w:hAnsi="宋体" w:cs="宋体"/>
          <w:bCs/>
          <w:szCs w:val="21"/>
        </w:rPr>
        <w:t>对于不属于依法必须招标的暂估价项目的确认和批准采取第</w:t>
      </w:r>
      <w:r>
        <w:rPr>
          <w:rFonts w:hint="eastAsia" w:ascii="宋体" w:hAnsi="宋体" w:cs="宋体"/>
          <w:bCs/>
          <w:szCs w:val="21"/>
          <w:u w:val="single"/>
        </w:rPr>
        <w:t xml:space="preserve">  3  </w:t>
      </w:r>
      <w:r>
        <w:rPr>
          <w:rFonts w:hint="eastAsia" w:ascii="宋体" w:hAnsi="宋体" w:cs="宋体"/>
          <w:bCs/>
          <w:szCs w:val="21"/>
        </w:rPr>
        <w:t>种方式确定。</w:t>
      </w:r>
    </w:p>
    <w:p w14:paraId="6E4C8840">
      <w:pPr>
        <w:spacing w:line="420" w:lineRule="exact"/>
        <w:ind w:firstLine="420"/>
        <w:jc w:val="left"/>
        <w:rPr>
          <w:rFonts w:ascii="宋体" w:hAnsi="宋体" w:cs="宋体"/>
          <w:bCs/>
          <w:szCs w:val="21"/>
        </w:rPr>
      </w:pPr>
      <w:r>
        <w:rPr>
          <w:rFonts w:hint="eastAsia" w:ascii="宋体" w:hAnsi="宋体" w:cs="宋体"/>
          <w:bCs/>
          <w:szCs w:val="21"/>
        </w:rPr>
        <w:t>第3种方式：承包人直接实施的暂估价项目</w:t>
      </w:r>
    </w:p>
    <w:p w14:paraId="6E4DE210">
      <w:pPr>
        <w:spacing w:line="420" w:lineRule="exact"/>
        <w:ind w:firstLine="420"/>
        <w:jc w:val="left"/>
        <w:rPr>
          <w:rFonts w:ascii="宋体" w:hAnsi="宋体" w:cs="宋体"/>
          <w:bCs/>
          <w:szCs w:val="21"/>
        </w:rPr>
      </w:pPr>
      <w:r>
        <w:rPr>
          <w:rFonts w:hint="eastAsia" w:ascii="宋体" w:hAnsi="宋体" w:cs="宋体"/>
          <w:bCs/>
          <w:szCs w:val="21"/>
        </w:rPr>
        <w:t>承包人具备实施暂估价项目的资格和条件的，经发包人和承包人协商一致后，可由承包人自行实施暂估价项目。</w:t>
      </w:r>
    </w:p>
    <w:p w14:paraId="03C2A136">
      <w:pPr>
        <w:pStyle w:val="194"/>
        <w:spacing w:before="0" w:after="0" w:line="420" w:lineRule="exact"/>
        <w:ind w:left="0" w:right="0" w:firstLine="420"/>
        <w:rPr>
          <w:rFonts w:ascii="宋体" w:hAnsi="宋体" w:cs="宋体"/>
          <w:bCs/>
          <w:sz w:val="21"/>
          <w:szCs w:val="21"/>
          <w:u w:val="single"/>
        </w:rPr>
      </w:pPr>
      <w:r>
        <w:rPr>
          <w:rFonts w:hint="eastAsia" w:ascii="宋体" w:hAnsi="宋体" w:cs="宋体"/>
          <w:bCs/>
          <w:sz w:val="21"/>
          <w:szCs w:val="21"/>
        </w:rPr>
        <w:t>承包人直接实施的暂估价项目的约定：与本工程合同条件一致。</w:t>
      </w:r>
    </w:p>
    <w:p w14:paraId="238D60BE">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10.5 暂列金额</w:t>
      </w:r>
    </w:p>
    <w:p w14:paraId="1DB3E82E">
      <w:pPr>
        <w:spacing w:line="420" w:lineRule="exact"/>
        <w:ind w:firstLine="420"/>
        <w:jc w:val="left"/>
        <w:rPr>
          <w:rFonts w:ascii="宋体" w:hAnsi="宋体" w:cs="宋体"/>
          <w:bCs/>
          <w:szCs w:val="21"/>
          <w:u w:val="single"/>
        </w:rPr>
      </w:pPr>
      <w:bookmarkStart w:id="285" w:name="_Toc351203643"/>
      <w:r>
        <w:rPr>
          <w:rFonts w:hint="eastAsia" w:ascii="宋体" w:hAnsi="宋体" w:cs="宋体"/>
          <w:bCs/>
          <w:szCs w:val="21"/>
        </w:rPr>
        <w:t>合同当事人关于暂列金额使用的约定：</w:t>
      </w:r>
      <w:r>
        <w:rPr>
          <w:rFonts w:hint="eastAsia" w:ascii="宋体" w:hAnsi="宋体" w:cs="宋体"/>
          <w:bCs/>
          <w:szCs w:val="21"/>
          <w:u w:val="single"/>
        </w:rPr>
        <w:t xml:space="preserve">                       </w:t>
      </w:r>
      <w:r>
        <w:rPr>
          <w:rFonts w:hint="eastAsia" w:ascii="宋体" w:hAnsi="宋体" w:cs="宋体"/>
          <w:bCs/>
          <w:szCs w:val="21"/>
        </w:rPr>
        <w:t>。</w:t>
      </w:r>
    </w:p>
    <w:p w14:paraId="23DD2ECB">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11. 价格调整</w:t>
      </w:r>
      <w:bookmarkEnd w:id="285"/>
    </w:p>
    <w:p w14:paraId="6730620C">
      <w:pPr>
        <w:pStyle w:val="193"/>
        <w:keepNext w:val="0"/>
        <w:keepLines w:val="0"/>
        <w:spacing w:before="0" w:after="0" w:line="420" w:lineRule="exact"/>
        <w:ind w:firstLine="420"/>
        <w:rPr>
          <w:rFonts w:ascii="宋体" w:hAnsi="宋体" w:cs="宋体"/>
          <w:b w:val="0"/>
          <w:sz w:val="21"/>
          <w:szCs w:val="21"/>
        </w:rPr>
      </w:pPr>
      <w:bookmarkStart w:id="286" w:name="_Toc297048387"/>
      <w:bookmarkStart w:id="287" w:name="_Toc292559406"/>
      <w:bookmarkStart w:id="288" w:name="_Toc303539157"/>
      <w:bookmarkStart w:id="289" w:name="_Toc296503201"/>
      <w:bookmarkStart w:id="290" w:name="_Toc297123550"/>
      <w:bookmarkStart w:id="291" w:name="_Toc296347200"/>
      <w:bookmarkStart w:id="292" w:name="_Toc297216209"/>
      <w:bookmarkStart w:id="293" w:name="_Toc304295577"/>
      <w:bookmarkStart w:id="294" w:name="_Toc296891241"/>
      <w:bookmarkStart w:id="295" w:name="_Toc297120501"/>
      <w:bookmarkStart w:id="296" w:name="_Toc296891029"/>
      <w:bookmarkStart w:id="297" w:name="_Toc300935000"/>
      <w:bookmarkStart w:id="298" w:name="_Toc296346702"/>
      <w:bookmarkStart w:id="299" w:name="_Toc312678039"/>
      <w:bookmarkStart w:id="300" w:name="_Toc292559911"/>
      <w:bookmarkStart w:id="301" w:name="_Toc296944540"/>
      <w:r>
        <w:rPr>
          <w:rFonts w:hint="eastAsia" w:ascii="宋体" w:hAnsi="宋体" w:cs="宋体"/>
          <w:b w:val="0"/>
          <w:sz w:val="21"/>
          <w:szCs w:val="21"/>
        </w:rPr>
        <w:t>11.1 市场价格波动引起的调整</w:t>
      </w:r>
    </w:p>
    <w:bookmarkEnd w:id="213"/>
    <w:bookmarkEnd w:id="214"/>
    <w:bookmarkEnd w:id="215"/>
    <w:bookmarkEnd w:id="216"/>
    <w:bookmarkEnd w:id="217"/>
    <w:bookmarkEnd w:id="218"/>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14:paraId="58574331">
      <w:pPr>
        <w:spacing w:line="420" w:lineRule="exact"/>
        <w:ind w:firstLine="420"/>
        <w:jc w:val="left"/>
        <w:rPr>
          <w:rFonts w:ascii="宋体" w:hAnsi="宋体" w:cs="宋体"/>
          <w:bCs/>
          <w:szCs w:val="21"/>
        </w:rPr>
      </w:pPr>
      <w:bookmarkStart w:id="302" w:name="_Toc296891033"/>
      <w:bookmarkStart w:id="303" w:name="_Toc296503205"/>
      <w:bookmarkStart w:id="304" w:name="_Toc296347204"/>
      <w:bookmarkStart w:id="305" w:name="_Toc292559915"/>
      <w:bookmarkStart w:id="306" w:name="_Toc296944544"/>
      <w:bookmarkStart w:id="307" w:name="_Toc292559410"/>
      <w:bookmarkStart w:id="308" w:name="_Toc297120505"/>
      <w:bookmarkStart w:id="309" w:name="_Toc297048391"/>
      <w:bookmarkStart w:id="310" w:name="_Toc296346706"/>
      <w:bookmarkStart w:id="311" w:name="_Toc296891245"/>
      <w:bookmarkStart w:id="312" w:name="_Toc351203644"/>
      <w:bookmarkStart w:id="313" w:name="_Toc297123552"/>
      <w:bookmarkStart w:id="314" w:name="_Toc303539159"/>
      <w:bookmarkStart w:id="315" w:name="_Toc297216211"/>
      <w:bookmarkStart w:id="316" w:name="_Toc312678040"/>
      <w:bookmarkStart w:id="317" w:name="_Toc300935002"/>
      <w:bookmarkStart w:id="318" w:name="_Toc304295579"/>
      <w:r>
        <w:rPr>
          <w:rFonts w:hint="eastAsia" w:ascii="宋体" w:hAnsi="宋体" w:cs="宋体"/>
          <w:bCs/>
          <w:szCs w:val="21"/>
        </w:rPr>
        <w:t>市场价格波动是否调整合同价格的约定：</w:t>
      </w:r>
      <w:r>
        <w:rPr>
          <w:rFonts w:hint="eastAsia" w:ascii="宋体" w:hAnsi="宋体" w:cs="宋体"/>
          <w:bCs/>
          <w:szCs w:val="21"/>
          <w:u w:val="single"/>
          <w:lang w:val="en-US" w:eastAsia="zh-CN"/>
        </w:rPr>
        <w:t>不</w:t>
      </w:r>
      <w:r>
        <w:rPr>
          <w:rFonts w:hint="eastAsia" w:ascii="宋体" w:hAnsi="宋体" w:cs="宋体"/>
          <w:bCs/>
          <w:szCs w:val="21"/>
          <w:u w:val="single"/>
        </w:rPr>
        <w:t>调整</w:t>
      </w:r>
      <w:r>
        <w:rPr>
          <w:rFonts w:hint="eastAsia" w:ascii="宋体" w:hAnsi="宋体" w:cs="宋体"/>
          <w:bCs/>
          <w:szCs w:val="21"/>
        </w:rPr>
        <w:t>。</w:t>
      </w:r>
    </w:p>
    <w:p w14:paraId="6E4B7DFE">
      <w:pPr>
        <w:spacing w:line="420" w:lineRule="exact"/>
        <w:ind w:firstLine="420"/>
        <w:jc w:val="left"/>
        <w:rPr>
          <w:rFonts w:ascii="宋体" w:hAnsi="宋体" w:cs="宋体"/>
          <w:bCs/>
          <w:szCs w:val="21"/>
        </w:rPr>
      </w:pPr>
      <w:r>
        <w:rPr>
          <w:rFonts w:hint="eastAsia" w:ascii="宋体" w:hAnsi="宋体" w:cs="宋体"/>
          <w:bCs/>
          <w:szCs w:val="21"/>
        </w:rPr>
        <w:t>因市场价格波动调整合同价格，采用以下第</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w:t>
      </w:r>
      <w:r>
        <w:rPr>
          <w:rFonts w:hint="eastAsia" w:ascii="宋体" w:hAnsi="宋体" w:cs="宋体"/>
          <w:bCs/>
          <w:szCs w:val="21"/>
          <w:u w:val="single"/>
        </w:rPr>
        <w:t xml:space="preserve">  </w:t>
      </w:r>
      <w:r>
        <w:rPr>
          <w:rFonts w:hint="eastAsia" w:ascii="宋体" w:hAnsi="宋体" w:cs="宋体"/>
          <w:bCs/>
          <w:szCs w:val="21"/>
        </w:rPr>
        <w:t xml:space="preserve">种方式对合同价格进行调整： </w:t>
      </w:r>
    </w:p>
    <w:p w14:paraId="02C0CF96">
      <w:pPr>
        <w:spacing w:line="420" w:lineRule="exact"/>
        <w:ind w:firstLine="420"/>
        <w:jc w:val="left"/>
        <w:rPr>
          <w:rFonts w:ascii="宋体" w:hAnsi="宋体" w:cs="宋体"/>
          <w:bCs/>
          <w:szCs w:val="21"/>
        </w:rPr>
      </w:pPr>
      <w:r>
        <w:rPr>
          <w:rFonts w:hint="eastAsia" w:ascii="宋体" w:hAnsi="宋体" w:cs="宋体"/>
          <w:bCs/>
          <w:szCs w:val="21"/>
        </w:rPr>
        <w:t>第1种方式：采用价格指数进行价格调整。</w:t>
      </w:r>
    </w:p>
    <w:p w14:paraId="0888D314">
      <w:pPr>
        <w:spacing w:line="420" w:lineRule="exact"/>
        <w:ind w:firstLine="420"/>
        <w:jc w:val="left"/>
        <w:rPr>
          <w:rFonts w:ascii="宋体" w:hAnsi="宋体" w:cs="宋体"/>
          <w:bCs/>
          <w:szCs w:val="21"/>
          <w:u w:val="single"/>
        </w:rPr>
      </w:pPr>
      <w:r>
        <w:rPr>
          <w:rFonts w:hint="eastAsia" w:ascii="宋体" w:hAnsi="宋体" w:cs="宋体"/>
          <w:bCs/>
          <w:szCs w:val="21"/>
        </w:rPr>
        <w:t>关于各可调因子、定值和变值权重，以及基本价格指数及其来源的约定：</w:t>
      </w:r>
      <w:r>
        <w:rPr>
          <w:rFonts w:hint="eastAsia" w:ascii="宋体" w:hAnsi="宋体" w:cs="宋体"/>
          <w:bCs/>
          <w:szCs w:val="21"/>
          <w:u w:val="single"/>
        </w:rPr>
        <w:t xml:space="preserve">   /    </w:t>
      </w:r>
      <w:r>
        <w:rPr>
          <w:rFonts w:hint="eastAsia" w:ascii="宋体" w:hAnsi="宋体" w:cs="宋体"/>
          <w:bCs/>
          <w:szCs w:val="21"/>
        </w:rPr>
        <w:t xml:space="preserve">；  </w:t>
      </w:r>
    </w:p>
    <w:p w14:paraId="68E7EB96">
      <w:pPr>
        <w:spacing w:line="420" w:lineRule="exact"/>
        <w:ind w:firstLine="420"/>
        <w:jc w:val="left"/>
        <w:rPr>
          <w:rFonts w:ascii="宋体" w:hAnsi="宋体" w:cs="宋体"/>
          <w:bCs/>
          <w:szCs w:val="21"/>
        </w:rPr>
      </w:pPr>
      <w:r>
        <w:rPr>
          <w:rFonts w:hint="eastAsia" w:ascii="宋体" w:hAnsi="宋体" w:cs="宋体"/>
          <w:bCs/>
          <w:szCs w:val="21"/>
        </w:rPr>
        <w:t>第2种方式：采用造价信息进行价格调整。</w:t>
      </w:r>
    </w:p>
    <w:p w14:paraId="4A70E60D">
      <w:pPr>
        <w:spacing w:line="420" w:lineRule="exact"/>
        <w:ind w:firstLine="420"/>
        <w:jc w:val="left"/>
        <w:rPr>
          <w:rFonts w:ascii="宋体" w:hAnsi="宋体" w:cs="宋体"/>
          <w:bCs/>
          <w:szCs w:val="21"/>
        </w:rPr>
      </w:pPr>
      <w:r>
        <w:rPr>
          <w:rFonts w:hint="eastAsia" w:ascii="宋体" w:hAnsi="宋体" w:cs="宋体"/>
          <w:bCs/>
          <w:szCs w:val="21"/>
        </w:rPr>
        <w:t>（2）关于基准价格的约定：</w:t>
      </w:r>
      <w:r>
        <w:rPr>
          <w:rFonts w:hint="eastAsia" w:ascii="宋体" w:hAnsi="宋体" w:cs="宋体"/>
          <w:bCs/>
          <w:szCs w:val="21"/>
          <w:u w:val="single"/>
        </w:rPr>
        <w:t xml:space="preserve">   /    </w:t>
      </w:r>
      <w:r>
        <w:rPr>
          <w:rFonts w:hint="eastAsia" w:ascii="宋体" w:hAnsi="宋体" w:cs="宋体"/>
          <w:bCs/>
          <w:szCs w:val="21"/>
        </w:rPr>
        <w:t>。</w:t>
      </w:r>
    </w:p>
    <w:p w14:paraId="25547312">
      <w:pPr>
        <w:spacing w:line="420" w:lineRule="exact"/>
        <w:ind w:firstLine="420"/>
        <w:jc w:val="left"/>
        <w:rPr>
          <w:rFonts w:ascii="宋体" w:hAnsi="宋体" w:cs="宋体"/>
          <w:bCs/>
          <w:szCs w:val="21"/>
        </w:rPr>
      </w:pPr>
      <w:r>
        <w:rPr>
          <w:rFonts w:hint="eastAsia" w:ascii="宋体" w:hAnsi="宋体" w:cs="宋体"/>
          <w:bCs/>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u w:val="single"/>
        </w:rPr>
        <w:t xml:space="preserve">   /    </w:t>
      </w:r>
      <w:r>
        <w:rPr>
          <w:rFonts w:hint="eastAsia" w:ascii="宋体" w:hAnsi="宋体" w:cs="宋体"/>
          <w:bCs/>
          <w:szCs w:val="21"/>
        </w:rPr>
        <w:t>%时，或材料单价跌幅以已标价工程量清单或预算书中载明材料单价为基础超过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0D0A6D4E">
      <w:pPr>
        <w:spacing w:line="420" w:lineRule="exact"/>
        <w:ind w:firstLine="420"/>
        <w:jc w:val="left"/>
        <w:rPr>
          <w:rFonts w:ascii="宋体" w:hAnsi="宋体" w:cs="宋体"/>
          <w:bCs/>
          <w:szCs w:val="21"/>
        </w:rPr>
      </w:pPr>
      <w:r>
        <w:rPr>
          <w:rFonts w:hint="eastAsia" w:ascii="宋体" w:hAnsi="宋体" w:cs="宋体"/>
          <w:bCs/>
          <w:szCs w:val="21"/>
        </w:rPr>
        <w:t>②承包人在已标价工程量清单或预算书中载明的材料单价高于基准价格的：专用合同条款合同履行期间材料单价跌幅以基准价格为基础超过</w:t>
      </w:r>
      <w:r>
        <w:rPr>
          <w:rFonts w:hint="eastAsia" w:ascii="宋体" w:hAnsi="宋体" w:cs="宋体"/>
          <w:bCs/>
          <w:szCs w:val="21"/>
          <w:u w:val="single"/>
        </w:rPr>
        <w:t xml:space="preserve">   /    </w:t>
      </w:r>
      <w:r>
        <w:rPr>
          <w:rFonts w:hint="eastAsia" w:ascii="宋体" w:hAnsi="宋体" w:cs="宋体"/>
          <w:bCs/>
          <w:szCs w:val="21"/>
        </w:rPr>
        <w:t>%时，材料单价涨幅以已标价工程量清单或预算书中载明材料单价为基础超过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1C0DA159">
      <w:pPr>
        <w:spacing w:line="420" w:lineRule="exact"/>
        <w:ind w:firstLine="420"/>
        <w:jc w:val="left"/>
        <w:rPr>
          <w:rFonts w:ascii="宋体" w:hAnsi="宋体" w:cs="宋体"/>
          <w:bCs/>
          <w:szCs w:val="21"/>
        </w:rPr>
      </w:pPr>
      <w:r>
        <w:rPr>
          <w:rFonts w:hint="eastAsia" w:ascii="宋体" w:hAnsi="宋体" w:cs="宋体"/>
          <w:bCs/>
          <w:szCs w:val="21"/>
        </w:rPr>
        <w:t>③承包人在已标价工程量清单或预算书中载明的材料单价等于基准单价的：专用合同条款合同履行期间材料单价涨跌幅以基准单价为基础超过±</w:t>
      </w:r>
      <w:r>
        <w:rPr>
          <w:rFonts w:hint="eastAsia" w:ascii="宋体" w:hAnsi="宋体" w:cs="宋体"/>
          <w:bCs/>
          <w:szCs w:val="21"/>
          <w:u w:val="single"/>
        </w:rPr>
        <w:t xml:space="preserve">   /    </w:t>
      </w:r>
      <w:r>
        <w:rPr>
          <w:rFonts w:hint="eastAsia" w:ascii="宋体" w:hAnsi="宋体" w:cs="宋体"/>
          <w:bCs/>
          <w:szCs w:val="21"/>
        </w:rPr>
        <w:t>%时，其超过部分据实调整。</w:t>
      </w:r>
    </w:p>
    <w:p w14:paraId="213AAF2D">
      <w:pPr>
        <w:tabs>
          <w:tab w:val="left" w:pos="790"/>
        </w:tabs>
        <w:spacing w:line="420" w:lineRule="exact"/>
        <w:ind w:firstLine="420"/>
        <w:rPr>
          <w:rFonts w:ascii="宋体" w:hAnsi="宋体" w:cs="宋体"/>
          <w:bCs/>
          <w:szCs w:val="21"/>
          <w:u w:val="single"/>
        </w:rPr>
      </w:pPr>
      <w:r>
        <w:rPr>
          <w:rFonts w:hint="eastAsia" w:ascii="宋体" w:hAnsi="宋体" w:cs="宋体"/>
          <w:bCs/>
          <w:szCs w:val="21"/>
        </w:rPr>
        <w:t>第3种方式：其他价格调整方式：</w:t>
      </w:r>
      <w:r>
        <w:rPr>
          <w:rFonts w:hint="eastAsia" w:ascii="宋体" w:hAnsi="宋体" w:cs="宋体"/>
          <w:bCs/>
          <w:szCs w:val="21"/>
          <w:u w:val="single"/>
        </w:rPr>
        <w:t xml:space="preserve">  参照苏建价[2008]67号文件（关于加强建筑材料价格风险控制的指导意见）  </w:t>
      </w:r>
      <w:r>
        <w:rPr>
          <w:rFonts w:hint="eastAsia" w:ascii="宋体" w:hAnsi="宋体" w:cs="宋体"/>
          <w:bCs/>
          <w:szCs w:val="21"/>
        </w:rPr>
        <w:t>。</w:t>
      </w:r>
    </w:p>
    <w:p w14:paraId="2701F0F6">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 xml:space="preserve">12. </w:t>
      </w:r>
      <w:bookmarkEnd w:id="302"/>
      <w:bookmarkEnd w:id="303"/>
      <w:bookmarkEnd w:id="304"/>
      <w:bookmarkEnd w:id="305"/>
      <w:bookmarkEnd w:id="306"/>
      <w:bookmarkEnd w:id="307"/>
      <w:bookmarkEnd w:id="308"/>
      <w:bookmarkEnd w:id="309"/>
      <w:bookmarkEnd w:id="310"/>
      <w:bookmarkEnd w:id="311"/>
      <w:r>
        <w:rPr>
          <w:rFonts w:hint="eastAsia" w:ascii="宋体" w:hAnsi="宋体" w:eastAsia="宋体" w:cs="宋体"/>
          <w:b w:val="0"/>
          <w:sz w:val="21"/>
          <w:szCs w:val="21"/>
        </w:rPr>
        <w:t>合同价格、计量与支付</w:t>
      </w:r>
      <w:bookmarkEnd w:id="312"/>
    </w:p>
    <w:bookmarkEnd w:id="313"/>
    <w:bookmarkEnd w:id="314"/>
    <w:bookmarkEnd w:id="315"/>
    <w:bookmarkEnd w:id="316"/>
    <w:bookmarkEnd w:id="317"/>
    <w:bookmarkEnd w:id="318"/>
    <w:p w14:paraId="1877A05E">
      <w:pPr>
        <w:pStyle w:val="193"/>
        <w:keepNext w:val="0"/>
        <w:keepLines w:val="0"/>
        <w:spacing w:before="0" w:after="0" w:line="420" w:lineRule="exact"/>
        <w:ind w:firstLine="420"/>
        <w:rPr>
          <w:rFonts w:ascii="宋体" w:hAnsi="宋体" w:cs="宋体"/>
          <w:b w:val="0"/>
          <w:sz w:val="21"/>
          <w:szCs w:val="21"/>
        </w:rPr>
      </w:pPr>
      <w:bookmarkStart w:id="319" w:name="_Toc267251461"/>
      <w:bookmarkStart w:id="320" w:name="_Toc292559916"/>
      <w:bookmarkStart w:id="321" w:name="_Toc292559411"/>
      <w:bookmarkStart w:id="322" w:name="_Toc296944545"/>
      <w:bookmarkStart w:id="323" w:name="_Toc296346707"/>
      <w:bookmarkStart w:id="324" w:name="_Toc297120506"/>
      <w:bookmarkStart w:id="325" w:name="_Toc296891034"/>
      <w:bookmarkStart w:id="326" w:name="_Toc296347205"/>
      <w:bookmarkStart w:id="327" w:name="_Toc296891246"/>
      <w:bookmarkStart w:id="328" w:name="_Toc297048392"/>
      <w:bookmarkStart w:id="329" w:name="_Toc296503206"/>
      <w:bookmarkStart w:id="330" w:name="_Toc297216212"/>
      <w:bookmarkStart w:id="331" w:name="_Toc304295580"/>
      <w:bookmarkStart w:id="332" w:name="_Toc303539160"/>
      <w:bookmarkStart w:id="333" w:name="_Toc300935003"/>
      <w:bookmarkStart w:id="334" w:name="_Toc312678041"/>
      <w:bookmarkStart w:id="335" w:name="_Toc297123553"/>
      <w:bookmarkStart w:id="336" w:name="_Toc292559917"/>
      <w:bookmarkStart w:id="337" w:name="_Toc303539161"/>
      <w:bookmarkStart w:id="338" w:name="_Toc296346708"/>
      <w:bookmarkStart w:id="339" w:name="_Toc296891035"/>
      <w:bookmarkStart w:id="340" w:name="_Toc296503207"/>
      <w:bookmarkStart w:id="341" w:name="_Toc304295581"/>
      <w:bookmarkStart w:id="342" w:name="_Toc297216213"/>
      <w:bookmarkStart w:id="343" w:name="_Toc300935004"/>
      <w:bookmarkStart w:id="344" w:name="_Toc297048393"/>
      <w:bookmarkStart w:id="345" w:name="_Toc312678042"/>
      <w:bookmarkStart w:id="346" w:name="_Toc292559412"/>
      <w:bookmarkStart w:id="347" w:name="_Toc296944546"/>
      <w:bookmarkStart w:id="348" w:name="_Toc297123554"/>
      <w:bookmarkStart w:id="349" w:name="_Toc296347206"/>
      <w:bookmarkStart w:id="350" w:name="_Toc297120507"/>
      <w:bookmarkStart w:id="351" w:name="_Toc296891247"/>
      <w:r>
        <w:rPr>
          <w:rFonts w:hint="eastAsia" w:ascii="宋体" w:hAnsi="宋体" w:cs="宋体"/>
          <w:b w:val="0"/>
          <w:sz w:val="21"/>
          <w:szCs w:val="21"/>
        </w:rPr>
        <w:t>12.1 合</w:t>
      </w:r>
      <w:bookmarkEnd w:id="319"/>
      <w:bookmarkEnd w:id="320"/>
      <w:bookmarkEnd w:id="321"/>
      <w:r>
        <w:rPr>
          <w:rFonts w:hint="eastAsia" w:ascii="宋体" w:hAnsi="宋体" w:cs="宋体"/>
          <w:b w:val="0"/>
          <w:sz w:val="21"/>
          <w:szCs w:val="21"/>
        </w:rPr>
        <w:t>同价</w:t>
      </w:r>
      <w:bookmarkEnd w:id="322"/>
      <w:bookmarkEnd w:id="323"/>
      <w:bookmarkEnd w:id="324"/>
      <w:bookmarkEnd w:id="325"/>
      <w:bookmarkEnd w:id="326"/>
      <w:bookmarkEnd w:id="327"/>
      <w:bookmarkEnd w:id="328"/>
      <w:bookmarkEnd w:id="329"/>
      <w:r>
        <w:rPr>
          <w:rFonts w:hint="eastAsia" w:ascii="宋体" w:hAnsi="宋体" w:cs="宋体"/>
          <w:b w:val="0"/>
          <w:sz w:val="21"/>
          <w:szCs w:val="21"/>
        </w:rPr>
        <w:t>格形式</w:t>
      </w:r>
    </w:p>
    <w:bookmarkEnd w:id="330"/>
    <w:bookmarkEnd w:id="331"/>
    <w:bookmarkEnd w:id="332"/>
    <w:bookmarkEnd w:id="333"/>
    <w:bookmarkEnd w:id="334"/>
    <w:bookmarkEnd w:id="335"/>
    <w:p w14:paraId="022C2187">
      <w:pPr>
        <w:spacing w:line="420" w:lineRule="exact"/>
        <w:ind w:firstLine="420"/>
        <w:rPr>
          <w:rFonts w:ascii="宋体" w:hAnsi="宋体" w:cs="宋体"/>
          <w:bCs/>
          <w:szCs w:val="21"/>
        </w:rPr>
      </w:pPr>
      <w:r>
        <w:rPr>
          <w:rFonts w:hint="eastAsia" w:ascii="宋体" w:hAnsi="宋体" w:cs="宋体"/>
          <w:bCs/>
          <w:szCs w:val="21"/>
        </w:rPr>
        <w:t>12.1 合同价格形式：</w:t>
      </w:r>
      <w:r>
        <w:rPr>
          <w:rFonts w:hint="eastAsia" w:ascii="宋体" w:hAnsi="宋体" w:cs="宋体"/>
          <w:bCs/>
          <w:szCs w:val="21"/>
          <w:u w:val="single"/>
        </w:rPr>
        <w:t>固定单价</w:t>
      </w:r>
      <w:r>
        <w:rPr>
          <w:rFonts w:hint="eastAsia" w:ascii="宋体" w:hAnsi="宋体" w:cs="宋体"/>
          <w:bCs/>
          <w:szCs w:val="21"/>
        </w:rPr>
        <w:t>。</w:t>
      </w:r>
    </w:p>
    <w:p w14:paraId="61BDF234">
      <w:pPr>
        <w:spacing w:line="420" w:lineRule="exact"/>
        <w:ind w:firstLine="420"/>
        <w:jc w:val="left"/>
        <w:rPr>
          <w:rFonts w:ascii="宋体" w:hAnsi="宋体" w:cs="宋体"/>
          <w:bCs/>
          <w:szCs w:val="21"/>
          <w:u w:val="single"/>
        </w:rPr>
      </w:pPr>
      <w:r>
        <w:rPr>
          <w:rFonts w:hint="eastAsia" w:ascii="宋体" w:hAnsi="宋体" w:cs="宋体"/>
          <w:bCs/>
          <w:szCs w:val="21"/>
        </w:rPr>
        <w:t>综合单价包含的风险范围：</w:t>
      </w:r>
      <w:r>
        <w:rPr>
          <w:rFonts w:hint="eastAsia" w:ascii="宋体" w:hAnsi="宋体" w:cs="宋体"/>
          <w:bCs/>
          <w:szCs w:val="21"/>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人确认的工程量进行结算。最终以审计审查确认后的工程竣工结算价为准。                                   </w:t>
      </w:r>
    </w:p>
    <w:p w14:paraId="4629DA81">
      <w:pPr>
        <w:spacing w:line="420" w:lineRule="exact"/>
        <w:ind w:firstLine="420"/>
        <w:jc w:val="left"/>
        <w:rPr>
          <w:rFonts w:ascii="宋体" w:hAnsi="宋体" w:cs="宋体"/>
          <w:bCs/>
          <w:szCs w:val="21"/>
          <w:u w:val="single"/>
        </w:rPr>
      </w:pPr>
      <w:r>
        <w:rPr>
          <w:rFonts w:hint="eastAsia" w:ascii="宋体" w:hAnsi="宋体" w:cs="宋体"/>
          <w:bCs/>
          <w:szCs w:val="21"/>
        </w:rPr>
        <w:t>风险费用的计算方法：</w:t>
      </w:r>
      <w:r>
        <w:rPr>
          <w:rFonts w:hint="eastAsia" w:ascii="宋体" w:hAnsi="宋体" w:cs="宋体"/>
          <w:bCs/>
          <w:szCs w:val="21"/>
          <w:u w:val="single"/>
        </w:rPr>
        <w:t xml:space="preserve"> 按招标文件约定。                                              </w:t>
      </w:r>
    </w:p>
    <w:p w14:paraId="4FBA9034">
      <w:pPr>
        <w:spacing w:line="420" w:lineRule="exact"/>
        <w:ind w:firstLine="420"/>
        <w:jc w:val="left"/>
        <w:rPr>
          <w:rFonts w:ascii="宋体" w:hAnsi="宋体" w:cs="宋体"/>
          <w:bCs/>
          <w:szCs w:val="21"/>
        </w:rPr>
      </w:pPr>
      <w:r>
        <w:rPr>
          <w:rFonts w:hint="eastAsia" w:ascii="宋体" w:hAnsi="宋体" w:cs="宋体"/>
          <w:bCs/>
          <w:szCs w:val="21"/>
        </w:rPr>
        <w:t>风险范围以外合同价格的调整方法：</w:t>
      </w:r>
      <w:r>
        <w:rPr>
          <w:rFonts w:hint="eastAsia" w:ascii="宋体" w:hAnsi="宋体" w:cs="宋体"/>
          <w:bCs/>
          <w:szCs w:val="21"/>
          <w:u w:val="single"/>
        </w:rPr>
        <w:t xml:space="preserve"> 双方约定并通过审计</w:t>
      </w:r>
      <w:r>
        <w:rPr>
          <w:rFonts w:hint="eastAsia" w:ascii="宋体" w:hAnsi="宋体" w:cs="宋体"/>
          <w:bCs/>
          <w:szCs w:val="21"/>
          <w:u w:val="single"/>
          <w:lang w:val="en-US" w:eastAsia="zh-CN"/>
        </w:rPr>
        <w:t>审查</w:t>
      </w:r>
      <w:r>
        <w:rPr>
          <w:rFonts w:hint="eastAsia" w:ascii="宋体" w:hAnsi="宋体" w:cs="宋体"/>
          <w:bCs/>
          <w:szCs w:val="21"/>
          <w:u w:val="single"/>
        </w:rPr>
        <w:t xml:space="preserve">认可。 </w:t>
      </w:r>
    </w:p>
    <w:p w14:paraId="001EACFC">
      <w:pPr>
        <w:spacing w:line="420" w:lineRule="exact"/>
        <w:ind w:firstLine="420"/>
        <w:jc w:val="left"/>
        <w:rPr>
          <w:rFonts w:ascii="宋体" w:hAnsi="宋体" w:cs="宋体"/>
          <w:bCs/>
          <w:szCs w:val="21"/>
        </w:rPr>
      </w:pPr>
      <w:r>
        <w:rPr>
          <w:rFonts w:hint="eastAsia" w:ascii="宋体" w:hAnsi="宋体" w:cs="宋体"/>
          <w:bCs/>
          <w:szCs w:val="21"/>
        </w:rPr>
        <w:t>(1)本工程采用“固定单价”合同，合同实施过程中除招标文件和合同约定允许调整外，其余的不作调整。</w:t>
      </w:r>
    </w:p>
    <w:p w14:paraId="1658F63A">
      <w:pPr>
        <w:spacing w:line="420" w:lineRule="exact"/>
        <w:ind w:firstLine="420"/>
        <w:jc w:val="left"/>
        <w:rPr>
          <w:rFonts w:ascii="宋体" w:hAnsi="宋体" w:cs="宋体"/>
          <w:bCs/>
          <w:szCs w:val="21"/>
        </w:rPr>
      </w:pPr>
      <w:r>
        <w:rPr>
          <w:rFonts w:hint="eastAsia" w:ascii="宋体" w:hAnsi="宋体" w:cs="宋体"/>
          <w:bCs/>
          <w:szCs w:val="21"/>
        </w:rPr>
        <w:t>(2)工程结算方式为：本项目采用固定单价合同，合同实施过程中风险范围内中标综合单价不作调整。</w:t>
      </w:r>
    </w:p>
    <w:p w14:paraId="25FEAA94">
      <w:pPr>
        <w:spacing w:line="420" w:lineRule="exact"/>
        <w:ind w:firstLine="420"/>
        <w:jc w:val="left"/>
        <w:rPr>
          <w:rFonts w:ascii="宋体" w:hAnsi="宋体" w:cs="宋体"/>
          <w:bCs/>
          <w:szCs w:val="21"/>
        </w:rPr>
      </w:pPr>
      <w:r>
        <w:rPr>
          <w:rFonts w:hint="eastAsia" w:ascii="宋体" w:hAnsi="宋体" w:cs="宋体"/>
          <w:bCs/>
          <w:szCs w:val="21"/>
        </w:rPr>
        <w:t>结算价=中标价（扣除暂列金额、专业工程暂估价、发包人供应的材料或设备价格及上述三项的规费和税金）±变更工程价款±招标文件及合同约定可以调整的价格。</w:t>
      </w:r>
    </w:p>
    <w:p w14:paraId="0B92348D">
      <w:pPr>
        <w:spacing w:line="420" w:lineRule="exact"/>
        <w:ind w:firstLine="420"/>
        <w:jc w:val="left"/>
        <w:rPr>
          <w:rFonts w:ascii="宋体" w:hAnsi="宋体" w:cs="宋体"/>
          <w:bCs/>
          <w:szCs w:val="21"/>
        </w:rPr>
      </w:pPr>
      <w:r>
        <w:rPr>
          <w:rFonts w:hint="eastAsia" w:ascii="宋体" w:hAnsi="宋体" w:cs="宋体"/>
          <w:bCs/>
          <w:szCs w:val="21"/>
        </w:rPr>
        <w:t>上式中招标文件及合同约定调整的价格包括但不限于以下六种情况：</w:t>
      </w:r>
    </w:p>
    <w:p w14:paraId="7F48896D">
      <w:pPr>
        <w:spacing w:line="420" w:lineRule="exact"/>
        <w:ind w:firstLine="420"/>
        <w:jc w:val="left"/>
        <w:rPr>
          <w:rFonts w:ascii="宋体" w:hAnsi="宋体" w:cs="宋体"/>
          <w:bCs/>
          <w:szCs w:val="21"/>
        </w:rPr>
      </w:pPr>
      <w:r>
        <w:rPr>
          <w:rFonts w:hint="eastAsia" w:ascii="宋体" w:hAnsi="宋体" w:cs="宋体"/>
          <w:bCs/>
          <w:szCs w:val="21"/>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1376979A">
      <w:pPr>
        <w:spacing w:line="420" w:lineRule="exact"/>
        <w:ind w:firstLine="420"/>
        <w:jc w:val="left"/>
        <w:rPr>
          <w:rFonts w:ascii="宋体" w:hAnsi="宋体" w:cs="宋体"/>
          <w:bCs/>
          <w:szCs w:val="21"/>
        </w:rPr>
      </w:pPr>
      <w:r>
        <w:rPr>
          <w:rFonts w:hint="eastAsia" w:ascii="宋体" w:hAnsi="宋体" w:cs="宋体"/>
          <w:bCs/>
          <w:szCs w:val="21"/>
        </w:rPr>
        <w:t>2）招标人签证使用的暂列金额、专业工程实际发包价。</w:t>
      </w:r>
    </w:p>
    <w:p w14:paraId="10E8F9A1">
      <w:pPr>
        <w:spacing w:line="420" w:lineRule="exact"/>
        <w:ind w:firstLine="420"/>
        <w:jc w:val="left"/>
        <w:rPr>
          <w:rFonts w:ascii="宋体" w:hAnsi="宋体" w:cs="宋体"/>
          <w:bCs/>
          <w:szCs w:val="21"/>
        </w:rPr>
      </w:pPr>
      <w:r>
        <w:rPr>
          <w:rFonts w:hint="eastAsia" w:ascii="宋体" w:hAnsi="宋体" w:cs="宋体"/>
          <w:bCs/>
          <w:szCs w:val="21"/>
        </w:rPr>
        <w:t>3）经招标人认可的《专业工程暂估价及结算价表》（如有）中的材料价格调整。</w:t>
      </w:r>
    </w:p>
    <w:p w14:paraId="75F5473B">
      <w:pPr>
        <w:spacing w:line="420" w:lineRule="exact"/>
        <w:ind w:firstLine="420"/>
        <w:jc w:val="left"/>
        <w:rPr>
          <w:rFonts w:ascii="宋体" w:hAnsi="宋体" w:cs="宋体"/>
          <w:bCs/>
          <w:szCs w:val="21"/>
        </w:rPr>
      </w:pPr>
      <w:r>
        <w:rPr>
          <w:rFonts w:hint="eastAsia" w:ascii="宋体" w:hAnsi="宋体" w:cs="宋体"/>
          <w:bCs/>
          <w:szCs w:val="21"/>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548E267A">
      <w:pPr>
        <w:spacing w:line="420" w:lineRule="exact"/>
        <w:ind w:firstLine="420"/>
        <w:jc w:val="left"/>
        <w:rPr>
          <w:rFonts w:ascii="宋体" w:hAnsi="宋体" w:cs="宋体"/>
          <w:bCs/>
          <w:szCs w:val="21"/>
        </w:rPr>
      </w:pPr>
      <w:r>
        <w:rPr>
          <w:rFonts w:hint="eastAsia" w:ascii="宋体" w:hAnsi="宋体" w:cs="宋体"/>
          <w:bCs/>
          <w:szCs w:val="21"/>
        </w:rPr>
        <w:t>中标下浮率计算公式如下：</w:t>
      </w:r>
    </w:p>
    <w:p w14:paraId="468DB3C1">
      <w:pPr>
        <w:spacing w:line="420" w:lineRule="exact"/>
        <w:ind w:firstLine="420"/>
        <w:jc w:val="left"/>
        <w:rPr>
          <w:rFonts w:ascii="宋体" w:hAnsi="宋体" w:cs="宋体"/>
          <w:bCs/>
          <w:szCs w:val="21"/>
        </w:rPr>
      </w:pPr>
      <w:r>
        <w:rPr>
          <w:rFonts w:hint="eastAsia" w:ascii="宋体" w:hAnsi="宋体" w:cs="宋体"/>
          <w:bCs/>
          <w:szCs w:val="21"/>
        </w:rPr>
        <w:t>投标报价（扣除预算价中暂列金额、专业工程暂估价、</w:t>
      </w:r>
    </w:p>
    <w:p w14:paraId="6C1FF01E">
      <w:pPr>
        <w:spacing w:line="420" w:lineRule="exact"/>
        <w:ind w:firstLine="420"/>
        <w:jc w:val="left"/>
        <w:rPr>
          <w:rFonts w:ascii="宋体" w:hAnsi="宋体" w:cs="宋体"/>
          <w:bCs/>
          <w:szCs w:val="21"/>
        </w:rPr>
      </w:pPr>
      <w:r>
        <w:rPr>
          <w:rFonts w:hint="eastAsia" w:ascii="宋体" w:hAnsi="宋体" w:cs="宋体"/>
          <w:bCs/>
          <w:szCs w:val="21"/>
        </w:rPr>
        <w:t>暂估材料总价、发包人供应材料总价及上述四项的税金）</w:t>
      </w:r>
    </w:p>
    <w:p w14:paraId="6DA95294">
      <w:pPr>
        <w:spacing w:line="420" w:lineRule="exact"/>
        <w:ind w:firstLine="420"/>
        <w:jc w:val="left"/>
        <w:rPr>
          <w:rFonts w:ascii="宋体" w:hAnsi="宋体" w:cs="宋体"/>
          <w:bCs/>
          <w:szCs w:val="21"/>
        </w:rPr>
      </w:pPr>
      <w:r>
        <w:rPr>
          <w:rFonts w:hint="eastAsia" w:ascii="宋体" w:hAnsi="宋体" w:cs="宋体"/>
          <w:bCs/>
          <w:szCs w:val="21"/>
        </w:rPr>
        <w:t>下浮率＝1－ —————————————————————————— ×100%</w:t>
      </w:r>
    </w:p>
    <w:p w14:paraId="2AFCDC6B">
      <w:pPr>
        <w:spacing w:line="420" w:lineRule="exact"/>
        <w:ind w:firstLine="420"/>
        <w:jc w:val="left"/>
        <w:rPr>
          <w:rFonts w:ascii="宋体" w:hAnsi="宋体" w:cs="宋体"/>
          <w:bCs/>
          <w:szCs w:val="21"/>
        </w:rPr>
      </w:pPr>
      <w:r>
        <w:rPr>
          <w:rFonts w:hint="eastAsia" w:ascii="宋体" w:hAnsi="宋体" w:cs="宋体"/>
          <w:bCs/>
          <w:szCs w:val="21"/>
        </w:rPr>
        <w:t>预算价（扣除预算价中暂列金额、专业工程暂估价、</w:t>
      </w:r>
    </w:p>
    <w:p w14:paraId="1F5E60C5">
      <w:pPr>
        <w:spacing w:line="420" w:lineRule="exact"/>
        <w:ind w:firstLine="420"/>
        <w:jc w:val="left"/>
        <w:rPr>
          <w:rFonts w:ascii="宋体" w:hAnsi="宋体" w:cs="宋体"/>
          <w:bCs/>
          <w:szCs w:val="21"/>
        </w:rPr>
      </w:pPr>
      <w:r>
        <w:rPr>
          <w:rFonts w:hint="eastAsia" w:ascii="宋体" w:hAnsi="宋体" w:cs="宋体"/>
          <w:bCs/>
          <w:szCs w:val="21"/>
        </w:rPr>
        <w:t>暂估材料总价、发包人供应材料总价及上述四项的税金）</w:t>
      </w:r>
    </w:p>
    <w:p w14:paraId="1C4B8EF1">
      <w:pPr>
        <w:spacing w:line="420" w:lineRule="exact"/>
        <w:ind w:firstLine="420"/>
        <w:jc w:val="left"/>
        <w:rPr>
          <w:rFonts w:ascii="宋体" w:hAnsi="宋体" w:cs="宋体"/>
          <w:bCs/>
          <w:szCs w:val="21"/>
        </w:rPr>
      </w:pPr>
      <w:r>
        <w:rPr>
          <w:rFonts w:hint="eastAsia" w:ascii="宋体" w:hAnsi="宋体" w:cs="宋体"/>
          <w:bCs/>
          <w:szCs w:val="21"/>
        </w:rPr>
        <w:t>注：上式中暂估材料总价、发包人供应材料总价以招标人公布的为准。</w:t>
      </w:r>
    </w:p>
    <w:p w14:paraId="02797CE4">
      <w:pPr>
        <w:spacing w:line="420" w:lineRule="exact"/>
        <w:ind w:firstLine="420"/>
        <w:rPr>
          <w:rFonts w:ascii="宋体" w:hAnsi="宋体" w:cs="宋体"/>
          <w:bCs/>
          <w:szCs w:val="21"/>
        </w:rPr>
      </w:pPr>
      <w:r>
        <w:rPr>
          <w:rFonts w:hint="eastAsia" w:ascii="宋体" w:hAnsi="宋体" w:cs="宋体"/>
          <w:bCs/>
          <w:szCs w:val="21"/>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574D435B">
      <w:pPr>
        <w:spacing w:line="420" w:lineRule="exact"/>
        <w:ind w:firstLine="420"/>
        <w:rPr>
          <w:rFonts w:ascii="宋体" w:hAnsi="宋体" w:cs="宋体"/>
          <w:bCs/>
          <w:szCs w:val="21"/>
        </w:rPr>
      </w:pPr>
      <w:r>
        <w:rPr>
          <w:rFonts w:hint="eastAsia" w:ascii="宋体" w:hAnsi="宋体" w:cs="宋体"/>
          <w:bCs/>
          <w:szCs w:val="21"/>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7A906529">
      <w:pPr>
        <w:spacing w:line="420" w:lineRule="exact"/>
        <w:ind w:firstLine="420"/>
        <w:rPr>
          <w:rFonts w:ascii="宋体" w:hAnsi="宋体" w:cs="宋体"/>
          <w:bCs/>
          <w:szCs w:val="21"/>
        </w:rPr>
      </w:pPr>
      <w:r>
        <w:rPr>
          <w:rFonts w:hint="eastAsia" w:ascii="宋体" w:hAnsi="宋体" w:cs="宋体"/>
          <w:bCs/>
          <w:szCs w:val="21"/>
        </w:rPr>
        <w:t>以上关于合同定价与结算方式条款中未尽事宜由双方依据《建设工程工程量清单计价规范》（GB50500-2013）以及相关配套文件中关于工程价款调整与结算的内容进行协商，并在合同中具体约定。</w:t>
      </w:r>
    </w:p>
    <w:p w14:paraId="33D4577A">
      <w:pPr>
        <w:spacing w:line="420" w:lineRule="exact"/>
        <w:ind w:firstLine="420"/>
        <w:rPr>
          <w:rFonts w:ascii="宋体" w:hAnsi="宋体" w:cs="宋体"/>
          <w:bCs/>
          <w:szCs w:val="21"/>
        </w:rPr>
      </w:pPr>
      <w:r>
        <w:rPr>
          <w:rFonts w:hint="eastAsia" w:ascii="宋体" w:hAnsi="宋体" w:cs="宋体"/>
          <w:bCs/>
          <w:szCs w:val="21"/>
        </w:rPr>
        <w:t>（3）施工期间其余所有材料价格风险均由承包人承担，结算时发包人不再调整本工程其余所用材料的价格。</w:t>
      </w:r>
    </w:p>
    <w:p w14:paraId="37F331A8">
      <w:pPr>
        <w:spacing w:line="420" w:lineRule="exact"/>
        <w:ind w:firstLine="420"/>
        <w:rPr>
          <w:rFonts w:ascii="宋体" w:hAnsi="宋体" w:cs="宋体"/>
          <w:bCs/>
          <w:szCs w:val="21"/>
        </w:rPr>
      </w:pPr>
      <w:r>
        <w:rPr>
          <w:rFonts w:hint="eastAsia" w:ascii="宋体" w:hAnsi="宋体" w:cs="宋体"/>
          <w:bCs/>
          <w:szCs w:val="21"/>
        </w:rPr>
        <w:t>（4）除因图纸设计变更、增加拆除项目时发包人予以现场签证外，不予调整。</w:t>
      </w:r>
    </w:p>
    <w:p w14:paraId="2196BDD6">
      <w:pPr>
        <w:spacing w:line="420" w:lineRule="exact"/>
        <w:ind w:firstLine="420"/>
        <w:rPr>
          <w:rFonts w:ascii="宋体" w:hAnsi="宋体" w:cs="宋体"/>
          <w:bCs/>
          <w:szCs w:val="21"/>
        </w:rPr>
      </w:pPr>
      <w:r>
        <w:rPr>
          <w:rFonts w:hint="eastAsia" w:ascii="宋体" w:hAnsi="宋体" w:cs="宋体"/>
          <w:bCs/>
          <w:szCs w:val="21"/>
        </w:rPr>
        <w:t>（5）竣工结算时，若承包人完成了发包人所要求的且为合同以外的零星工作，或发生非承包人责任事件的工程量，按现场实际完成的工程量经发包人签证确定。</w:t>
      </w:r>
    </w:p>
    <w:p w14:paraId="18E504A4">
      <w:pPr>
        <w:spacing w:line="420" w:lineRule="exact"/>
        <w:ind w:firstLine="420"/>
        <w:rPr>
          <w:rFonts w:ascii="宋体" w:hAnsi="宋体" w:cs="宋体"/>
          <w:bCs/>
          <w:szCs w:val="21"/>
        </w:rPr>
      </w:pPr>
      <w:r>
        <w:rPr>
          <w:rFonts w:hint="eastAsia" w:ascii="宋体" w:hAnsi="宋体" w:cs="宋体"/>
          <w:bCs/>
          <w:szCs w:val="21"/>
        </w:rPr>
        <w:t>（6）工程竣工结算时，《其他项目清单与计价汇总表》中的暂列金额和暂估价均按发包人签证认可的价格执行，而且只调整此材料的价差和对应的规费及税金。</w:t>
      </w:r>
    </w:p>
    <w:p w14:paraId="7E042BE4">
      <w:pPr>
        <w:spacing w:line="420" w:lineRule="exact"/>
        <w:ind w:firstLine="420"/>
        <w:rPr>
          <w:rFonts w:ascii="宋体" w:hAnsi="宋体" w:cs="宋体"/>
          <w:bCs/>
          <w:szCs w:val="21"/>
        </w:rPr>
      </w:pPr>
      <w:r>
        <w:rPr>
          <w:rFonts w:hint="eastAsia" w:ascii="宋体" w:hAnsi="宋体" w:cs="宋体"/>
          <w:bCs/>
          <w:szCs w:val="21"/>
        </w:rPr>
        <w:t>（7）因招标工程量清单缺项、非承包人原因造成的工程变更（含设计变更），造成增加新的工程量清单项目，风险范围以外合同价格的调整方法：</w:t>
      </w:r>
    </w:p>
    <w:p w14:paraId="6F8AAA66">
      <w:pPr>
        <w:spacing w:line="420" w:lineRule="exact"/>
        <w:ind w:firstLine="420"/>
        <w:rPr>
          <w:rFonts w:ascii="宋体" w:hAnsi="宋体" w:cs="宋体"/>
          <w:bCs/>
          <w:szCs w:val="21"/>
        </w:rPr>
      </w:pPr>
      <w:r>
        <w:rPr>
          <w:rFonts w:hint="eastAsia" w:ascii="宋体" w:hAnsi="宋体" w:cs="宋体"/>
          <w:bCs/>
          <w:szCs w:val="21"/>
        </w:rPr>
        <w:t>①已标价工程量清单中有适用于变更工程项目的，采用该项目的单价；</w:t>
      </w:r>
    </w:p>
    <w:p w14:paraId="07A2A903">
      <w:pPr>
        <w:spacing w:line="420" w:lineRule="exact"/>
        <w:ind w:firstLine="420"/>
        <w:rPr>
          <w:rFonts w:ascii="宋体" w:hAnsi="宋体" w:cs="宋体"/>
          <w:bCs/>
          <w:szCs w:val="21"/>
        </w:rPr>
      </w:pPr>
      <w:r>
        <w:rPr>
          <w:rFonts w:hint="eastAsia" w:ascii="宋体" w:hAnsi="宋体" w:cs="宋体"/>
          <w:bCs/>
          <w:szCs w:val="21"/>
        </w:rPr>
        <w:t>②已标价工程量清单中没有适用但有类似于变更工程项目的，在合理范围内参照类似项目的单价；</w:t>
      </w:r>
    </w:p>
    <w:p w14:paraId="3CF4F406">
      <w:pPr>
        <w:spacing w:line="420" w:lineRule="exact"/>
        <w:ind w:firstLine="420"/>
        <w:rPr>
          <w:rFonts w:ascii="宋体" w:hAnsi="宋体" w:cs="宋体"/>
          <w:bCs/>
          <w:szCs w:val="21"/>
        </w:rPr>
      </w:pPr>
      <w:r>
        <w:rPr>
          <w:rFonts w:hint="eastAsia" w:ascii="宋体" w:hAnsi="宋体" w:cs="宋体"/>
          <w:bCs/>
          <w:szCs w:val="21"/>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1B0587EF">
      <w:pPr>
        <w:numPr>
          <w:ilvl w:val="0"/>
          <w:numId w:val="0"/>
        </w:numPr>
        <w:spacing w:line="420" w:lineRule="exact"/>
        <w:jc w:val="left"/>
        <w:rPr>
          <w:rFonts w:ascii="宋体" w:hAnsi="宋体" w:cs="宋体"/>
          <w:bCs/>
          <w:szCs w:val="21"/>
        </w:rPr>
      </w:pPr>
      <w:r>
        <w:rPr>
          <w:rFonts w:hint="eastAsia" w:ascii="宋体" w:hAnsi="宋体" w:eastAsia="宋体" w:cs="宋体"/>
          <w:bCs/>
          <w:szCs w:val="21"/>
          <w:lang w:val="en-US" w:eastAsia="zh-CN"/>
        </w:rPr>
        <w:t>2、</w:t>
      </w:r>
      <w:r>
        <w:rPr>
          <w:rFonts w:hint="eastAsia" w:ascii="宋体" w:hAnsi="宋体" w:cs="宋体"/>
          <w:bCs/>
          <w:szCs w:val="21"/>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155E70EF">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3、</w:t>
      </w:r>
      <w:r>
        <w:rPr>
          <w:rFonts w:hint="eastAsia" w:ascii="宋体" w:hAnsi="宋体" w:cs="宋体"/>
          <w:bCs/>
          <w:szCs w:val="21"/>
        </w:rPr>
        <w:t>本工程承包人与其他专业工程之间的协调、配合由本工程承包人自行协调处理，若发生费用由本工程承包人承担，发包人不支付此项费用。</w:t>
      </w:r>
    </w:p>
    <w:p w14:paraId="537BCC69">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4、</w:t>
      </w:r>
      <w:r>
        <w:rPr>
          <w:rFonts w:hint="eastAsia" w:ascii="宋体" w:hAnsi="宋体" w:cs="宋体"/>
          <w:bCs/>
          <w:szCs w:val="21"/>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5D7EE430">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5、</w:t>
      </w:r>
      <w:r>
        <w:rPr>
          <w:rFonts w:hint="eastAsia" w:ascii="宋体" w:hAnsi="宋体" w:cs="宋体"/>
          <w:bCs/>
          <w:szCs w:val="21"/>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5B54BFAE">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6、</w:t>
      </w:r>
      <w:r>
        <w:rPr>
          <w:rFonts w:hint="eastAsia" w:ascii="宋体" w:hAnsi="宋体" w:cs="宋体"/>
          <w:bCs/>
          <w:szCs w:val="21"/>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5816DFA7">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7、</w:t>
      </w:r>
      <w:r>
        <w:rPr>
          <w:rFonts w:hint="eastAsia" w:ascii="宋体" w:hAnsi="宋体" w:cs="宋体"/>
          <w:bCs/>
          <w:szCs w:val="21"/>
        </w:rPr>
        <w:t>投标报价中须同时考虑因承包人施工进度影响而增加的施工各类措施、协调各类矛盾、多工种交叉所需各类措施而产生的损失和费用，发包人不另行结算。</w:t>
      </w:r>
    </w:p>
    <w:p w14:paraId="4741D7D8">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8、</w:t>
      </w:r>
      <w:r>
        <w:rPr>
          <w:rFonts w:hint="eastAsia" w:ascii="宋体" w:hAnsi="宋体" w:cs="宋体"/>
          <w:bCs/>
          <w:szCs w:val="21"/>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3DA045CE">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9、</w:t>
      </w:r>
      <w:r>
        <w:rPr>
          <w:rFonts w:hint="eastAsia" w:ascii="宋体" w:hAnsi="宋体" w:cs="宋体"/>
          <w:bCs/>
          <w:szCs w:val="21"/>
        </w:rPr>
        <w:t>其清杂、运输、便道、便桥、用水、用电、周边矛盾等所发生的费用要求投标人自行考虑在报价中。</w:t>
      </w:r>
    </w:p>
    <w:p w14:paraId="056DC8BA">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10、</w:t>
      </w:r>
      <w:r>
        <w:rPr>
          <w:rFonts w:hint="eastAsia" w:ascii="宋体" w:hAnsi="宋体" w:cs="宋体"/>
          <w:bCs/>
          <w:szCs w:val="21"/>
        </w:rPr>
        <w:t>由于承包人管理不善，在施工中污染周围环境、施工噪音干扰他人等所引起的政府职能部门罚款或停工整改或引起周围居民纠纷和索赔时，其所有发生的费用与损失由承包人自行承担。</w:t>
      </w:r>
    </w:p>
    <w:p w14:paraId="47EA3F91">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11、</w:t>
      </w:r>
      <w:r>
        <w:rPr>
          <w:rFonts w:hint="eastAsia" w:ascii="宋体" w:hAnsi="宋体" w:cs="宋体"/>
          <w:bCs/>
          <w:szCs w:val="21"/>
        </w:rPr>
        <w:t>“甲控乙供”材料（如有）的结算方式：结算时，不论承包人承包时“甲控乙供”材料的施工损耗如何考虑，发包人均按最高投标限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最高投标限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62EAEEEB">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12、</w:t>
      </w:r>
      <w:r>
        <w:rPr>
          <w:rFonts w:hint="eastAsia" w:ascii="宋体" w:hAnsi="宋体" w:cs="宋体"/>
          <w:bCs/>
          <w:szCs w:val="21"/>
        </w:rPr>
        <w:t>施工现场如有建筑垃圾及地面地下其他构、建筑物基础等障碍物，投标人应认真踏勘现场，将清理障碍等费用计入投标报价的总价措施费中，由中标人包干使用施工时不再签证。</w:t>
      </w:r>
    </w:p>
    <w:p w14:paraId="7C248A05">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13、</w:t>
      </w:r>
      <w:r>
        <w:rPr>
          <w:rFonts w:hint="eastAsia" w:ascii="宋体" w:hAnsi="宋体" w:cs="宋体"/>
          <w:bCs/>
          <w:szCs w:val="21"/>
        </w:rPr>
        <w:t>双方约定合同价款不予调整的情形，包括但不仅限于下列情形：</w:t>
      </w:r>
    </w:p>
    <w:p w14:paraId="3DBC1817">
      <w:pPr>
        <w:spacing w:line="420" w:lineRule="exact"/>
        <w:ind w:firstLine="420"/>
        <w:rPr>
          <w:rFonts w:ascii="宋体" w:hAnsi="宋体" w:cs="宋体"/>
          <w:bCs/>
          <w:szCs w:val="21"/>
        </w:rPr>
      </w:pPr>
      <w:r>
        <w:rPr>
          <w:rFonts w:hint="eastAsia" w:ascii="宋体" w:hAnsi="宋体" w:cs="宋体"/>
          <w:bCs/>
          <w:szCs w:val="21"/>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5BCAF1AD">
      <w:pPr>
        <w:spacing w:line="420" w:lineRule="exact"/>
        <w:ind w:firstLine="420"/>
        <w:rPr>
          <w:rFonts w:ascii="宋体" w:hAnsi="宋体" w:cs="宋体"/>
          <w:bCs/>
          <w:szCs w:val="21"/>
        </w:rPr>
      </w:pPr>
      <w:r>
        <w:rPr>
          <w:rFonts w:hint="eastAsia" w:ascii="宋体" w:hAnsi="宋体" w:cs="宋体"/>
          <w:bCs/>
          <w:szCs w:val="21"/>
        </w:rPr>
        <w:t>②承包人原因造成工期延误，延误期间发生的材料价格上涨差额由承包人承担，不予调整；</w:t>
      </w:r>
    </w:p>
    <w:p w14:paraId="60622604">
      <w:pPr>
        <w:spacing w:line="420" w:lineRule="exact"/>
        <w:ind w:firstLine="420"/>
        <w:rPr>
          <w:rFonts w:ascii="宋体" w:hAnsi="宋体" w:cs="宋体"/>
          <w:bCs/>
          <w:szCs w:val="21"/>
        </w:rPr>
      </w:pPr>
      <w:r>
        <w:rPr>
          <w:rFonts w:hint="eastAsia" w:ascii="宋体" w:hAnsi="宋体" w:cs="宋体"/>
          <w:bCs/>
          <w:szCs w:val="21"/>
        </w:rPr>
        <w:t>③因承包人自身原因导致的工程变更、返工，造成工程价款增加的，不予调整；</w:t>
      </w:r>
    </w:p>
    <w:p w14:paraId="20F78225">
      <w:pPr>
        <w:spacing w:line="420" w:lineRule="exact"/>
        <w:ind w:firstLine="420"/>
        <w:rPr>
          <w:rFonts w:ascii="宋体" w:hAnsi="宋体" w:cs="宋体"/>
          <w:bCs/>
          <w:szCs w:val="21"/>
        </w:rPr>
      </w:pPr>
      <w:r>
        <w:rPr>
          <w:rFonts w:hint="eastAsia" w:ascii="宋体" w:hAnsi="宋体" w:cs="宋体"/>
          <w:bCs/>
          <w:szCs w:val="21"/>
        </w:rPr>
        <w:t>④签证内容不全、与事实不符或不合技术标准、规范要求、施工常规、正常施工方法及已在招标文件要求计入投标报价范围的不予调整；</w:t>
      </w:r>
    </w:p>
    <w:p w14:paraId="1133197A">
      <w:pPr>
        <w:spacing w:line="420" w:lineRule="exact"/>
        <w:ind w:firstLine="420"/>
        <w:rPr>
          <w:rFonts w:ascii="宋体" w:hAnsi="宋体" w:cs="宋体"/>
          <w:bCs/>
          <w:szCs w:val="21"/>
        </w:rPr>
      </w:pPr>
      <w:r>
        <w:rPr>
          <w:rFonts w:hint="eastAsia" w:ascii="宋体" w:hAnsi="宋体" w:cs="宋体"/>
          <w:bCs/>
          <w:szCs w:val="21"/>
        </w:rPr>
        <w:t>⑤不符合工程结算相关的法律、法规、规范性文件规定的价款不予调整。</w:t>
      </w:r>
    </w:p>
    <w:p w14:paraId="21176ED1">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12.2 预付款</w:t>
      </w:r>
    </w:p>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14:paraId="6EAB3442">
      <w:pPr>
        <w:spacing w:line="420" w:lineRule="exact"/>
        <w:ind w:firstLine="420"/>
        <w:jc w:val="left"/>
        <w:rPr>
          <w:rFonts w:ascii="宋体" w:hAnsi="宋体" w:cs="宋体"/>
          <w:bCs/>
          <w:szCs w:val="21"/>
        </w:rPr>
      </w:pPr>
      <w:r>
        <w:rPr>
          <w:rFonts w:hint="eastAsia" w:ascii="宋体" w:hAnsi="宋体" w:cs="宋体"/>
          <w:bCs/>
          <w:szCs w:val="21"/>
        </w:rPr>
        <w:t>12.2.1 预付款的支付</w:t>
      </w:r>
    </w:p>
    <w:p w14:paraId="4666C387">
      <w:pPr>
        <w:spacing w:line="420" w:lineRule="exact"/>
        <w:ind w:firstLine="420"/>
        <w:jc w:val="left"/>
        <w:rPr>
          <w:rFonts w:ascii="宋体" w:hAnsi="宋体" w:cs="宋体"/>
          <w:bCs/>
          <w:szCs w:val="21"/>
        </w:rPr>
      </w:pPr>
      <w:r>
        <w:rPr>
          <w:rFonts w:hint="eastAsia" w:ascii="宋体" w:hAnsi="宋体" w:cs="宋体"/>
          <w:bCs/>
          <w:szCs w:val="21"/>
        </w:rPr>
        <w:t>预付款支付比例或金额：</w:t>
      </w:r>
      <w:r>
        <w:rPr>
          <w:rFonts w:hint="eastAsia" w:ascii="宋体" w:hAnsi="宋体" w:cs="宋体"/>
          <w:bCs/>
          <w:szCs w:val="21"/>
          <w:u w:val="single"/>
        </w:rPr>
        <w:t xml:space="preserve">        /       </w:t>
      </w:r>
      <w:r>
        <w:rPr>
          <w:rFonts w:hint="eastAsia" w:ascii="宋体" w:hAnsi="宋体" w:cs="宋体"/>
          <w:bCs/>
          <w:szCs w:val="21"/>
        </w:rPr>
        <w:t>。</w:t>
      </w:r>
    </w:p>
    <w:p w14:paraId="6AF62A35">
      <w:pPr>
        <w:spacing w:line="420" w:lineRule="exact"/>
        <w:ind w:firstLine="420"/>
        <w:jc w:val="left"/>
        <w:rPr>
          <w:rFonts w:ascii="宋体" w:hAnsi="宋体" w:cs="宋体"/>
          <w:bCs/>
          <w:szCs w:val="21"/>
        </w:rPr>
      </w:pPr>
      <w:r>
        <w:rPr>
          <w:rFonts w:hint="eastAsia" w:ascii="宋体" w:hAnsi="宋体" w:cs="宋体"/>
          <w:bCs/>
          <w:szCs w:val="21"/>
        </w:rPr>
        <w:t>预付款支付期限：</w:t>
      </w:r>
      <w:r>
        <w:rPr>
          <w:rFonts w:hint="eastAsia" w:ascii="宋体" w:hAnsi="宋体" w:cs="宋体"/>
          <w:bCs/>
          <w:szCs w:val="21"/>
          <w:u w:val="single"/>
        </w:rPr>
        <w:t xml:space="preserve">           /           </w:t>
      </w:r>
      <w:r>
        <w:rPr>
          <w:rFonts w:hint="eastAsia" w:ascii="宋体" w:hAnsi="宋体" w:cs="宋体"/>
          <w:bCs/>
          <w:szCs w:val="21"/>
        </w:rPr>
        <w:t>。</w:t>
      </w:r>
    </w:p>
    <w:p w14:paraId="520B3665">
      <w:pPr>
        <w:spacing w:line="420" w:lineRule="exact"/>
        <w:ind w:firstLine="420"/>
        <w:jc w:val="left"/>
        <w:rPr>
          <w:rFonts w:ascii="宋体" w:hAnsi="宋体" w:cs="宋体"/>
          <w:bCs/>
          <w:szCs w:val="21"/>
        </w:rPr>
      </w:pPr>
      <w:r>
        <w:rPr>
          <w:rFonts w:hint="eastAsia" w:ascii="宋体" w:hAnsi="宋体" w:cs="宋体"/>
          <w:bCs/>
          <w:szCs w:val="21"/>
        </w:rPr>
        <w:t>预付款扣回的方式：</w:t>
      </w:r>
      <w:r>
        <w:rPr>
          <w:rFonts w:hint="eastAsia" w:ascii="宋体" w:hAnsi="宋体" w:cs="宋体"/>
          <w:bCs/>
          <w:szCs w:val="21"/>
          <w:u w:val="single"/>
        </w:rPr>
        <w:t xml:space="preserve">  /            </w:t>
      </w:r>
      <w:r>
        <w:rPr>
          <w:rFonts w:hint="eastAsia" w:ascii="宋体" w:hAnsi="宋体" w:cs="宋体"/>
          <w:bCs/>
          <w:szCs w:val="21"/>
        </w:rPr>
        <w:t>。</w:t>
      </w:r>
    </w:p>
    <w:p w14:paraId="1E2A4590">
      <w:pPr>
        <w:spacing w:line="420" w:lineRule="exact"/>
        <w:ind w:firstLine="420"/>
        <w:jc w:val="left"/>
        <w:rPr>
          <w:rFonts w:ascii="宋体" w:hAnsi="宋体" w:cs="宋体"/>
          <w:bCs/>
          <w:szCs w:val="21"/>
        </w:rPr>
      </w:pPr>
      <w:r>
        <w:rPr>
          <w:rFonts w:hint="eastAsia" w:ascii="宋体" w:hAnsi="宋体" w:cs="宋体"/>
          <w:bCs/>
          <w:szCs w:val="21"/>
        </w:rPr>
        <w:t>12.2.2 预付款担保</w:t>
      </w:r>
    </w:p>
    <w:p w14:paraId="156B798C">
      <w:pPr>
        <w:spacing w:line="420" w:lineRule="exact"/>
        <w:ind w:firstLine="420"/>
        <w:jc w:val="left"/>
        <w:rPr>
          <w:rFonts w:ascii="宋体" w:hAnsi="宋体" w:cs="宋体"/>
          <w:bCs/>
          <w:szCs w:val="21"/>
        </w:rPr>
      </w:pPr>
      <w:r>
        <w:rPr>
          <w:rFonts w:hint="eastAsia" w:ascii="宋体" w:hAnsi="宋体" w:cs="宋体"/>
          <w:bCs/>
          <w:szCs w:val="21"/>
        </w:rPr>
        <w:t>承包人提交预付款担保的期限：</w:t>
      </w:r>
      <w:r>
        <w:rPr>
          <w:rFonts w:hint="eastAsia" w:ascii="宋体" w:hAnsi="宋体" w:cs="宋体"/>
          <w:bCs/>
          <w:szCs w:val="21"/>
          <w:u w:val="single"/>
        </w:rPr>
        <w:t xml:space="preserve">  /       </w:t>
      </w:r>
      <w:r>
        <w:rPr>
          <w:rFonts w:hint="eastAsia" w:ascii="宋体" w:hAnsi="宋体" w:cs="宋体"/>
          <w:bCs/>
          <w:szCs w:val="21"/>
        </w:rPr>
        <w:t>。</w:t>
      </w:r>
    </w:p>
    <w:p w14:paraId="7528B0C1">
      <w:pPr>
        <w:spacing w:line="420" w:lineRule="exact"/>
        <w:ind w:firstLine="420"/>
        <w:jc w:val="left"/>
        <w:rPr>
          <w:rFonts w:ascii="宋体" w:hAnsi="宋体" w:cs="宋体"/>
          <w:bCs/>
          <w:szCs w:val="21"/>
        </w:rPr>
      </w:pPr>
      <w:r>
        <w:rPr>
          <w:rFonts w:hint="eastAsia" w:ascii="宋体" w:hAnsi="宋体" w:cs="宋体"/>
          <w:bCs/>
          <w:szCs w:val="21"/>
        </w:rPr>
        <w:t>预付款担保的形式为：</w:t>
      </w:r>
      <w:r>
        <w:rPr>
          <w:rFonts w:hint="eastAsia" w:ascii="宋体" w:hAnsi="宋体" w:cs="宋体"/>
          <w:bCs/>
          <w:szCs w:val="21"/>
          <w:u w:val="single"/>
        </w:rPr>
        <w:t xml:space="preserve">       /          </w:t>
      </w:r>
      <w:r>
        <w:rPr>
          <w:rFonts w:hint="eastAsia" w:ascii="宋体" w:hAnsi="宋体" w:cs="宋体"/>
          <w:bCs/>
          <w:szCs w:val="21"/>
        </w:rPr>
        <w:t>。</w:t>
      </w:r>
    </w:p>
    <w:p w14:paraId="4E5108AD">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12.3 计量</w:t>
      </w:r>
    </w:p>
    <w:p w14:paraId="596E194F">
      <w:pPr>
        <w:spacing w:line="420" w:lineRule="exact"/>
        <w:ind w:firstLine="420"/>
        <w:jc w:val="left"/>
        <w:rPr>
          <w:rFonts w:ascii="宋体" w:hAnsi="宋体" w:cs="宋体"/>
          <w:bCs/>
          <w:szCs w:val="21"/>
        </w:rPr>
      </w:pPr>
      <w:r>
        <w:rPr>
          <w:rFonts w:hint="eastAsia" w:ascii="宋体" w:hAnsi="宋体" w:cs="宋体"/>
          <w:bCs/>
          <w:szCs w:val="21"/>
        </w:rPr>
        <w:t>12.3.1 计量原则</w:t>
      </w:r>
    </w:p>
    <w:p w14:paraId="2F50D4D5">
      <w:pPr>
        <w:spacing w:line="420" w:lineRule="exact"/>
        <w:ind w:firstLine="420"/>
        <w:jc w:val="left"/>
        <w:rPr>
          <w:rFonts w:ascii="宋体" w:hAnsi="宋体" w:cs="宋体"/>
          <w:bCs/>
          <w:szCs w:val="21"/>
          <w:u w:val="single"/>
        </w:rPr>
      </w:pPr>
      <w:r>
        <w:rPr>
          <w:rFonts w:hint="eastAsia" w:ascii="宋体" w:hAnsi="宋体" w:cs="宋体"/>
          <w:bCs/>
          <w:szCs w:val="21"/>
        </w:rPr>
        <w:t>工程量计算规则：</w:t>
      </w:r>
      <w:r>
        <w:rPr>
          <w:rFonts w:hint="eastAsia" w:ascii="宋体" w:hAnsi="宋体" w:cs="宋体"/>
          <w:bCs/>
          <w:szCs w:val="21"/>
          <w:u w:val="single"/>
        </w:rPr>
        <w:t xml:space="preserve">  以相关的国家标准、行业标准为依据。</w:t>
      </w:r>
    </w:p>
    <w:p w14:paraId="5109BFE1">
      <w:pPr>
        <w:spacing w:line="420" w:lineRule="exact"/>
        <w:ind w:firstLine="420"/>
        <w:jc w:val="left"/>
        <w:rPr>
          <w:rFonts w:ascii="宋体" w:hAnsi="宋体" w:cs="宋体"/>
          <w:bCs/>
          <w:szCs w:val="21"/>
        </w:rPr>
      </w:pPr>
      <w:r>
        <w:rPr>
          <w:rFonts w:hint="eastAsia" w:ascii="宋体" w:hAnsi="宋体" w:cs="宋体"/>
          <w:bCs/>
          <w:szCs w:val="21"/>
        </w:rPr>
        <w:t>12.3.2 计量周期</w:t>
      </w:r>
    </w:p>
    <w:p w14:paraId="000367A7">
      <w:pPr>
        <w:spacing w:line="420" w:lineRule="exact"/>
        <w:ind w:firstLine="420"/>
        <w:rPr>
          <w:rFonts w:ascii="宋体" w:hAnsi="宋体" w:cs="宋体"/>
          <w:bCs/>
          <w:szCs w:val="21"/>
        </w:rPr>
      </w:pPr>
      <w:r>
        <w:rPr>
          <w:rFonts w:hint="eastAsia" w:ascii="宋体" w:hAnsi="宋体" w:cs="宋体"/>
          <w:bCs/>
          <w:szCs w:val="21"/>
        </w:rPr>
        <w:t>关于计量周期的约定：</w:t>
      </w:r>
      <w:r>
        <w:rPr>
          <w:rFonts w:hint="eastAsia" w:ascii="宋体" w:hAnsi="宋体" w:cs="宋体"/>
          <w:bCs/>
          <w:szCs w:val="21"/>
          <w:u w:val="single"/>
        </w:rPr>
        <w:t xml:space="preserve">   /   </w:t>
      </w:r>
      <w:r>
        <w:rPr>
          <w:rFonts w:hint="eastAsia" w:ascii="宋体" w:hAnsi="宋体" w:cs="宋体"/>
          <w:bCs/>
          <w:szCs w:val="21"/>
        </w:rPr>
        <w:t>。</w:t>
      </w:r>
    </w:p>
    <w:p w14:paraId="72A98C8C">
      <w:pPr>
        <w:spacing w:line="420" w:lineRule="exact"/>
        <w:ind w:firstLine="420"/>
        <w:jc w:val="left"/>
        <w:rPr>
          <w:rFonts w:ascii="宋体" w:hAnsi="宋体" w:cs="宋体"/>
          <w:bCs/>
          <w:szCs w:val="21"/>
        </w:rPr>
      </w:pPr>
      <w:r>
        <w:rPr>
          <w:rFonts w:hint="eastAsia" w:ascii="宋体" w:hAnsi="宋体" w:cs="宋体"/>
          <w:bCs/>
          <w:szCs w:val="21"/>
        </w:rPr>
        <w:t>12.3.3 单价合同的计量</w:t>
      </w:r>
    </w:p>
    <w:p w14:paraId="4B7DB6E1">
      <w:pPr>
        <w:spacing w:line="420" w:lineRule="exact"/>
        <w:ind w:firstLine="420"/>
        <w:jc w:val="left"/>
        <w:rPr>
          <w:rFonts w:ascii="宋体" w:hAnsi="宋体" w:cs="宋体"/>
          <w:bCs/>
          <w:szCs w:val="21"/>
        </w:rPr>
      </w:pPr>
      <w:r>
        <w:rPr>
          <w:rFonts w:hint="eastAsia" w:ascii="宋体" w:hAnsi="宋体" w:cs="宋体"/>
          <w:bCs/>
          <w:szCs w:val="21"/>
        </w:rPr>
        <w:t>关于单价合同计量的约定：</w:t>
      </w:r>
      <w:r>
        <w:rPr>
          <w:rFonts w:hint="eastAsia" w:ascii="宋体" w:hAnsi="宋体" w:cs="宋体"/>
          <w:bCs/>
          <w:szCs w:val="21"/>
          <w:u w:val="single"/>
        </w:rPr>
        <w:t xml:space="preserve">                 /             </w:t>
      </w:r>
      <w:r>
        <w:rPr>
          <w:rFonts w:hint="eastAsia" w:ascii="宋体" w:hAnsi="宋体" w:cs="宋体"/>
          <w:bCs/>
          <w:szCs w:val="21"/>
        </w:rPr>
        <w:t>。</w:t>
      </w:r>
    </w:p>
    <w:p w14:paraId="10DBB5E4">
      <w:pPr>
        <w:spacing w:line="420" w:lineRule="exact"/>
        <w:ind w:firstLine="420"/>
        <w:jc w:val="left"/>
        <w:rPr>
          <w:rFonts w:ascii="宋体" w:hAnsi="宋体" w:cs="宋体"/>
          <w:bCs/>
          <w:szCs w:val="21"/>
        </w:rPr>
      </w:pPr>
      <w:r>
        <w:rPr>
          <w:rFonts w:hint="eastAsia" w:ascii="宋体" w:hAnsi="宋体" w:cs="宋体"/>
          <w:bCs/>
          <w:szCs w:val="21"/>
        </w:rPr>
        <w:t>12.3.4 总价合同的计量</w:t>
      </w:r>
    </w:p>
    <w:p w14:paraId="535CE3FC">
      <w:pPr>
        <w:spacing w:line="420" w:lineRule="exact"/>
        <w:ind w:firstLine="420"/>
        <w:jc w:val="left"/>
        <w:rPr>
          <w:rFonts w:ascii="宋体" w:hAnsi="宋体" w:cs="宋体"/>
          <w:bCs/>
          <w:szCs w:val="21"/>
        </w:rPr>
      </w:pPr>
      <w:r>
        <w:rPr>
          <w:rFonts w:hint="eastAsia" w:ascii="宋体" w:hAnsi="宋体" w:cs="宋体"/>
          <w:bCs/>
          <w:szCs w:val="21"/>
        </w:rPr>
        <w:t>关于总价合同计量的约定：</w:t>
      </w:r>
      <w:r>
        <w:rPr>
          <w:rFonts w:hint="eastAsia" w:ascii="宋体" w:hAnsi="宋体" w:cs="宋体"/>
          <w:bCs/>
          <w:szCs w:val="21"/>
          <w:u w:val="single"/>
        </w:rPr>
        <w:t xml:space="preserve">                /              </w:t>
      </w:r>
      <w:r>
        <w:rPr>
          <w:rFonts w:hint="eastAsia" w:ascii="宋体" w:hAnsi="宋体" w:cs="宋体"/>
          <w:bCs/>
          <w:szCs w:val="21"/>
        </w:rPr>
        <w:t>。</w:t>
      </w:r>
    </w:p>
    <w:p w14:paraId="66C2B1B4">
      <w:pPr>
        <w:spacing w:line="420" w:lineRule="exact"/>
        <w:ind w:firstLine="420"/>
        <w:jc w:val="left"/>
        <w:rPr>
          <w:rFonts w:ascii="宋体" w:hAnsi="宋体" w:cs="宋体"/>
          <w:bCs/>
          <w:szCs w:val="21"/>
        </w:rPr>
      </w:pPr>
      <w:r>
        <w:rPr>
          <w:rFonts w:hint="eastAsia" w:ascii="宋体" w:hAnsi="宋体" w:cs="宋体"/>
          <w:bCs/>
          <w:szCs w:val="21"/>
        </w:rPr>
        <w:t>12.3.5总价合同采用支付分解表计量支付的，是否适用第12.3.4 项〔总价合同的计量〕约定进行计量：</w:t>
      </w:r>
      <w:r>
        <w:rPr>
          <w:rFonts w:hint="eastAsia" w:ascii="宋体" w:hAnsi="宋体" w:cs="宋体"/>
          <w:bCs/>
          <w:szCs w:val="21"/>
          <w:u w:val="single"/>
        </w:rPr>
        <w:t xml:space="preserve">           /          </w:t>
      </w:r>
      <w:r>
        <w:rPr>
          <w:rFonts w:hint="eastAsia" w:ascii="宋体" w:hAnsi="宋体" w:cs="宋体"/>
          <w:bCs/>
          <w:szCs w:val="21"/>
        </w:rPr>
        <w:t>。</w:t>
      </w:r>
    </w:p>
    <w:p w14:paraId="0C246CF1">
      <w:pPr>
        <w:spacing w:line="420" w:lineRule="exact"/>
        <w:ind w:firstLine="420"/>
        <w:jc w:val="left"/>
        <w:rPr>
          <w:rFonts w:ascii="宋体" w:hAnsi="宋体" w:cs="宋体"/>
          <w:bCs/>
          <w:szCs w:val="21"/>
        </w:rPr>
      </w:pPr>
      <w:r>
        <w:rPr>
          <w:rFonts w:hint="eastAsia" w:ascii="宋体" w:hAnsi="宋体" w:cs="宋体"/>
          <w:bCs/>
          <w:szCs w:val="21"/>
        </w:rPr>
        <w:t>12.3.6 其他价格形式合同的计量</w:t>
      </w:r>
    </w:p>
    <w:p w14:paraId="70F864EB">
      <w:pPr>
        <w:spacing w:line="420" w:lineRule="exact"/>
        <w:ind w:firstLine="420"/>
        <w:jc w:val="left"/>
        <w:rPr>
          <w:rFonts w:ascii="宋体" w:hAnsi="宋体" w:cs="宋体"/>
          <w:bCs/>
          <w:szCs w:val="21"/>
          <w:u w:val="single"/>
        </w:rPr>
      </w:pPr>
      <w:r>
        <w:rPr>
          <w:rFonts w:hint="eastAsia" w:ascii="宋体" w:hAnsi="宋体" w:cs="宋体"/>
          <w:bCs/>
          <w:szCs w:val="21"/>
        </w:rPr>
        <w:t>其他价格形式的计量方式和程序：</w:t>
      </w:r>
      <w:r>
        <w:rPr>
          <w:rFonts w:hint="eastAsia" w:ascii="宋体" w:hAnsi="宋体" w:cs="宋体"/>
          <w:bCs/>
          <w:szCs w:val="21"/>
          <w:u w:val="single"/>
        </w:rPr>
        <w:t xml:space="preserve">                   /             </w:t>
      </w:r>
      <w:r>
        <w:rPr>
          <w:rFonts w:hint="eastAsia" w:ascii="宋体" w:hAnsi="宋体" w:cs="宋体"/>
          <w:bCs/>
          <w:szCs w:val="21"/>
        </w:rPr>
        <w:t>。</w:t>
      </w:r>
    </w:p>
    <w:p w14:paraId="1A3855D7">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12.4 工程进度款支付</w:t>
      </w:r>
    </w:p>
    <w:bookmarkEnd w:id="219"/>
    <w:p w14:paraId="30EBBC35">
      <w:pPr>
        <w:spacing w:line="420" w:lineRule="exact"/>
        <w:ind w:firstLine="420"/>
        <w:jc w:val="left"/>
        <w:rPr>
          <w:rFonts w:hint="eastAsia" w:ascii="宋体" w:hAnsi="宋体" w:cs="宋体"/>
          <w:bCs/>
          <w:szCs w:val="21"/>
          <w:highlight w:val="none"/>
        </w:rPr>
      </w:pPr>
      <w:bookmarkStart w:id="352" w:name="_Toc351203645"/>
      <w:bookmarkStart w:id="353" w:name="_Toc296347218"/>
      <w:bookmarkStart w:id="354" w:name="_Toc297216223"/>
      <w:bookmarkStart w:id="355" w:name="_Toc300935015"/>
      <w:bookmarkStart w:id="356" w:name="_Toc297123564"/>
      <w:bookmarkStart w:id="357" w:name="_Toc292559929"/>
      <w:bookmarkStart w:id="358" w:name="_Toc303539172"/>
      <w:bookmarkStart w:id="359" w:name="_Toc297048405"/>
      <w:bookmarkStart w:id="360" w:name="_Toc312678053"/>
      <w:bookmarkStart w:id="361" w:name="_Toc296891047"/>
      <w:bookmarkStart w:id="362" w:name="_Toc296891259"/>
      <w:bookmarkStart w:id="363" w:name="_Toc292559424"/>
      <w:bookmarkStart w:id="364" w:name="_Toc304295593"/>
      <w:bookmarkStart w:id="365" w:name="_Toc296346720"/>
      <w:bookmarkStart w:id="366" w:name="_Toc296503219"/>
      <w:bookmarkStart w:id="367" w:name="_Toc297120519"/>
      <w:bookmarkStart w:id="368" w:name="_Toc296944558"/>
      <w:r>
        <w:rPr>
          <w:rFonts w:hint="eastAsia" w:ascii="宋体" w:hAnsi="宋体" w:cs="宋体"/>
          <w:bCs/>
          <w:szCs w:val="21"/>
          <w:highlight w:val="none"/>
        </w:rPr>
        <w:t>12.4.1 付款周期</w:t>
      </w:r>
    </w:p>
    <w:p w14:paraId="1D19501C">
      <w:pPr>
        <w:spacing w:line="420" w:lineRule="exact"/>
        <w:ind w:firstLine="420"/>
        <w:jc w:val="left"/>
        <w:rPr>
          <w:rFonts w:hint="eastAsia" w:ascii="宋体" w:hAnsi="宋体" w:cs="宋体"/>
          <w:bCs/>
          <w:szCs w:val="21"/>
        </w:rPr>
      </w:pPr>
      <w:r>
        <w:rPr>
          <w:rFonts w:hint="eastAsia" w:ascii="宋体" w:hAnsi="宋体" w:cs="宋体"/>
          <w:bCs/>
          <w:szCs w:val="21"/>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63A62538">
      <w:pPr>
        <w:spacing w:line="420" w:lineRule="exact"/>
        <w:ind w:firstLine="420"/>
        <w:jc w:val="left"/>
        <w:rPr>
          <w:rFonts w:hint="eastAsia" w:ascii="宋体" w:hAnsi="宋体" w:cs="宋体"/>
          <w:szCs w:val="21"/>
          <w:lang w:eastAsia="zh-CN"/>
        </w:rPr>
      </w:pPr>
      <w:r>
        <w:rPr>
          <w:rFonts w:hint="eastAsia" w:ascii="宋体" w:hAnsi="宋体" w:cs="宋体"/>
          <w:szCs w:val="21"/>
          <w:lang w:val="en-US" w:eastAsia="zh-CN"/>
        </w:rPr>
        <w:t>1、</w:t>
      </w:r>
      <w:r>
        <w:rPr>
          <w:rFonts w:hint="eastAsia" w:ascii="宋体" w:hAnsi="宋体" w:cs="宋体"/>
          <w:szCs w:val="21"/>
          <w:lang w:eastAsia="zh-CN"/>
        </w:rPr>
        <w:t>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cs="宋体"/>
          <w:szCs w:val="21"/>
          <w:lang w:eastAsia="zh-CN"/>
        </w:rPr>
        <w:tab/>
      </w:r>
    </w:p>
    <w:p w14:paraId="3B117195">
      <w:pPr>
        <w:spacing w:line="420" w:lineRule="exact"/>
        <w:ind w:firstLine="420"/>
        <w:jc w:val="left"/>
        <w:rPr>
          <w:rFonts w:hint="eastAsia" w:ascii="宋体" w:hAnsi="宋体" w:cs="宋体"/>
          <w:szCs w:val="21"/>
          <w:lang w:eastAsia="zh-CN"/>
        </w:rPr>
      </w:pPr>
      <w:r>
        <w:rPr>
          <w:rFonts w:hint="eastAsia" w:ascii="宋体" w:hAnsi="宋体" w:cs="宋体"/>
          <w:szCs w:val="21"/>
          <w:lang w:val="en-US" w:eastAsia="zh-CN"/>
        </w:rPr>
        <w:t>2、</w:t>
      </w:r>
      <w:r>
        <w:rPr>
          <w:rFonts w:hint="eastAsia" w:ascii="宋体" w:hAnsi="宋体" w:cs="宋体"/>
          <w:szCs w:val="21"/>
          <w:lang w:eastAsia="zh-CN"/>
        </w:rPr>
        <w:t>工程竣工验收合格后，付至合同价的 50%的工程款(包括以前支付)；</w:t>
      </w:r>
    </w:p>
    <w:p w14:paraId="5CF86B8D">
      <w:pPr>
        <w:spacing w:line="420" w:lineRule="exact"/>
        <w:ind w:firstLine="420"/>
        <w:jc w:val="left"/>
        <w:rPr>
          <w:rFonts w:hint="eastAsia" w:ascii="宋体" w:hAnsi="宋体" w:cs="宋体"/>
          <w:szCs w:val="21"/>
          <w:lang w:eastAsia="zh-CN"/>
        </w:rPr>
      </w:pPr>
      <w:r>
        <w:rPr>
          <w:rFonts w:hint="eastAsia" w:ascii="宋体" w:hAnsi="宋体" w:cs="宋体"/>
          <w:szCs w:val="21"/>
          <w:lang w:val="en-US" w:eastAsia="zh-CN"/>
        </w:rPr>
        <w:t>3、</w:t>
      </w:r>
      <w:r>
        <w:rPr>
          <w:rFonts w:hint="eastAsia" w:ascii="宋体" w:hAnsi="宋体" w:cs="宋体"/>
          <w:szCs w:val="21"/>
          <w:lang w:eastAsia="zh-CN"/>
        </w:rPr>
        <w:t>工程竣工验收合格满一年，工程审计结束，发包人根据审计结果付至 80%的工程款(包括以前支付)，若审计工作未结束，暂付至中标价的 70%工程款(包括以前支付)；</w:t>
      </w:r>
    </w:p>
    <w:p w14:paraId="3D8B3E78">
      <w:pPr>
        <w:spacing w:line="420" w:lineRule="exact"/>
        <w:ind w:firstLine="420"/>
        <w:jc w:val="left"/>
        <w:rPr>
          <w:rFonts w:hint="eastAsia" w:ascii="宋体" w:hAnsi="宋体" w:cs="宋体"/>
          <w:szCs w:val="21"/>
          <w:lang w:eastAsia="zh-CN"/>
        </w:rPr>
      </w:pPr>
      <w:r>
        <w:rPr>
          <w:rFonts w:hint="eastAsia" w:ascii="宋体" w:hAnsi="宋体" w:cs="宋体"/>
          <w:szCs w:val="21"/>
          <w:lang w:val="en-US" w:eastAsia="zh-CN"/>
        </w:rPr>
        <w:t>4、</w:t>
      </w:r>
      <w:r>
        <w:rPr>
          <w:rFonts w:hint="eastAsia" w:ascii="宋体" w:hAnsi="宋体" w:cs="宋体"/>
          <w:szCs w:val="21"/>
          <w:lang w:eastAsia="zh-CN"/>
        </w:rPr>
        <w:t>工程竣工验收合格满二年且无质量问题的情况下，按照审计结果结清剩余工程款；</w:t>
      </w:r>
    </w:p>
    <w:p w14:paraId="0253A2ED">
      <w:pPr>
        <w:spacing w:line="420" w:lineRule="exact"/>
        <w:ind w:firstLine="420"/>
        <w:jc w:val="left"/>
        <w:rPr>
          <w:rFonts w:hint="eastAsia" w:ascii="宋体" w:hAnsi="宋体" w:cs="宋体"/>
          <w:szCs w:val="21"/>
          <w:lang w:eastAsia="zh-CN"/>
        </w:rPr>
      </w:pPr>
      <w:r>
        <w:rPr>
          <w:rFonts w:hint="eastAsia" w:ascii="宋体" w:hAnsi="宋体" w:cs="宋体"/>
          <w:szCs w:val="21"/>
          <w:lang w:val="en-US" w:eastAsia="zh-CN"/>
        </w:rPr>
        <w:t>5、</w:t>
      </w:r>
      <w:r>
        <w:rPr>
          <w:rFonts w:hint="eastAsia" w:ascii="宋体" w:hAnsi="宋体" w:cs="宋体"/>
          <w:szCs w:val="21"/>
          <w:lang w:eastAsia="zh-CN"/>
        </w:rPr>
        <w:t>按以上进度付款，无任何利息补偿。</w:t>
      </w:r>
    </w:p>
    <w:p w14:paraId="51A1063A">
      <w:pPr>
        <w:spacing w:line="420" w:lineRule="exact"/>
        <w:ind w:firstLine="420"/>
        <w:jc w:val="left"/>
        <w:rPr>
          <w:rFonts w:ascii="宋体" w:hAnsi="宋体" w:cs="宋体"/>
          <w:bCs/>
          <w:szCs w:val="21"/>
          <w:u w:val="single"/>
        </w:rPr>
      </w:pPr>
      <w:r>
        <w:rPr>
          <w:rFonts w:hint="eastAsia" w:ascii="宋体" w:hAnsi="宋体" w:cs="宋体"/>
          <w:bCs/>
          <w:szCs w:val="21"/>
        </w:rPr>
        <w:t>关于进度付款申请单编制的约定：</w:t>
      </w:r>
      <w:r>
        <w:rPr>
          <w:rFonts w:hint="eastAsia" w:ascii="宋体" w:hAnsi="宋体" w:cs="宋体"/>
          <w:bCs/>
          <w:szCs w:val="21"/>
          <w:u w:val="single"/>
        </w:rPr>
        <w:t xml:space="preserve">    /     </w:t>
      </w:r>
      <w:r>
        <w:rPr>
          <w:rFonts w:hint="eastAsia" w:ascii="宋体" w:hAnsi="宋体" w:cs="宋体"/>
          <w:bCs/>
          <w:szCs w:val="21"/>
        </w:rPr>
        <w:t>。</w:t>
      </w:r>
    </w:p>
    <w:p w14:paraId="03169E39">
      <w:pPr>
        <w:spacing w:line="420" w:lineRule="exact"/>
        <w:ind w:firstLine="420"/>
        <w:jc w:val="left"/>
        <w:rPr>
          <w:rFonts w:ascii="宋体" w:hAnsi="宋体" w:cs="宋体"/>
          <w:bCs/>
          <w:szCs w:val="21"/>
        </w:rPr>
      </w:pPr>
      <w:r>
        <w:rPr>
          <w:rFonts w:hint="eastAsia" w:ascii="宋体" w:hAnsi="宋体" w:cs="宋体"/>
          <w:bCs/>
          <w:szCs w:val="21"/>
        </w:rPr>
        <w:t>12.4.3 进度付款申请单的提交</w:t>
      </w:r>
    </w:p>
    <w:p w14:paraId="5B7DD287">
      <w:pPr>
        <w:spacing w:line="420" w:lineRule="exact"/>
        <w:ind w:firstLine="420"/>
        <w:jc w:val="left"/>
        <w:rPr>
          <w:rFonts w:ascii="宋体" w:hAnsi="宋体" w:cs="宋体"/>
          <w:bCs/>
          <w:szCs w:val="21"/>
          <w:u w:val="single"/>
        </w:rPr>
      </w:pPr>
      <w:r>
        <w:rPr>
          <w:rFonts w:hint="eastAsia" w:ascii="宋体" w:hAnsi="宋体" w:cs="宋体"/>
          <w:bCs/>
          <w:szCs w:val="21"/>
        </w:rPr>
        <w:t>（1）单价合同进度付款申请单提交的约定：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6ABD2066">
      <w:pPr>
        <w:spacing w:line="420" w:lineRule="exact"/>
        <w:ind w:firstLine="420"/>
        <w:jc w:val="left"/>
        <w:rPr>
          <w:rFonts w:ascii="宋体" w:hAnsi="宋体" w:cs="宋体"/>
          <w:bCs/>
          <w:szCs w:val="21"/>
        </w:rPr>
      </w:pPr>
      <w:r>
        <w:rPr>
          <w:rFonts w:hint="eastAsia" w:ascii="宋体" w:hAnsi="宋体" w:cs="宋体"/>
          <w:bCs/>
          <w:szCs w:val="21"/>
        </w:rPr>
        <w:t>（2）总价合同进度付款申请单提交的约定：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2E939035">
      <w:pPr>
        <w:spacing w:line="420" w:lineRule="exact"/>
        <w:ind w:firstLine="420"/>
        <w:jc w:val="left"/>
        <w:rPr>
          <w:rFonts w:ascii="宋体" w:hAnsi="宋体" w:cs="宋体"/>
          <w:bCs/>
          <w:szCs w:val="21"/>
          <w:u w:val="single"/>
        </w:rPr>
      </w:pPr>
      <w:r>
        <w:rPr>
          <w:rFonts w:hint="eastAsia" w:ascii="宋体" w:hAnsi="宋体" w:cs="宋体"/>
          <w:bCs/>
          <w:szCs w:val="21"/>
        </w:rPr>
        <w:t>（3）其他价格形式合同进度付款申请单提交的约定：</w:t>
      </w:r>
      <w:r>
        <w:rPr>
          <w:rFonts w:hint="eastAsia" w:ascii="宋体" w:hAnsi="宋体" w:cs="宋体"/>
          <w:bCs/>
          <w:szCs w:val="21"/>
          <w:u w:val="single"/>
        </w:rPr>
        <w:t xml:space="preserve">     /     </w:t>
      </w:r>
      <w:r>
        <w:rPr>
          <w:rFonts w:hint="eastAsia" w:ascii="宋体" w:hAnsi="宋体" w:cs="宋体"/>
          <w:bCs/>
          <w:szCs w:val="21"/>
        </w:rPr>
        <w:t>。</w:t>
      </w:r>
    </w:p>
    <w:p w14:paraId="0525B247">
      <w:pPr>
        <w:spacing w:line="420" w:lineRule="exact"/>
        <w:ind w:firstLine="420"/>
        <w:jc w:val="left"/>
        <w:rPr>
          <w:rFonts w:ascii="宋体" w:hAnsi="宋体" w:cs="宋体"/>
          <w:bCs/>
          <w:szCs w:val="21"/>
        </w:rPr>
      </w:pPr>
      <w:r>
        <w:rPr>
          <w:rFonts w:hint="eastAsia" w:ascii="宋体" w:hAnsi="宋体" w:cs="宋体"/>
          <w:bCs/>
          <w:szCs w:val="21"/>
        </w:rPr>
        <w:t>12.4.4 进度款审核和支付</w:t>
      </w:r>
    </w:p>
    <w:p w14:paraId="43FB8FB3">
      <w:pPr>
        <w:spacing w:line="420" w:lineRule="exact"/>
        <w:ind w:firstLine="420"/>
        <w:jc w:val="left"/>
        <w:rPr>
          <w:rFonts w:ascii="宋体" w:hAnsi="宋体" w:cs="宋体"/>
          <w:bCs/>
          <w:szCs w:val="21"/>
          <w:u w:val="single"/>
        </w:rPr>
      </w:pPr>
      <w:r>
        <w:rPr>
          <w:rFonts w:hint="eastAsia" w:ascii="宋体" w:hAnsi="宋体" w:cs="宋体"/>
          <w:bCs/>
          <w:szCs w:val="21"/>
        </w:rPr>
        <w:t>（1）监理人审查并报送发包人的期限：</w:t>
      </w:r>
      <w:r>
        <w:rPr>
          <w:rFonts w:hint="eastAsia" w:ascii="宋体" w:hAnsi="宋体" w:cs="宋体"/>
          <w:bCs/>
          <w:szCs w:val="21"/>
          <w:u w:val="single"/>
        </w:rPr>
        <w:t xml:space="preserve">     /    </w:t>
      </w:r>
      <w:r>
        <w:rPr>
          <w:rFonts w:hint="eastAsia" w:ascii="宋体" w:hAnsi="宋体" w:cs="宋体"/>
          <w:bCs/>
          <w:szCs w:val="21"/>
        </w:rPr>
        <w:t>。</w:t>
      </w:r>
    </w:p>
    <w:p w14:paraId="03019368">
      <w:pPr>
        <w:spacing w:line="420" w:lineRule="exact"/>
        <w:ind w:firstLine="420"/>
        <w:jc w:val="left"/>
        <w:rPr>
          <w:rFonts w:ascii="宋体" w:hAnsi="宋体" w:cs="宋体"/>
          <w:bCs/>
          <w:szCs w:val="21"/>
          <w:u w:val="single"/>
        </w:rPr>
      </w:pPr>
      <w:r>
        <w:rPr>
          <w:rFonts w:hint="eastAsia" w:ascii="宋体" w:hAnsi="宋体" w:cs="宋体"/>
          <w:bCs/>
          <w:szCs w:val="21"/>
        </w:rPr>
        <w:t>发包人完成审批并签发进度款支付证书的期限：</w:t>
      </w:r>
      <w:r>
        <w:rPr>
          <w:rFonts w:hint="eastAsia" w:ascii="宋体" w:hAnsi="宋体" w:cs="宋体"/>
          <w:bCs/>
          <w:szCs w:val="21"/>
          <w:u w:val="single"/>
        </w:rPr>
        <w:t xml:space="preserve"> 15天 </w:t>
      </w:r>
      <w:r>
        <w:rPr>
          <w:rFonts w:hint="eastAsia" w:ascii="宋体" w:hAnsi="宋体" w:cs="宋体"/>
          <w:bCs/>
          <w:szCs w:val="21"/>
        </w:rPr>
        <w:t>。</w:t>
      </w:r>
    </w:p>
    <w:p w14:paraId="637AC921">
      <w:pPr>
        <w:spacing w:line="420" w:lineRule="exact"/>
        <w:ind w:firstLine="420"/>
        <w:jc w:val="left"/>
        <w:rPr>
          <w:rFonts w:ascii="宋体" w:hAnsi="宋体" w:cs="宋体"/>
          <w:bCs/>
          <w:szCs w:val="21"/>
        </w:rPr>
      </w:pPr>
      <w:r>
        <w:rPr>
          <w:rFonts w:hint="eastAsia" w:ascii="宋体" w:hAnsi="宋体" w:cs="宋体"/>
          <w:bCs/>
          <w:szCs w:val="21"/>
        </w:rPr>
        <w:t>（2）发包人支付进度款的期限：</w:t>
      </w:r>
      <w:r>
        <w:rPr>
          <w:rFonts w:hint="eastAsia" w:ascii="宋体" w:hAnsi="宋体" w:cs="宋体"/>
          <w:bCs/>
          <w:szCs w:val="21"/>
          <w:u w:val="single"/>
        </w:rPr>
        <w:t xml:space="preserve">    /        </w:t>
      </w:r>
      <w:r>
        <w:rPr>
          <w:rFonts w:hint="eastAsia" w:ascii="宋体" w:hAnsi="宋体" w:cs="宋体"/>
          <w:bCs/>
          <w:szCs w:val="21"/>
        </w:rPr>
        <w:t>。</w:t>
      </w:r>
    </w:p>
    <w:p w14:paraId="6259F688">
      <w:pPr>
        <w:spacing w:line="420" w:lineRule="exact"/>
        <w:ind w:firstLine="420"/>
        <w:jc w:val="left"/>
        <w:rPr>
          <w:rFonts w:ascii="宋体" w:hAnsi="宋体" w:cs="宋体"/>
          <w:bCs/>
          <w:szCs w:val="21"/>
          <w:u w:val="single"/>
        </w:rPr>
      </w:pPr>
      <w:r>
        <w:rPr>
          <w:rFonts w:hint="eastAsia" w:ascii="宋体" w:hAnsi="宋体" w:cs="宋体"/>
          <w:bCs/>
          <w:szCs w:val="21"/>
        </w:rPr>
        <w:t>发包人逾期支付进度款的违约金的计算方式：</w:t>
      </w:r>
      <w:r>
        <w:rPr>
          <w:rFonts w:hint="eastAsia" w:ascii="宋体" w:hAnsi="宋体" w:cs="宋体"/>
          <w:bCs/>
          <w:szCs w:val="21"/>
          <w:u w:val="single"/>
        </w:rPr>
        <w:t xml:space="preserve">      /    </w:t>
      </w:r>
      <w:r>
        <w:rPr>
          <w:rFonts w:hint="eastAsia" w:ascii="宋体" w:hAnsi="宋体" w:cs="宋体"/>
          <w:bCs/>
          <w:szCs w:val="21"/>
        </w:rPr>
        <w:t>。</w:t>
      </w:r>
    </w:p>
    <w:p w14:paraId="428707C0">
      <w:pPr>
        <w:spacing w:line="420" w:lineRule="exact"/>
        <w:ind w:firstLine="420"/>
        <w:jc w:val="left"/>
        <w:rPr>
          <w:rFonts w:ascii="宋体" w:hAnsi="宋体" w:cs="宋体"/>
          <w:bCs/>
          <w:szCs w:val="21"/>
        </w:rPr>
      </w:pPr>
      <w:r>
        <w:rPr>
          <w:rFonts w:hint="eastAsia" w:ascii="宋体" w:hAnsi="宋体" w:cs="宋体"/>
          <w:bCs/>
          <w:szCs w:val="21"/>
        </w:rPr>
        <w:t>12.4.6 支付分解表的编制</w:t>
      </w:r>
    </w:p>
    <w:p w14:paraId="73C0CA47">
      <w:pPr>
        <w:spacing w:line="420" w:lineRule="exact"/>
        <w:ind w:firstLine="420"/>
        <w:jc w:val="left"/>
        <w:rPr>
          <w:rFonts w:ascii="宋体" w:hAnsi="宋体" w:cs="宋体"/>
          <w:bCs/>
          <w:szCs w:val="21"/>
          <w:u w:val="single"/>
        </w:rPr>
      </w:pPr>
      <w:r>
        <w:rPr>
          <w:rFonts w:hint="eastAsia" w:ascii="宋体" w:hAnsi="宋体" w:cs="宋体"/>
          <w:bCs/>
          <w:szCs w:val="21"/>
        </w:rPr>
        <w:t>2、总价合同支付分解表的编制与审批：</w:t>
      </w:r>
      <w:r>
        <w:rPr>
          <w:rFonts w:hint="eastAsia" w:ascii="宋体" w:hAnsi="宋体" w:cs="宋体"/>
          <w:bCs/>
          <w:szCs w:val="21"/>
          <w:u w:val="single"/>
        </w:rPr>
        <w:t xml:space="preserve">      /      </w:t>
      </w:r>
      <w:r>
        <w:rPr>
          <w:rFonts w:hint="eastAsia" w:ascii="宋体" w:hAnsi="宋体" w:cs="宋体"/>
          <w:bCs/>
          <w:szCs w:val="21"/>
        </w:rPr>
        <w:t>。</w:t>
      </w:r>
    </w:p>
    <w:p w14:paraId="3D0E72C8">
      <w:pPr>
        <w:spacing w:line="420" w:lineRule="exact"/>
        <w:ind w:firstLine="420"/>
        <w:jc w:val="left"/>
        <w:rPr>
          <w:rFonts w:ascii="宋体" w:hAnsi="宋体" w:cs="宋体"/>
          <w:bCs/>
          <w:szCs w:val="21"/>
          <w:u w:val="single"/>
        </w:rPr>
      </w:pPr>
      <w:r>
        <w:rPr>
          <w:rFonts w:hint="eastAsia" w:ascii="宋体" w:hAnsi="宋体" w:cs="宋体"/>
          <w:bCs/>
          <w:szCs w:val="21"/>
        </w:rPr>
        <w:t>3、单价合同的总价项目支付分解表的编制与审批：</w:t>
      </w:r>
      <w:r>
        <w:rPr>
          <w:rFonts w:hint="eastAsia" w:ascii="宋体" w:hAnsi="宋体" w:cs="宋体"/>
          <w:bCs/>
          <w:szCs w:val="21"/>
          <w:u w:val="single"/>
        </w:rPr>
        <w:t xml:space="preserve">  /      </w:t>
      </w:r>
      <w:r>
        <w:rPr>
          <w:rFonts w:hint="eastAsia" w:ascii="宋体" w:hAnsi="宋体" w:cs="宋体"/>
          <w:bCs/>
          <w:szCs w:val="21"/>
        </w:rPr>
        <w:t>。</w:t>
      </w:r>
    </w:p>
    <w:p w14:paraId="1B1903DD">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13. 验收和工程试车</w:t>
      </w:r>
      <w:bookmarkEnd w:id="352"/>
    </w:p>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14:paraId="6338EEDB">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13.1 分部分项工程验收</w:t>
      </w:r>
    </w:p>
    <w:p w14:paraId="4A472E74">
      <w:pPr>
        <w:spacing w:line="420" w:lineRule="exact"/>
        <w:ind w:firstLine="420"/>
        <w:jc w:val="left"/>
        <w:rPr>
          <w:rFonts w:ascii="宋体" w:hAnsi="宋体" w:cs="宋体"/>
          <w:bCs/>
          <w:szCs w:val="21"/>
          <w:u w:val="single"/>
        </w:rPr>
      </w:pPr>
      <w:bookmarkStart w:id="369" w:name="_Toc303539173"/>
      <w:bookmarkStart w:id="370" w:name="_Toc296346724"/>
      <w:bookmarkStart w:id="371" w:name="_Toc312678056"/>
      <w:bookmarkStart w:id="372" w:name="_Toc297120523"/>
      <w:bookmarkStart w:id="373" w:name="_Toc296891051"/>
      <w:bookmarkStart w:id="374" w:name="_Toc292559428"/>
      <w:bookmarkStart w:id="375" w:name="_Toc297123565"/>
      <w:bookmarkStart w:id="376" w:name="_Toc297048409"/>
      <w:bookmarkStart w:id="377" w:name="_Toc300935016"/>
      <w:bookmarkStart w:id="378" w:name="_Toc296891263"/>
      <w:bookmarkStart w:id="379" w:name="_Toc304295596"/>
      <w:bookmarkStart w:id="380" w:name="_Toc292559933"/>
      <w:bookmarkStart w:id="381" w:name="_Toc296944562"/>
      <w:bookmarkStart w:id="382" w:name="_Toc297216224"/>
      <w:bookmarkStart w:id="383" w:name="_Toc296503223"/>
      <w:bookmarkStart w:id="384" w:name="_Toc296347222"/>
      <w:bookmarkStart w:id="385" w:name="_Toc267251476"/>
      <w:bookmarkStart w:id="386" w:name="_Toc267251470"/>
      <w:bookmarkStart w:id="387" w:name="_Toc267251471"/>
      <w:bookmarkStart w:id="388" w:name="_Toc267251472"/>
      <w:bookmarkStart w:id="389" w:name="_Toc267251474"/>
      <w:bookmarkStart w:id="390" w:name="_Toc267251475"/>
      <w:bookmarkStart w:id="391" w:name="_Toc267251473"/>
      <w:r>
        <w:rPr>
          <w:rFonts w:hint="eastAsia" w:ascii="宋体" w:hAnsi="宋体" w:cs="宋体"/>
          <w:bCs/>
          <w:szCs w:val="21"/>
        </w:rPr>
        <w:t>13.1.2监理人不能按时进行验收时，应提前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 </w:t>
      </w:r>
    </w:p>
    <w:p w14:paraId="53190449">
      <w:pPr>
        <w:spacing w:line="420" w:lineRule="exact"/>
        <w:ind w:firstLine="420"/>
        <w:jc w:val="left"/>
        <w:rPr>
          <w:rFonts w:ascii="宋体" w:hAnsi="宋体" w:cs="宋体"/>
          <w:bCs/>
          <w:szCs w:val="21"/>
          <w:u w:val="single"/>
        </w:rPr>
      </w:pPr>
      <w:r>
        <w:rPr>
          <w:rFonts w:hint="eastAsia" w:ascii="宋体" w:hAnsi="宋体" w:cs="宋体"/>
          <w:bCs/>
          <w:szCs w:val="21"/>
        </w:rPr>
        <w:t>关于延期最长不得超过：</w:t>
      </w:r>
      <w:r>
        <w:rPr>
          <w:rFonts w:hint="eastAsia" w:ascii="宋体" w:hAnsi="宋体" w:cs="宋体"/>
          <w:bCs/>
          <w:szCs w:val="21"/>
          <w:u w:val="single"/>
        </w:rPr>
        <w:t xml:space="preserve">    /   </w:t>
      </w:r>
      <w:r>
        <w:rPr>
          <w:rFonts w:hint="eastAsia" w:ascii="宋体" w:hAnsi="宋体" w:cs="宋体"/>
          <w:bCs/>
          <w:szCs w:val="21"/>
        </w:rPr>
        <w:t>小时。</w:t>
      </w:r>
    </w:p>
    <w:p w14:paraId="759721CB">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13.2 竣工验收</w:t>
      </w:r>
    </w:p>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759B0AC8">
      <w:pPr>
        <w:spacing w:line="420" w:lineRule="exact"/>
        <w:ind w:firstLine="420"/>
        <w:jc w:val="left"/>
        <w:rPr>
          <w:rFonts w:ascii="宋体" w:hAnsi="宋体" w:cs="宋体"/>
          <w:bCs/>
          <w:szCs w:val="21"/>
        </w:rPr>
      </w:pPr>
      <w:bookmarkStart w:id="392" w:name="_Toc280868708"/>
      <w:bookmarkStart w:id="393" w:name="_Toc280868709"/>
      <w:r>
        <w:rPr>
          <w:rFonts w:hint="eastAsia" w:ascii="宋体" w:hAnsi="宋体" w:cs="宋体"/>
          <w:bCs/>
          <w:szCs w:val="21"/>
        </w:rPr>
        <w:t>13.2.2竣工验收程序</w:t>
      </w:r>
    </w:p>
    <w:p w14:paraId="2AA655AD">
      <w:pPr>
        <w:spacing w:line="420" w:lineRule="exact"/>
        <w:ind w:firstLine="420"/>
        <w:jc w:val="left"/>
        <w:rPr>
          <w:rFonts w:ascii="宋体" w:hAnsi="宋体" w:cs="宋体"/>
          <w:bCs/>
          <w:szCs w:val="21"/>
          <w:u w:val="single"/>
        </w:rPr>
      </w:pPr>
      <w:r>
        <w:rPr>
          <w:rFonts w:hint="eastAsia" w:ascii="宋体" w:hAnsi="宋体" w:cs="宋体"/>
          <w:bCs/>
          <w:szCs w:val="21"/>
        </w:rPr>
        <w:t>关于竣工验收程序的约定：</w:t>
      </w:r>
    </w:p>
    <w:p w14:paraId="39B9BDC7">
      <w:pPr>
        <w:spacing w:line="420" w:lineRule="exact"/>
        <w:ind w:firstLine="420"/>
        <w:jc w:val="left"/>
        <w:rPr>
          <w:rFonts w:ascii="宋体" w:hAnsi="宋体" w:cs="宋体"/>
          <w:bCs/>
          <w:szCs w:val="21"/>
          <w:u w:val="single"/>
        </w:rPr>
      </w:pPr>
      <w:r>
        <w:rPr>
          <w:rFonts w:hint="eastAsia" w:ascii="宋体" w:hAnsi="宋体" w:cs="宋体"/>
          <w:bCs/>
          <w:szCs w:val="21"/>
        </w:rPr>
        <w:t>具备竣工验收条件后先由承包人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p>
    <w:p w14:paraId="540A9F86">
      <w:pPr>
        <w:spacing w:line="420" w:lineRule="exact"/>
        <w:ind w:firstLine="420"/>
        <w:jc w:val="left"/>
        <w:rPr>
          <w:rFonts w:ascii="宋体" w:hAnsi="宋体" w:cs="宋体"/>
          <w:bCs/>
          <w:szCs w:val="21"/>
          <w:u w:val="single"/>
        </w:rPr>
      </w:pPr>
      <w:r>
        <w:rPr>
          <w:rFonts w:hint="eastAsia" w:ascii="宋体" w:hAnsi="宋体" w:cs="宋体"/>
          <w:bCs/>
          <w:szCs w:val="21"/>
        </w:rPr>
        <w:t>发包人不按照本项约定组织竣工验收、颁发工程接收证书的违约金的计算方法：</w:t>
      </w:r>
      <w:r>
        <w:rPr>
          <w:rFonts w:hint="eastAsia" w:ascii="宋体" w:hAnsi="宋体" w:cs="宋体"/>
          <w:bCs/>
          <w:szCs w:val="21"/>
          <w:u w:val="single"/>
        </w:rPr>
        <w:t xml:space="preserve">   /  </w:t>
      </w:r>
      <w:r>
        <w:rPr>
          <w:rFonts w:hint="eastAsia" w:ascii="宋体" w:hAnsi="宋体" w:cs="宋体"/>
          <w:bCs/>
          <w:szCs w:val="21"/>
        </w:rPr>
        <w:t>。</w:t>
      </w:r>
    </w:p>
    <w:p w14:paraId="20D1D26B">
      <w:pPr>
        <w:spacing w:line="420" w:lineRule="exact"/>
        <w:ind w:firstLine="420"/>
        <w:jc w:val="left"/>
        <w:rPr>
          <w:rFonts w:ascii="宋体" w:hAnsi="宋体" w:cs="宋体"/>
          <w:bCs/>
          <w:szCs w:val="21"/>
        </w:rPr>
      </w:pPr>
      <w:r>
        <w:rPr>
          <w:rFonts w:hint="eastAsia" w:ascii="宋体" w:hAnsi="宋体" w:cs="宋体"/>
          <w:bCs/>
          <w:szCs w:val="21"/>
        </w:rPr>
        <w:t>13.2.5移交、接收全部与部分工程</w:t>
      </w:r>
    </w:p>
    <w:p w14:paraId="56392CFD">
      <w:pPr>
        <w:spacing w:line="420" w:lineRule="exact"/>
        <w:ind w:firstLine="420"/>
        <w:jc w:val="left"/>
        <w:rPr>
          <w:rFonts w:ascii="宋体" w:hAnsi="宋体" w:cs="宋体"/>
          <w:bCs/>
          <w:szCs w:val="21"/>
          <w:u w:val="single"/>
        </w:rPr>
      </w:pPr>
      <w:r>
        <w:rPr>
          <w:rFonts w:hint="eastAsia" w:ascii="宋体" w:hAnsi="宋体" w:cs="宋体"/>
          <w:bCs/>
          <w:szCs w:val="21"/>
        </w:rPr>
        <w:t>承包人向发包人移交工程的期限：</w:t>
      </w:r>
      <w:r>
        <w:rPr>
          <w:rFonts w:hint="eastAsia" w:ascii="宋体" w:hAnsi="宋体" w:cs="宋体"/>
          <w:bCs/>
          <w:szCs w:val="21"/>
          <w:u w:val="single"/>
        </w:rPr>
        <w:t xml:space="preserve">  /   </w:t>
      </w:r>
      <w:r>
        <w:rPr>
          <w:rFonts w:hint="eastAsia" w:ascii="宋体" w:hAnsi="宋体" w:cs="宋体"/>
          <w:bCs/>
          <w:szCs w:val="21"/>
        </w:rPr>
        <w:t xml:space="preserve">。 </w:t>
      </w:r>
    </w:p>
    <w:p w14:paraId="323C50EC">
      <w:pPr>
        <w:spacing w:line="420" w:lineRule="exact"/>
        <w:ind w:firstLine="420"/>
        <w:jc w:val="left"/>
        <w:rPr>
          <w:rFonts w:ascii="宋体" w:hAnsi="宋体" w:cs="宋体"/>
          <w:bCs/>
          <w:szCs w:val="21"/>
          <w:u w:val="single"/>
        </w:rPr>
      </w:pPr>
      <w:r>
        <w:rPr>
          <w:rFonts w:hint="eastAsia" w:ascii="宋体" w:hAnsi="宋体" w:cs="宋体"/>
          <w:bCs/>
          <w:szCs w:val="21"/>
        </w:rPr>
        <w:t>发包人未按本合同约定接收全部或部分工程的，违约金的计算方法为：</w:t>
      </w:r>
      <w:r>
        <w:rPr>
          <w:rFonts w:hint="eastAsia" w:ascii="宋体" w:hAnsi="宋体" w:cs="宋体"/>
          <w:bCs/>
          <w:szCs w:val="21"/>
          <w:u w:val="single"/>
        </w:rPr>
        <w:t xml:space="preserve">  /  </w:t>
      </w:r>
      <w:r>
        <w:rPr>
          <w:rFonts w:hint="eastAsia" w:ascii="宋体" w:hAnsi="宋体" w:cs="宋体"/>
          <w:bCs/>
          <w:szCs w:val="21"/>
        </w:rPr>
        <w:t>。</w:t>
      </w:r>
    </w:p>
    <w:p w14:paraId="0D3844E0">
      <w:pPr>
        <w:spacing w:line="420" w:lineRule="exact"/>
        <w:ind w:firstLine="420"/>
        <w:jc w:val="left"/>
        <w:rPr>
          <w:rFonts w:ascii="宋体" w:hAnsi="宋体" w:cs="宋体"/>
          <w:bCs/>
          <w:szCs w:val="21"/>
          <w:u w:val="single"/>
        </w:rPr>
      </w:pPr>
      <w:r>
        <w:rPr>
          <w:rFonts w:hint="eastAsia" w:ascii="宋体" w:hAnsi="宋体" w:cs="宋体"/>
          <w:bCs/>
          <w:szCs w:val="21"/>
        </w:rPr>
        <w:t>承包人未按时移交工程的，违约金的计算方法为：</w:t>
      </w:r>
      <w:r>
        <w:rPr>
          <w:rFonts w:hint="eastAsia" w:ascii="宋体" w:hAnsi="宋体" w:cs="宋体"/>
          <w:bCs/>
          <w:szCs w:val="21"/>
          <w:u w:val="single"/>
        </w:rPr>
        <w:t xml:space="preserve">  按每拖延一天向招标人支付合同价百分之一的违约金  </w:t>
      </w:r>
      <w:r>
        <w:rPr>
          <w:rFonts w:hint="eastAsia" w:ascii="宋体" w:hAnsi="宋体" w:cs="宋体"/>
          <w:bCs/>
          <w:szCs w:val="21"/>
        </w:rPr>
        <w:t>。</w:t>
      </w:r>
    </w:p>
    <w:p w14:paraId="2A0DF533">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13.3 工程试车</w:t>
      </w:r>
    </w:p>
    <w:bookmarkEnd w:id="392"/>
    <w:p w14:paraId="5D013566">
      <w:pPr>
        <w:spacing w:line="420" w:lineRule="exact"/>
        <w:ind w:firstLine="420"/>
        <w:jc w:val="left"/>
        <w:rPr>
          <w:rFonts w:ascii="宋体" w:hAnsi="宋体" w:cs="宋体"/>
          <w:bCs/>
          <w:szCs w:val="21"/>
        </w:rPr>
      </w:pPr>
      <w:r>
        <w:rPr>
          <w:rFonts w:hint="eastAsia" w:ascii="宋体" w:hAnsi="宋体" w:cs="宋体"/>
          <w:bCs/>
          <w:szCs w:val="21"/>
        </w:rPr>
        <w:t>13.3.1 试车程序</w:t>
      </w:r>
    </w:p>
    <w:p w14:paraId="1BD7D862">
      <w:pPr>
        <w:spacing w:line="420" w:lineRule="exact"/>
        <w:ind w:firstLine="420"/>
        <w:jc w:val="left"/>
        <w:rPr>
          <w:rFonts w:ascii="宋体" w:hAnsi="宋体" w:cs="宋体"/>
          <w:bCs/>
          <w:szCs w:val="21"/>
          <w:u w:val="single"/>
        </w:rPr>
      </w:pPr>
      <w:r>
        <w:rPr>
          <w:rFonts w:hint="eastAsia" w:ascii="宋体" w:hAnsi="宋体" w:cs="宋体"/>
          <w:bCs/>
          <w:szCs w:val="21"/>
        </w:rPr>
        <w:t>工程试车内容：</w:t>
      </w:r>
      <w:r>
        <w:rPr>
          <w:rFonts w:hint="eastAsia" w:ascii="宋体" w:hAnsi="宋体" w:cs="宋体"/>
          <w:bCs/>
          <w:szCs w:val="21"/>
          <w:u w:val="single"/>
        </w:rPr>
        <w:t xml:space="preserve">     不涉及     </w:t>
      </w:r>
    </w:p>
    <w:p w14:paraId="6CEEEE41">
      <w:pPr>
        <w:spacing w:line="420" w:lineRule="exact"/>
        <w:ind w:firstLine="420"/>
        <w:jc w:val="left"/>
        <w:rPr>
          <w:rFonts w:ascii="宋体" w:hAnsi="宋体" w:cs="宋体"/>
          <w:bCs/>
          <w:szCs w:val="21"/>
        </w:rPr>
      </w:pPr>
      <w:r>
        <w:rPr>
          <w:rFonts w:hint="eastAsia" w:ascii="宋体" w:hAnsi="宋体" w:cs="宋体"/>
          <w:bCs/>
          <w:szCs w:val="21"/>
        </w:rPr>
        <w:t>（1）单机无负荷试车费用由</w:t>
      </w:r>
      <w:r>
        <w:rPr>
          <w:rFonts w:hint="eastAsia" w:ascii="宋体" w:hAnsi="宋体" w:cs="宋体"/>
          <w:bCs/>
          <w:szCs w:val="21"/>
          <w:u w:val="single"/>
        </w:rPr>
        <w:t xml:space="preserve">    承包人    </w:t>
      </w:r>
      <w:r>
        <w:rPr>
          <w:rFonts w:hint="eastAsia" w:ascii="宋体" w:hAnsi="宋体" w:cs="宋体"/>
          <w:bCs/>
          <w:szCs w:val="21"/>
        </w:rPr>
        <w:t>承担；</w:t>
      </w:r>
    </w:p>
    <w:p w14:paraId="704257C2">
      <w:pPr>
        <w:spacing w:line="420" w:lineRule="exact"/>
        <w:ind w:firstLine="420"/>
        <w:jc w:val="left"/>
        <w:rPr>
          <w:rFonts w:ascii="宋体" w:hAnsi="宋体" w:cs="宋体"/>
          <w:bCs/>
          <w:szCs w:val="21"/>
        </w:rPr>
      </w:pPr>
      <w:r>
        <w:rPr>
          <w:rFonts w:hint="eastAsia" w:ascii="宋体" w:hAnsi="宋体" w:cs="宋体"/>
          <w:bCs/>
          <w:szCs w:val="21"/>
        </w:rPr>
        <w:t>（2）无负荷联动试车费用由</w:t>
      </w:r>
      <w:r>
        <w:rPr>
          <w:rFonts w:hint="eastAsia" w:ascii="宋体" w:hAnsi="宋体" w:cs="宋体"/>
          <w:bCs/>
          <w:szCs w:val="21"/>
          <w:u w:val="single"/>
        </w:rPr>
        <w:t xml:space="preserve">    承包人    </w:t>
      </w:r>
      <w:r>
        <w:rPr>
          <w:rFonts w:hint="eastAsia" w:ascii="宋体" w:hAnsi="宋体" w:cs="宋体"/>
          <w:bCs/>
          <w:szCs w:val="21"/>
        </w:rPr>
        <w:t>承担。</w:t>
      </w:r>
    </w:p>
    <w:p w14:paraId="6CE09482">
      <w:pPr>
        <w:spacing w:line="420" w:lineRule="exact"/>
        <w:ind w:firstLine="420"/>
        <w:jc w:val="left"/>
        <w:rPr>
          <w:rFonts w:ascii="宋体" w:hAnsi="宋体" w:cs="宋体"/>
          <w:bCs/>
          <w:szCs w:val="21"/>
        </w:rPr>
      </w:pPr>
      <w:r>
        <w:rPr>
          <w:rFonts w:hint="eastAsia" w:ascii="宋体" w:hAnsi="宋体" w:cs="宋体"/>
          <w:bCs/>
          <w:szCs w:val="21"/>
        </w:rPr>
        <w:t>13.3.3 投料试车</w:t>
      </w:r>
    </w:p>
    <w:p w14:paraId="5CD30992">
      <w:pPr>
        <w:spacing w:line="420" w:lineRule="exact"/>
        <w:ind w:firstLine="420"/>
        <w:jc w:val="left"/>
        <w:rPr>
          <w:rFonts w:ascii="宋体" w:hAnsi="宋体" w:cs="宋体"/>
          <w:bCs/>
          <w:szCs w:val="21"/>
          <w:u w:val="single"/>
        </w:rPr>
      </w:pPr>
      <w:r>
        <w:rPr>
          <w:rFonts w:hint="eastAsia" w:ascii="宋体" w:hAnsi="宋体" w:cs="宋体"/>
          <w:bCs/>
          <w:szCs w:val="21"/>
        </w:rPr>
        <w:t>关于投料试车相关事项的约定：</w:t>
      </w:r>
      <w:r>
        <w:rPr>
          <w:rFonts w:hint="eastAsia" w:ascii="宋体" w:hAnsi="宋体" w:cs="宋体"/>
          <w:bCs/>
          <w:szCs w:val="21"/>
          <w:u w:val="single"/>
        </w:rPr>
        <w:t xml:space="preserve">    本工程不涉及投料试车。   </w:t>
      </w:r>
    </w:p>
    <w:p w14:paraId="36E5C86E">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13.6 竣工退场</w:t>
      </w:r>
    </w:p>
    <w:p w14:paraId="3D502E9E">
      <w:pPr>
        <w:spacing w:line="420" w:lineRule="exact"/>
        <w:ind w:firstLine="420"/>
        <w:jc w:val="left"/>
        <w:rPr>
          <w:rFonts w:ascii="宋体" w:hAnsi="宋体" w:cs="宋体"/>
          <w:bCs/>
          <w:szCs w:val="21"/>
        </w:rPr>
      </w:pPr>
      <w:bookmarkStart w:id="394" w:name="_Toc351203646"/>
      <w:r>
        <w:rPr>
          <w:rFonts w:hint="eastAsia" w:ascii="宋体" w:hAnsi="宋体" w:cs="宋体"/>
          <w:bCs/>
          <w:szCs w:val="21"/>
        </w:rPr>
        <w:t>13.6.1 竣工退场</w:t>
      </w:r>
    </w:p>
    <w:p w14:paraId="2E7130E9">
      <w:pPr>
        <w:spacing w:line="420" w:lineRule="exact"/>
        <w:ind w:firstLine="420"/>
        <w:jc w:val="left"/>
        <w:rPr>
          <w:rFonts w:ascii="宋体" w:hAnsi="宋体" w:cs="宋体"/>
          <w:bCs/>
          <w:szCs w:val="21"/>
        </w:rPr>
      </w:pPr>
      <w:r>
        <w:rPr>
          <w:rFonts w:hint="eastAsia" w:ascii="宋体" w:hAnsi="宋体" w:cs="宋体"/>
          <w:bCs/>
          <w:szCs w:val="21"/>
        </w:rPr>
        <w:t>承包人完成竣工退场的期限：</w:t>
      </w:r>
    </w:p>
    <w:p w14:paraId="06472432">
      <w:pPr>
        <w:spacing w:line="420" w:lineRule="exact"/>
        <w:ind w:firstLine="420"/>
        <w:jc w:val="left"/>
        <w:rPr>
          <w:rFonts w:ascii="宋体" w:hAnsi="宋体" w:cs="宋体"/>
          <w:bCs/>
          <w:szCs w:val="21"/>
          <w:u w:val="single"/>
        </w:rPr>
      </w:pPr>
      <w:r>
        <w:rPr>
          <w:rFonts w:hint="eastAsia" w:ascii="宋体" w:hAnsi="宋体" w:cs="宋体"/>
          <w:bCs/>
          <w:szCs w:val="21"/>
          <w:u w:val="single"/>
        </w:rPr>
        <w:t>1）工程竣工验收前，承包人应完成场地清理（包括建筑物周围的堆积物及红线内的和生活设施的拆除），并将场地清扫干净。</w:t>
      </w:r>
    </w:p>
    <w:p w14:paraId="3912808F">
      <w:pPr>
        <w:spacing w:line="420" w:lineRule="exact"/>
        <w:ind w:firstLine="420"/>
        <w:jc w:val="left"/>
        <w:rPr>
          <w:rFonts w:ascii="宋体" w:hAnsi="宋体" w:cs="宋体"/>
          <w:bCs/>
          <w:szCs w:val="21"/>
          <w:u w:val="single"/>
        </w:rPr>
      </w:pPr>
      <w:r>
        <w:rPr>
          <w:rFonts w:hint="eastAsia" w:ascii="宋体" w:hAnsi="宋体" w:cs="宋体"/>
          <w:bCs/>
          <w:szCs w:val="21"/>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2D106918">
      <w:pPr>
        <w:spacing w:line="420" w:lineRule="exact"/>
        <w:ind w:firstLine="420"/>
        <w:jc w:val="left"/>
        <w:rPr>
          <w:rFonts w:ascii="宋体" w:hAnsi="宋体" w:cs="宋体"/>
          <w:bCs/>
          <w:szCs w:val="21"/>
          <w:u w:val="single"/>
        </w:rPr>
      </w:pPr>
      <w:r>
        <w:rPr>
          <w:rFonts w:hint="eastAsia" w:ascii="宋体" w:hAnsi="宋体" w:cs="宋体"/>
          <w:bCs/>
          <w:szCs w:val="21"/>
          <w:u w:val="single"/>
        </w:rPr>
        <w:t>3）工程移交发包人之前，承包人负责维护。如发包人提前使用，由此造成的损坏所需的维修费用由发包人承担。</w:t>
      </w:r>
    </w:p>
    <w:p w14:paraId="5738E750">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14. 竣工结算</w:t>
      </w:r>
      <w:bookmarkEnd w:id="394"/>
    </w:p>
    <w:p w14:paraId="4858EB97">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14.1 竣工结算申请</w:t>
      </w:r>
    </w:p>
    <w:p w14:paraId="15F3A599">
      <w:pPr>
        <w:spacing w:line="420" w:lineRule="exact"/>
        <w:ind w:firstLine="420"/>
        <w:jc w:val="left"/>
        <w:rPr>
          <w:rFonts w:ascii="宋体" w:hAnsi="宋体" w:cs="宋体"/>
          <w:bCs/>
          <w:szCs w:val="21"/>
          <w:u w:val="single"/>
        </w:rPr>
      </w:pPr>
      <w:r>
        <w:rPr>
          <w:rFonts w:hint="eastAsia" w:ascii="宋体" w:hAnsi="宋体" w:cs="宋体"/>
          <w:bCs/>
          <w:szCs w:val="21"/>
        </w:rPr>
        <w:t>承包人提交竣工付款申请单的期限：</w:t>
      </w:r>
      <w:r>
        <w:rPr>
          <w:rFonts w:hint="eastAsia" w:ascii="宋体" w:hAnsi="宋体" w:cs="宋体"/>
          <w:bCs/>
          <w:szCs w:val="21"/>
          <w:u w:val="single"/>
        </w:rPr>
        <w:t xml:space="preserve">     /    </w:t>
      </w:r>
      <w:r>
        <w:rPr>
          <w:rFonts w:hint="eastAsia" w:ascii="宋体" w:hAnsi="宋体" w:cs="宋体"/>
          <w:bCs/>
          <w:szCs w:val="21"/>
        </w:rPr>
        <w:t>。</w:t>
      </w:r>
    </w:p>
    <w:p w14:paraId="0CB1327E">
      <w:pPr>
        <w:spacing w:line="420" w:lineRule="exact"/>
        <w:ind w:firstLine="420"/>
        <w:rPr>
          <w:rFonts w:ascii="宋体" w:hAnsi="宋体" w:cs="宋体"/>
          <w:bCs/>
          <w:szCs w:val="21"/>
        </w:rPr>
      </w:pPr>
      <w:r>
        <w:rPr>
          <w:rFonts w:hint="eastAsia" w:ascii="宋体" w:hAnsi="宋体" w:cs="宋体"/>
          <w:bCs/>
          <w:szCs w:val="21"/>
        </w:rPr>
        <w:t>竣工付款申请单应包括的内容：</w:t>
      </w:r>
      <w:r>
        <w:rPr>
          <w:rFonts w:hint="eastAsia" w:ascii="宋体" w:hAnsi="宋体" w:cs="宋体"/>
          <w:bCs/>
          <w:szCs w:val="21"/>
          <w:u w:val="single"/>
        </w:rPr>
        <w:t xml:space="preserve">  除通用条款约定外，还包括施工图、竣工资料等原件，要求随竣工结算申请单一同提交发包人</w:t>
      </w:r>
      <w:r>
        <w:rPr>
          <w:rFonts w:hint="eastAsia" w:ascii="宋体" w:hAnsi="宋体" w:cs="宋体"/>
          <w:bCs/>
          <w:szCs w:val="21"/>
        </w:rPr>
        <w:t>。</w:t>
      </w:r>
    </w:p>
    <w:p w14:paraId="7A908AE0">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14.2 竣工结算审核</w:t>
      </w:r>
    </w:p>
    <w:p w14:paraId="729BE2FD">
      <w:pPr>
        <w:spacing w:line="420" w:lineRule="exact"/>
        <w:ind w:firstLine="420"/>
        <w:jc w:val="left"/>
        <w:rPr>
          <w:rFonts w:ascii="宋体" w:hAnsi="宋体" w:cs="宋体"/>
          <w:bCs/>
          <w:szCs w:val="21"/>
        </w:rPr>
      </w:pPr>
      <w:r>
        <w:rPr>
          <w:rFonts w:hint="eastAsia" w:ascii="宋体" w:hAnsi="宋体" w:cs="宋体"/>
          <w:bCs/>
          <w:szCs w:val="21"/>
        </w:rPr>
        <w:t>发包人完成竣工付款的期限：</w:t>
      </w:r>
      <w:r>
        <w:rPr>
          <w:rFonts w:hint="eastAsia" w:ascii="宋体" w:hAnsi="宋体" w:cs="宋体"/>
          <w:bCs/>
          <w:szCs w:val="21"/>
          <w:u w:val="single"/>
        </w:rPr>
        <w:t xml:space="preserve">按招标文件约定的工程款支付条款约定付款 </w:t>
      </w:r>
      <w:r>
        <w:rPr>
          <w:rFonts w:hint="eastAsia" w:ascii="宋体" w:hAnsi="宋体" w:cs="宋体"/>
          <w:bCs/>
          <w:szCs w:val="21"/>
        </w:rPr>
        <w:t>。</w:t>
      </w:r>
    </w:p>
    <w:p w14:paraId="79A0C292">
      <w:pPr>
        <w:spacing w:line="400" w:lineRule="exact"/>
        <w:ind w:firstLine="420"/>
        <w:jc w:val="left"/>
        <w:rPr>
          <w:rFonts w:ascii="宋体" w:hAnsi="宋体" w:cs="宋体"/>
          <w:bCs/>
          <w:szCs w:val="21"/>
          <w:u w:val="single"/>
        </w:rPr>
      </w:pPr>
      <w:r>
        <w:rPr>
          <w:rFonts w:hint="eastAsia" w:ascii="宋体" w:hAnsi="宋体" w:cs="宋体"/>
          <w:bCs/>
          <w:szCs w:val="21"/>
        </w:rPr>
        <w:t>发包人审批竣工付款申请单的期限：</w:t>
      </w:r>
      <w:r>
        <w:rPr>
          <w:rFonts w:hint="eastAsia" w:ascii="宋体" w:hAnsi="宋体" w:cs="宋体"/>
          <w:bCs/>
          <w:szCs w:val="21"/>
          <w:u w:val="single"/>
        </w:rPr>
        <w:t xml:space="preserve"> 按财政部、建设部联合颁发的《建设工程价款结算暂行办法》（财建[2004]369号）执行。</w:t>
      </w:r>
    </w:p>
    <w:p w14:paraId="27355EFC">
      <w:pPr>
        <w:spacing w:line="400" w:lineRule="exact"/>
        <w:ind w:firstLine="420"/>
        <w:jc w:val="left"/>
        <w:rPr>
          <w:rFonts w:ascii="宋体" w:hAnsi="宋体" w:cs="宋体"/>
          <w:bCs/>
          <w:szCs w:val="21"/>
        </w:rPr>
      </w:pPr>
      <w:r>
        <w:rPr>
          <w:rFonts w:hint="eastAsia" w:ascii="宋体" w:hAnsi="宋体" w:cs="宋体"/>
          <w:bCs/>
          <w:szCs w:val="21"/>
        </w:rPr>
        <w:t>发包人完成竣工付款的期限：</w:t>
      </w:r>
      <w:r>
        <w:rPr>
          <w:rFonts w:hint="eastAsia" w:ascii="宋体" w:hAnsi="宋体" w:cs="宋体"/>
          <w:bCs/>
          <w:szCs w:val="21"/>
          <w:u w:val="single"/>
        </w:rPr>
        <w:t xml:space="preserve">         按付款约定       </w:t>
      </w:r>
      <w:r>
        <w:rPr>
          <w:rFonts w:hint="eastAsia" w:ascii="宋体" w:hAnsi="宋体" w:cs="宋体"/>
          <w:bCs/>
          <w:szCs w:val="21"/>
        </w:rPr>
        <w:t>。</w:t>
      </w:r>
    </w:p>
    <w:p w14:paraId="2CCF5D6F">
      <w:pPr>
        <w:spacing w:line="400" w:lineRule="exact"/>
        <w:ind w:firstLine="420"/>
        <w:jc w:val="left"/>
        <w:rPr>
          <w:rFonts w:ascii="宋体" w:hAnsi="宋体" w:cs="宋体"/>
          <w:bCs/>
          <w:szCs w:val="21"/>
          <w:u w:val="single"/>
        </w:rPr>
      </w:pPr>
      <w:r>
        <w:rPr>
          <w:rFonts w:hint="eastAsia" w:ascii="宋体" w:hAnsi="宋体" w:cs="宋体"/>
          <w:bCs/>
          <w:szCs w:val="21"/>
        </w:rPr>
        <w:t>关于竣工付款证书异议部分复核的方式和程序：</w:t>
      </w:r>
      <w:r>
        <w:rPr>
          <w:rFonts w:hint="eastAsia" w:ascii="宋体" w:hAnsi="宋体" w:cs="宋体"/>
          <w:bCs/>
          <w:szCs w:val="21"/>
          <w:u w:val="single"/>
        </w:rPr>
        <w:t xml:space="preserve">  /   </w:t>
      </w:r>
      <w:r>
        <w:rPr>
          <w:rFonts w:hint="eastAsia" w:ascii="宋体" w:hAnsi="宋体" w:cs="宋体"/>
          <w:bCs/>
          <w:szCs w:val="21"/>
        </w:rPr>
        <w:t>。</w:t>
      </w:r>
    </w:p>
    <w:p w14:paraId="37CBB431">
      <w:pPr>
        <w:pStyle w:val="193"/>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14.4 最终结清</w:t>
      </w:r>
    </w:p>
    <w:bookmarkEnd w:id="385"/>
    <w:bookmarkEnd w:id="386"/>
    <w:bookmarkEnd w:id="387"/>
    <w:bookmarkEnd w:id="388"/>
    <w:bookmarkEnd w:id="389"/>
    <w:bookmarkEnd w:id="390"/>
    <w:bookmarkEnd w:id="391"/>
    <w:bookmarkEnd w:id="393"/>
    <w:p w14:paraId="29159DBB">
      <w:pPr>
        <w:spacing w:line="400" w:lineRule="exact"/>
        <w:ind w:firstLine="420"/>
        <w:jc w:val="left"/>
        <w:rPr>
          <w:rFonts w:ascii="宋体" w:hAnsi="宋体" w:cs="宋体"/>
          <w:bCs/>
          <w:szCs w:val="21"/>
        </w:rPr>
      </w:pPr>
      <w:bookmarkStart w:id="395" w:name="_Toc351203647"/>
      <w:bookmarkStart w:id="396" w:name="_Toc267251483"/>
      <w:bookmarkStart w:id="397" w:name="_Toc267251482"/>
      <w:bookmarkStart w:id="398" w:name="_Toc267251484"/>
      <w:bookmarkStart w:id="399" w:name="_Toc267251486"/>
      <w:bookmarkStart w:id="400" w:name="_Toc267251485"/>
      <w:bookmarkStart w:id="401" w:name="_Toc267251489"/>
      <w:bookmarkStart w:id="402" w:name="_Toc267251490"/>
      <w:bookmarkStart w:id="403" w:name="_Toc267251488"/>
      <w:bookmarkStart w:id="404" w:name="_Toc267251495"/>
      <w:bookmarkStart w:id="405" w:name="_Toc267251501"/>
      <w:bookmarkStart w:id="406" w:name="_Toc267251502"/>
      <w:bookmarkStart w:id="407" w:name="_Toc267251497"/>
      <w:bookmarkStart w:id="408" w:name="_Toc267251494"/>
      <w:bookmarkStart w:id="409" w:name="_Toc267251498"/>
      <w:bookmarkStart w:id="410" w:name="_Toc267251503"/>
      <w:bookmarkStart w:id="411" w:name="_Toc267251491"/>
      <w:bookmarkStart w:id="412" w:name="_Toc267251496"/>
      <w:bookmarkStart w:id="413" w:name="_Toc267251492"/>
      <w:bookmarkStart w:id="414" w:name="_Toc267251499"/>
      <w:bookmarkStart w:id="415" w:name="_Toc267251493"/>
      <w:bookmarkStart w:id="416" w:name="_Toc267251506"/>
      <w:bookmarkStart w:id="417" w:name="_Toc267251504"/>
      <w:bookmarkStart w:id="418" w:name="_Toc267251507"/>
      <w:bookmarkStart w:id="419" w:name="_Toc267251508"/>
      <w:bookmarkStart w:id="420" w:name="_Toc267251515"/>
      <w:bookmarkStart w:id="421" w:name="_Toc267251511"/>
      <w:bookmarkStart w:id="422" w:name="_Toc267251509"/>
      <w:bookmarkStart w:id="423" w:name="_Toc267251510"/>
      <w:bookmarkStart w:id="424" w:name="_Toc267251513"/>
      <w:bookmarkStart w:id="425" w:name="_Toc267251514"/>
      <w:r>
        <w:rPr>
          <w:rFonts w:hint="eastAsia" w:ascii="宋体" w:hAnsi="宋体" w:cs="宋体"/>
          <w:bCs/>
          <w:szCs w:val="21"/>
        </w:rPr>
        <w:t>14.4.1 最终结清申请单</w:t>
      </w:r>
    </w:p>
    <w:p w14:paraId="54A17299">
      <w:pPr>
        <w:spacing w:line="400" w:lineRule="exact"/>
        <w:ind w:firstLine="420"/>
        <w:jc w:val="left"/>
        <w:rPr>
          <w:rFonts w:ascii="宋体" w:hAnsi="宋体" w:cs="宋体"/>
          <w:bCs/>
          <w:szCs w:val="21"/>
          <w:u w:val="single"/>
        </w:rPr>
      </w:pPr>
      <w:r>
        <w:rPr>
          <w:rFonts w:hint="eastAsia" w:ascii="宋体" w:hAnsi="宋体" w:cs="宋体"/>
          <w:bCs/>
          <w:szCs w:val="21"/>
        </w:rPr>
        <w:t>承包人提交最终结清申请单的份数：</w:t>
      </w:r>
      <w:r>
        <w:rPr>
          <w:rFonts w:hint="eastAsia" w:ascii="宋体" w:hAnsi="宋体" w:cs="宋体"/>
          <w:bCs/>
          <w:szCs w:val="21"/>
          <w:u w:val="single"/>
        </w:rPr>
        <w:t xml:space="preserve">  /    </w:t>
      </w:r>
      <w:r>
        <w:rPr>
          <w:rFonts w:hint="eastAsia" w:ascii="宋体" w:hAnsi="宋体" w:cs="宋体"/>
          <w:bCs/>
          <w:szCs w:val="21"/>
        </w:rPr>
        <w:t>。</w:t>
      </w:r>
    </w:p>
    <w:p w14:paraId="3B4C423F">
      <w:pPr>
        <w:spacing w:line="400" w:lineRule="exact"/>
        <w:ind w:firstLine="420"/>
        <w:jc w:val="left"/>
        <w:rPr>
          <w:rFonts w:ascii="宋体" w:hAnsi="宋体" w:cs="宋体"/>
          <w:bCs/>
          <w:szCs w:val="21"/>
          <w:u w:val="single"/>
        </w:rPr>
      </w:pPr>
      <w:r>
        <w:rPr>
          <w:rFonts w:hint="eastAsia" w:ascii="宋体" w:hAnsi="宋体" w:cs="宋体"/>
          <w:bCs/>
          <w:szCs w:val="21"/>
        </w:rPr>
        <w:t>承包人提交最终结算申请单的期限：</w:t>
      </w:r>
      <w:r>
        <w:rPr>
          <w:rFonts w:hint="eastAsia" w:ascii="宋体" w:hAnsi="宋体" w:cs="宋体"/>
          <w:bCs/>
          <w:szCs w:val="21"/>
          <w:u w:val="single"/>
        </w:rPr>
        <w:t xml:space="preserve">   /      </w:t>
      </w:r>
      <w:r>
        <w:rPr>
          <w:rFonts w:hint="eastAsia" w:ascii="宋体" w:hAnsi="宋体" w:cs="宋体"/>
          <w:bCs/>
          <w:szCs w:val="21"/>
        </w:rPr>
        <w:t xml:space="preserve">。 </w:t>
      </w:r>
    </w:p>
    <w:p w14:paraId="6F9C5D45">
      <w:pPr>
        <w:spacing w:line="400" w:lineRule="exact"/>
        <w:ind w:firstLine="420"/>
        <w:jc w:val="left"/>
        <w:rPr>
          <w:rFonts w:ascii="宋体" w:hAnsi="宋体" w:cs="宋体"/>
          <w:bCs/>
          <w:szCs w:val="21"/>
        </w:rPr>
      </w:pPr>
      <w:r>
        <w:rPr>
          <w:rFonts w:hint="eastAsia" w:ascii="宋体" w:hAnsi="宋体" w:cs="宋体"/>
          <w:bCs/>
          <w:szCs w:val="21"/>
        </w:rPr>
        <w:t>14.4.2 最终结清证书和支付</w:t>
      </w:r>
    </w:p>
    <w:p w14:paraId="547778FB">
      <w:pPr>
        <w:spacing w:line="400" w:lineRule="exact"/>
        <w:ind w:firstLine="420"/>
        <w:jc w:val="left"/>
        <w:rPr>
          <w:rFonts w:ascii="宋体" w:hAnsi="宋体" w:cs="宋体"/>
          <w:bCs/>
          <w:szCs w:val="21"/>
        </w:rPr>
      </w:pPr>
      <w:r>
        <w:rPr>
          <w:rFonts w:hint="eastAsia" w:ascii="宋体" w:hAnsi="宋体" w:cs="宋体"/>
          <w:bCs/>
          <w:szCs w:val="21"/>
        </w:rPr>
        <w:t>（1）发包人完成最终结清申请单的审批并颁发最终结清证书的期限：</w:t>
      </w:r>
      <w:r>
        <w:rPr>
          <w:rFonts w:hint="eastAsia" w:ascii="宋体" w:hAnsi="宋体" w:cs="宋体"/>
          <w:bCs/>
          <w:szCs w:val="21"/>
          <w:u w:val="single"/>
        </w:rPr>
        <w:t xml:space="preserve">   /。</w:t>
      </w:r>
    </w:p>
    <w:p w14:paraId="22ABD90F">
      <w:pPr>
        <w:spacing w:line="400" w:lineRule="exact"/>
        <w:ind w:firstLine="420"/>
        <w:jc w:val="left"/>
        <w:rPr>
          <w:rFonts w:ascii="宋体" w:hAnsi="宋体" w:cs="宋体"/>
          <w:bCs/>
          <w:szCs w:val="21"/>
        </w:rPr>
      </w:pPr>
      <w:r>
        <w:rPr>
          <w:rFonts w:hint="eastAsia" w:ascii="宋体" w:hAnsi="宋体" w:cs="宋体"/>
          <w:bCs/>
          <w:szCs w:val="21"/>
        </w:rPr>
        <w:t>（2）发包人完成支付的期限：</w:t>
      </w:r>
      <w:r>
        <w:rPr>
          <w:rFonts w:hint="eastAsia" w:ascii="宋体" w:hAnsi="宋体" w:cs="宋体"/>
          <w:bCs/>
          <w:szCs w:val="21"/>
          <w:u w:val="single"/>
        </w:rPr>
        <w:t xml:space="preserve">  / </w:t>
      </w:r>
      <w:r>
        <w:rPr>
          <w:rFonts w:hint="eastAsia" w:ascii="宋体" w:hAnsi="宋体" w:cs="宋体"/>
          <w:bCs/>
          <w:szCs w:val="21"/>
        </w:rPr>
        <w:t>。</w:t>
      </w:r>
    </w:p>
    <w:p w14:paraId="2FC81C8A">
      <w:pPr>
        <w:pStyle w:val="191"/>
        <w:keepNext w:val="0"/>
        <w:keepLines w:val="0"/>
        <w:spacing w:before="0" w:after="0" w:line="400" w:lineRule="exact"/>
        <w:ind w:firstLine="420"/>
        <w:rPr>
          <w:rFonts w:ascii="宋体" w:hAnsi="宋体" w:eastAsia="宋体" w:cs="宋体"/>
          <w:b w:val="0"/>
          <w:sz w:val="21"/>
          <w:szCs w:val="21"/>
        </w:rPr>
      </w:pPr>
      <w:r>
        <w:rPr>
          <w:rFonts w:hint="eastAsia" w:ascii="宋体" w:hAnsi="宋体" w:eastAsia="宋体" w:cs="宋体"/>
          <w:b w:val="0"/>
          <w:sz w:val="21"/>
          <w:szCs w:val="21"/>
        </w:rPr>
        <w:t>15. 缺陷责任期与保修</w:t>
      </w:r>
      <w:bookmarkEnd w:id="395"/>
    </w:p>
    <w:p w14:paraId="232253A2">
      <w:pPr>
        <w:pStyle w:val="193"/>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15.2缺陷责任期</w:t>
      </w:r>
      <w:bookmarkEnd w:id="396"/>
    </w:p>
    <w:p w14:paraId="1C41C79E">
      <w:pPr>
        <w:spacing w:line="400" w:lineRule="exact"/>
        <w:ind w:firstLine="420"/>
        <w:jc w:val="left"/>
        <w:rPr>
          <w:rFonts w:ascii="宋体" w:hAnsi="宋体" w:cs="宋体"/>
          <w:bCs/>
          <w:szCs w:val="21"/>
          <w:u w:val="single"/>
        </w:rPr>
      </w:pPr>
      <w:r>
        <w:rPr>
          <w:rFonts w:hint="eastAsia" w:ascii="宋体" w:hAnsi="宋体" w:cs="宋体"/>
          <w:bCs/>
          <w:szCs w:val="21"/>
        </w:rPr>
        <w:t>缺陷责任期的具体期限：</w:t>
      </w:r>
      <w:r>
        <w:rPr>
          <w:rFonts w:hint="eastAsia" w:ascii="宋体" w:hAnsi="宋体" w:cs="宋体"/>
          <w:bCs/>
          <w:szCs w:val="21"/>
          <w:u w:val="single"/>
        </w:rPr>
        <w:t xml:space="preserve">  24个月，</w:t>
      </w:r>
      <w:r>
        <w:rPr>
          <w:rFonts w:hint="eastAsia" w:ascii="宋体" w:hAnsi="宋体" w:cs="宋体"/>
          <w:bCs/>
          <w:szCs w:val="21"/>
        </w:rPr>
        <w:t>自工程全部竣工验收合格并移交之日起算</w:t>
      </w:r>
      <w:r>
        <w:rPr>
          <w:rFonts w:hint="eastAsia" w:ascii="宋体" w:hAnsi="宋体" w:cs="宋体"/>
          <w:bCs/>
          <w:szCs w:val="21"/>
          <w:u w:val="single"/>
        </w:rPr>
        <w:t xml:space="preserve">  </w:t>
      </w:r>
      <w:r>
        <w:rPr>
          <w:rFonts w:hint="eastAsia" w:ascii="宋体" w:hAnsi="宋体" w:cs="宋体"/>
          <w:bCs/>
          <w:szCs w:val="21"/>
        </w:rPr>
        <w:t>。</w:t>
      </w:r>
    </w:p>
    <w:p w14:paraId="74CC069F">
      <w:pPr>
        <w:pStyle w:val="193"/>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15.3 质量保证金</w:t>
      </w:r>
    </w:p>
    <w:p w14:paraId="66AA9527">
      <w:pPr>
        <w:spacing w:line="400" w:lineRule="exact"/>
        <w:ind w:firstLine="420"/>
        <w:jc w:val="left"/>
        <w:rPr>
          <w:rFonts w:ascii="宋体" w:hAnsi="宋体" w:cs="宋体"/>
          <w:bCs/>
          <w:szCs w:val="21"/>
        </w:rPr>
      </w:pPr>
      <w:r>
        <w:rPr>
          <w:rFonts w:hint="eastAsia" w:ascii="宋体" w:hAnsi="宋体" w:cs="宋体"/>
          <w:bCs/>
          <w:szCs w:val="21"/>
        </w:rPr>
        <w:t>关于是否扣留质量保证金的约定：</w:t>
      </w:r>
      <w:r>
        <w:rPr>
          <w:rFonts w:hint="eastAsia" w:ascii="宋体" w:hAnsi="宋体" w:cs="宋体"/>
          <w:bCs/>
          <w:szCs w:val="21"/>
          <w:u w:val="single"/>
        </w:rPr>
        <w:t xml:space="preserve">  根据工程情况商定  </w:t>
      </w:r>
      <w:r>
        <w:rPr>
          <w:rFonts w:hint="eastAsia" w:ascii="宋体" w:hAnsi="宋体" w:cs="宋体"/>
          <w:bCs/>
          <w:szCs w:val="21"/>
        </w:rPr>
        <w:t>。</w:t>
      </w:r>
    </w:p>
    <w:bookmarkEnd w:id="397"/>
    <w:bookmarkEnd w:id="398"/>
    <w:p w14:paraId="0D7260BA">
      <w:pPr>
        <w:spacing w:line="400" w:lineRule="exact"/>
        <w:ind w:firstLine="420"/>
        <w:jc w:val="left"/>
        <w:rPr>
          <w:rFonts w:ascii="宋体" w:hAnsi="宋体" w:cs="宋体"/>
          <w:bCs/>
          <w:szCs w:val="21"/>
        </w:rPr>
      </w:pPr>
      <w:r>
        <w:rPr>
          <w:rFonts w:hint="eastAsia" w:ascii="宋体" w:hAnsi="宋体" w:cs="宋体"/>
          <w:bCs/>
          <w:szCs w:val="21"/>
        </w:rPr>
        <w:t>15.3.1 承包人提供质量保证金的方式</w:t>
      </w:r>
    </w:p>
    <w:p w14:paraId="38B1581F">
      <w:pPr>
        <w:spacing w:line="400" w:lineRule="exact"/>
        <w:ind w:firstLine="420"/>
        <w:jc w:val="left"/>
        <w:rPr>
          <w:rFonts w:ascii="宋体" w:hAnsi="宋体" w:cs="宋体"/>
          <w:bCs/>
          <w:szCs w:val="21"/>
        </w:rPr>
      </w:pPr>
      <w:r>
        <w:rPr>
          <w:rFonts w:hint="eastAsia" w:ascii="宋体" w:hAnsi="宋体" w:cs="宋体"/>
          <w:bCs/>
          <w:szCs w:val="21"/>
        </w:rPr>
        <w:t>质量保证金采用以下第</w:t>
      </w:r>
      <w:r>
        <w:rPr>
          <w:rFonts w:hint="eastAsia" w:ascii="宋体" w:hAnsi="宋体" w:cs="宋体"/>
          <w:bCs/>
          <w:szCs w:val="21"/>
          <w:u w:val="single"/>
        </w:rPr>
        <w:t xml:space="preserve">  （1）或（2）  </w:t>
      </w:r>
      <w:r>
        <w:rPr>
          <w:rFonts w:hint="eastAsia" w:ascii="宋体" w:hAnsi="宋体" w:cs="宋体"/>
          <w:bCs/>
          <w:szCs w:val="21"/>
        </w:rPr>
        <w:t>种方式：</w:t>
      </w:r>
    </w:p>
    <w:p w14:paraId="5BED4368">
      <w:pPr>
        <w:spacing w:line="400" w:lineRule="exact"/>
        <w:ind w:firstLine="420"/>
        <w:jc w:val="left"/>
        <w:rPr>
          <w:rFonts w:ascii="宋体" w:hAnsi="宋体" w:cs="宋体"/>
          <w:bCs/>
          <w:szCs w:val="21"/>
        </w:rPr>
      </w:pPr>
      <w:r>
        <w:rPr>
          <w:rFonts w:hint="eastAsia" w:ascii="宋体" w:hAnsi="宋体" w:cs="宋体"/>
          <w:bCs/>
          <w:szCs w:val="21"/>
        </w:rPr>
        <w:t>（1）质量保证金保函，保证金额为：</w:t>
      </w:r>
      <w:r>
        <w:rPr>
          <w:rFonts w:hint="eastAsia" w:ascii="宋体" w:hAnsi="宋体" w:cs="宋体"/>
          <w:bCs/>
          <w:szCs w:val="21"/>
          <w:u w:val="single"/>
        </w:rPr>
        <w:t xml:space="preserve">   3%的工程款  </w:t>
      </w:r>
      <w:r>
        <w:rPr>
          <w:rFonts w:hint="eastAsia" w:ascii="宋体" w:hAnsi="宋体" w:cs="宋体"/>
          <w:bCs/>
          <w:szCs w:val="21"/>
        </w:rPr>
        <w:t xml:space="preserve">； </w:t>
      </w:r>
    </w:p>
    <w:p w14:paraId="18F3DD6C">
      <w:pPr>
        <w:spacing w:line="400" w:lineRule="exact"/>
        <w:ind w:firstLine="420"/>
        <w:jc w:val="left"/>
        <w:rPr>
          <w:rFonts w:ascii="宋体" w:hAnsi="宋体" w:cs="宋体"/>
          <w:bCs/>
          <w:szCs w:val="21"/>
        </w:rPr>
      </w:pPr>
      <w:r>
        <w:rPr>
          <w:rFonts w:hint="eastAsia" w:ascii="宋体" w:hAnsi="宋体" w:cs="宋体"/>
          <w:bCs/>
          <w:szCs w:val="21"/>
        </w:rPr>
        <w:t>（2）</w:t>
      </w:r>
      <w:r>
        <w:rPr>
          <w:rFonts w:hint="eastAsia" w:ascii="宋体" w:hAnsi="宋体" w:cs="宋体"/>
          <w:bCs/>
          <w:szCs w:val="21"/>
          <w:u w:val="single"/>
        </w:rPr>
        <w:t xml:space="preserve"> 3  </w:t>
      </w:r>
      <w:r>
        <w:rPr>
          <w:rFonts w:hint="eastAsia" w:ascii="宋体" w:hAnsi="宋体" w:cs="宋体"/>
          <w:bCs/>
          <w:szCs w:val="21"/>
        </w:rPr>
        <w:t>%的工程款；</w:t>
      </w:r>
    </w:p>
    <w:p w14:paraId="101E0278">
      <w:pPr>
        <w:spacing w:line="400" w:lineRule="exact"/>
        <w:ind w:firstLine="420"/>
        <w:jc w:val="left"/>
        <w:rPr>
          <w:rFonts w:ascii="宋体" w:hAnsi="宋体" w:cs="宋体"/>
          <w:bCs/>
          <w:szCs w:val="21"/>
        </w:rPr>
      </w:pPr>
      <w:r>
        <w:rPr>
          <w:rFonts w:hint="eastAsia" w:ascii="宋体" w:hAnsi="宋体" w:cs="宋体"/>
          <w:bCs/>
          <w:szCs w:val="21"/>
        </w:rPr>
        <w:t>（3）其他方式:</w:t>
      </w:r>
      <w:r>
        <w:rPr>
          <w:rFonts w:hint="eastAsia" w:ascii="宋体" w:hAnsi="宋体" w:cs="宋体"/>
          <w:bCs/>
          <w:szCs w:val="21"/>
          <w:u w:val="single"/>
        </w:rPr>
        <w:t xml:space="preserve">                /                  </w:t>
      </w:r>
      <w:r>
        <w:rPr>
          <w:rFonts w:hint="eastAsia" w:ascii="宋体" w:hAnsi="宋体" w:cs="宋体"/>
          <w:bCs/>
          <w:szCs w:val="21"/>
        </w:rPr>
        <w:t>。</w:t>
      </w:r>
    </w:p>
    <w:p w14:paraId="38ADA711">
      <w:pPr>
        <w:spacing w:line="400" w:lineRule="exact"/>
        <w:ind w:firstLine="420"/>
        <w:jc w:val="left"/>
        <w:rPr>
          <w:rFonts w:ascii="宋体" w:hAnsi="宋体" w:cs="宋体"/>
          <w:bCs/>
          <w:szCs w:val="21"/>
        </w:rPr>
      </w:pPr>
      <w:r>
        <w:rPr>
          <w:rFonts w:hint="eastAsia" w:ascii="宋体" w:hAnsi="宋体" w:cs="宋体"/>
          <w:bCs/>
          <w:szCs w:val="21"/>
        </w:rPr>
        <w:t xml:space="preserve">15.3.2 质量保证金的扣留 </w:t>
      </w:r>
    </w:p>
    <w:p w14:paraId="6E05B6B2">
      <w:pPr>
        <w:spacing w:line="400" w:lineRule="exact"/>
        <w:ind w:firstLine="420"/>
        <w:jc w:val="left"/>
        <w:rPr>
          <w:rFonts w:ascii="宋体" w:hAnsi="宋体" w:cs="宋体"/>
          <w:bCs/>
          <w:szCs w:val="21"/>
        </w:rPr>
      </w:pPr>
      <w:r>
        <w:rPr>
          <w:rFonts w:hint="eastAsia" w:ascii="宋体" w:hAnsi="宋体" w:cs="宋体"/>
          <w:bCs/>
          <w:szCs w:val="21"/>
        </w:rPr>
        <w:t>质量保证金的扣留采取以下第</w:t>
      </w:r>
      <w:r>
        <w:rPr>
          <w:rFonts w:hint="eastAsia" w:ascii="宋体" w:hAnsi="宋体" w:cs="宋体"/>
          <w:bCs/>
          <w:szCs w:val="21"/>
          <w:u w:val="single"/>
        </w:rPr>
        <w:t xml:space="preserve">   2   </w:t>
      </w:r>
      <w:r>
        <w:rPr>
          <w:rFonts w:hint="eastAsia" w:ascii="宋体" w:hAnsi="宋体" w:cs="宋体"/>
          <w:bCs/>
          <w:szCs w:val="21"/>
        </w:rPr>
        <w:t>种方式：</w:t>
      </w:r>
    </w:p>
    <w:p w14:paraId="2F269C6D">
      <w:pPr>
        <w:spacing w:line="400" w:lineRule="exact"/>
        <w:ind w:firstLine="420"/>
        <w:jc w:val="left"/>
        <w:rPr>
          <w:rFonts w:ascii="宋体" w:hAnsi="宋体" w:cs="宋体"/>
          <w:bCs/>
          <w:szCs w:val="21"/>
        </w:rPr>
      </w:pPr>
      <w:r>
        <w:rPr>
          <w:rFonts w:hint="eastAsia" w:ascii="宋体" w:hAnsi="宋体" w:cs="宋体"/>
          <w:bCs/>
          <w:szCs w:val="21"/>
        </w:rPr>
        <w:t>（1）在支付工程进度款时逐次扣留，在此情形下，质量保证金的计算基数不包括预付款的支付、扣回以及价格调整的金额；</w:t>
      </w:r>
    </w:p>
    <w:p w14:paraId="1299301C">
      <w:pPr>
        <w:spacing w:line="460" w:lineRule="exact"/>
        <w:ind w:firstLine="420"/>
        <w:jc w:val="left"/>
        <w:rPr>
          <w:rFonts w:ascii="宋体" w:hAnsi="宋体" w:cs="宋体"/>
          <w:bCs/>
          <w:szCs w:val="21"/>
        </w:rPr>
      </w:pPr>
      <w:r>
        <w:rPr>
          <w:rFonts w:hint="eastAsia" w:ascii="宋体" w:hAnsi="宋体" w:cs="宋体"/>
          <w:bCs/>
          <w:szCs w:val="21"/>
        </w:rPr>
        <w:t>（2）工程竣工结算时一次性扣留质量保证金；</w:t>
      </w:r>
    </w:p>
    <w:p w14:paraId="591A7AA9">
      <w:pPr>
        <w:spacing w:line="460" w:lineRule="exact"/>
        <w:ind w:firstLine="420"/>
        <w:jc w:val="left"/>
        <w:rPr>
          <w:rFonts w:ascii="宋体" w:hAnsi="宋体" w:cs="宋体"/>
          <w:bCs/>
          <w:szCs w:val="21"/>
        </w:rPr>
      </w:pPr>
      <w:r>
        <w:rPr>
          <w:rFonts w:hint="eastAsia" w:ascii="宋体" w:hAnsi="宋体" w:cs="宋体"/>
          <w:bCs/>
          <w:szCs w:val="21"/>
        </w:rPr>
        <w:t>（3）其他扣留方式:</w:t>
      </w:r>
      <w:r>
        <w:rPr>
          <w:rFonts w:hint="eastAsia" w:ascii="宋体" w:hAnsi="宋体" w:cs="宋体"/>
          <w:bCs/>
          <w:szCs w:val="21"/>
          <w:u w:val="single"/>
        </w:rPr>
        <w:t xml:space="preserve"> 在最后一次付款中扣留。 </w:t>
      </w:r>
    </w:p>
    <w:p w14:paraId="6E727688">
      <w:pPr>
        <w:spacing w:line="460" w:lineRule="exact"/>
        <w:ind w:firstLine="420"/>
        <w:jc w:val="left"/>
        <w:rPr>
          <w:rFonts w:ascii="宋体" w:hAnsi="宋体" w:cs="宋体"/>
          <w:bCs/>
          <w:szCs w:val="21"/>
          <w:u w:val="single"/>
        </w:rPr>
      </w:pPr>
      <w:r>
        <w:rPr>
          <w:rFonts w:hint="eastAsia" w:ascii="宋体" w:hAnsi="宋体" w:cs="宋体"/>
          <w:bCs/>
          <w:szCs w:val="21"/>
        </w:rPr>
        <w:t>关于质量保证金的补充约定：</w:t>
      </w:r>
      <w:r>
        <w:rPr>
          <w:rFonts w:hint="eastAsia" w:ascii="宋体" w:hAnsi="宋体" w:cs="宋体"/>
          <w:bCs/>
          <w:szCs w:val="21"/>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p>
    <w:p w14:paraId="6932C70D">
      <w:pPr>
        <w:pStyle w:val="193"/>
        <w:keepNext w:val="0"/>
        <w:keepLines w:val="0"/>
        <w:spacing w:before="0" w:after="0" w:line="460" w:lineRule="exact"/>
        <w:ind w:firstLine="420"/>
        <w:rPr>
          <w:rFonts w:ascii="宋体" w:hAnsi="宋体" w:cs="宋体"/>
          <w:b w:val="0"/>
          <w:sz w:val="21"/>
          <w:szCs w:val="21"/>
        </w:rPr>
      </w:pPr>
      <w:r>
        <w:rPr>
          <w:rFonts w:hint="eastAsia" w:ascii="宋体" w:hAnsi="宋体" w:cs="宋体"/>
          <w:b w:val="0"/>
          <w:sz w:val="21"/>
          <w:szCs w:val="21"/>
        </w:rPr>
        <w:t>15.4保修</w:t>
      </w:r>
    </w:p>
    <w:bookmarkEnd w:id="399"/>
    <w:bookmarkEnd w:id="400"/>
    <w:bookmarkEnd w:id="401"/>
    <w:bookmarkEnd w:id="402"/>
    <w:bookmarkEnd w:id="403"/>
    <w:p w14:paraId="0D019D10">
      <w:pPr>
        <w:spacing w:line="460" w:lineRule="exact"/>
        <w:ind w:firstLine="420"/>
        <w:jc w:val="left"/>
        <w:rPr>
          <w:rFonts w:ascii="宋体" w:hAnsi="宋体" w:cs="宋体"/>
          <w:bCs/>
          <w:szCs w:val="21"/>
        </w:rPr>
      </w:pPr>
      <w:bookmarkStart w:id="426" w:name="_Toc351203648"/>
      <w:bookmarkStart w:id="427" w:name="_Toc280868717"/>
      <w:bookmarkStart w:id="428" w:name="_Toc280868718"/>
      <w:r>
        <w:rPr>
          <w:rFonts w:hint="eastAsia" w:ascii="宋体" w:hAnsi="宋体" w:cs="宋体"/>
          <w:bCs/>
          <w:szCs w:val="21"/>
        </w:rPr>
        <w:t>15.4.1 保修责任</w:t>
      </w:r>
    </w:p>
    <w:p w14:paraId="0EAD4E3B">
      <w:pPr>
        <w:spacing w:line="460" w:lineRule="exact"/>
        <w:ind w:firstLine="420"/>
        <w:jc w:val="left"/>
        <w:rPr>
          <w:rFonts w:ascii="宋体" w:hAnsi="宋体" w:cs="宋体"/>
          <w:bCs/>
          <w:szCs w:val="21"/>
          <w:u w:val="single"/>
        </w:rPr>
      </w:pPr>
      <w:r>
        <w:rPr>
          <w:rFonts w:hint="eastAsia" w:ascii="宋体" w:hAnsi="宋体" w:cs="宋体"/>
          <w:bCs/>
          <w:szCs w:val="21"/>
        </w:rPr>
        <w:t>工程保修期为：</w:t>
      </w:r>
      <w:r>
        <w:rPr>
          <w:rFonts w:hint="eastAsia" w:ascii="宋体" w:hAnsi="宋体" w:cs="宋体"/>
          <w:bCs/>
          <w:szCs w:val="21"/>
          <w:u w:val="single"/>
        </w:rPr>
        <w:t xml:space="preserve">   24个月，自工程全部竣工验收合格并移交之日起算     </w:t>
      </w:r>
      <w:r>
        <w:rPr>
          <w:rFonts w:hint="eastAsia" w:ascii="宋体" w:hAnsi="宋体" w:cs="宋体"/>
          <w:bCs/>
          <w:szCs w:val="21"/>
        </w:rPr>
        <w:t>。</w:t>
      </w:r>
    </w:p>
    <w:p w14:paraId="68B59AA9">
      <w:pPr>
        <w:spacing w:line="420" w:lineRule="exact"/>
        <w:ind w:firstLine="420"/>
        <w:jc w:val="left"/>
        <w:rPr>
          <w:rFonts w:ascii="宋体" w:hAnsi="宋体" w:cs="宋体"/>
          <w:bCs/>
          <w:szCs w:val="21"/>
        </w:rPr>
      </w:pPr>
      <w:r>
        <w:rPr>
          <w:rFonts w:hint="eastAsia" w:ascii="宋体" w:hAnsi="宋体" w:cs="宋体"/>
          <w:bCs/>
          <w:szCs w:val="21"/>
        </w:rPr>
        <w:t>15.4.3 修复通知</w:t>
      </w:r>
    </w:p>
    <w:p w14:paraId="12080296">
      <w:pPr>
        <w:spacing w:line="420" w:lineRule="exact"/>
        <w:ind w:firstLine="420"/>
        <w:rPr>
          <w:rFonts w:hint="eastAsia" w:ascii="宋体" w:hAnsi="宋体" w:cs="宋体"/>
          <w:bCs/>
          <w:szCs w:val="21"/>
          <w:u w:val="single"/>
        </w:rPr>
      </w:pPr>
      <w:r>
        <w:rPr>
          <w:rFonts w:hint="eastAsia" w:ascii="宋体" w:hAnsi="宋体" w:cs="宋体"/>
          <w:bCs/>
          <w:szCs w:val="21"/>
        </w:rPr>
        <w:t>承包人收到保修通知并到达工程现场的合理时间：</w:t>
      </w:r>
      <w:r>
        <w:rPr>
          <w:rFonts w:hint="eastAsia" w:ascii="宋体" w:hAnsi="宋体" w:cs="宋体"/>
          <w:bCs/>
          <w:szCs w:val="21"/>
          <w:u w:val="single"/>
        </w:rPr>
        <w:t xml:space="preserve">  收到保修通知或电话、口头通知3天内</w:t>
      </w:r>
    </w:p>
    <w:p w14:paraId="30459944">
      <w:pPr>
        <w:pStyle w:val="191"/>
        <w:keepNext w:val="0"/>
        <w:keepLines w:val="0"/>
        <w:spacing w:before="0" w:after="0" w:line="520" w:lineRule="exact"/>
        <w:ind w:firstLine="420"/>
        <w:rPr>
          <w:rFonts w:hint="eastAsia" w:ascii="宋体" w:hAnsi="宋体" w:eastAsia="宋体" w:cs="宋体"/>
          <w:b w:val="0"/>
          <w:sz w:val="21"/>
          <w:szCs w:val="21"/>
        </w:rPr>
      </w:pPr>
      <w:r>
        <w:rPr>
          <w:rFonts w:hint="eastAsia" w:ascii="宋体" w:hAnsi="宋体" w:eastAsia="宋体" w:cs="宋体"/>
          <w:b w:val="0"/>
          <w:sz w:val="21"/>
          <w:szCs w:val="21"/>
        </w:rPr>
        <w:t>【1、属于保修范围、内容的项目，承包人应当在接到保修通知之日起</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33C7DE26">
      <w:pPr>
        <w:pStyle w:val="191"/>
        <w:keepNext w:val="0"/>
        <w:keepLines w:val="0"/>
        <w:spacing w:before="0" w:after="0" w:line="520" w:lineRule="exact"/>
        <w:ind w:firstLine="420"/>
        <w:rPr>
          <w:rFonts w:ascii="宋体" w:hAnsi="宋体" w:eastAsia="宋体" w:cs="宋体"/>
          <w:b w:val="0"/>
          <w:sz w:val="21"/>
          <w:szCs w:val="21"/>
        </w:rPr>
      </w:pPr>
      <w:r>
        <w:rPr>
          <w:rFonts w:hint="eastAsia" w:ascii="宋体" w:hAnsi="宋体" w:eastAsia="宋体" w:cs="宋体"/>
          <w:b w:val="0"/>
          <w:sz w:val="21"/>
          <w:szCs w:val="21"/>
        </w:rPr>
        <w:t>16. 违约</w:t>
      </w:r>
      <w:bookmarkEnd w:id="426"/>
    </w:p>
    <w:p w14:paraId="0A7A0987">
      <w:pPr>
        <w:pStyle w:val="193"/>
        <w:keepNext w:val="0"/>
        <w:keepLines w:val="0"/>
        <w:spacing w:before="0" w:after="0" w:line="520" w:lineRule="exact"/>
        <w:ind w:firstLine="420"/>
        <w:rPr>
          <w:rFonts w:ascii="宋体" w:hAnsi="宋体" w:cs="宋体"/>
          <w:b w:val="0"/>
          <w:sz w:val="21"/>
          <w:szCs w:val="21"/>
        </w:rPr>
      </w:pPr>
      <w:r>
        <w:rPr>
          <w:rFonts w:hint="eastAsia" w:ascii="宋体" w:hAnsi="宋体" w:cs="宋体"/>
          <w:b w:val="0"/>
          <w:sz w:val="21"/>
          <w:szCs w:val="21"/>
        </w:rPr>
        <w:t>16.1 发包人违约</w:t>
      </w:r>
    </w:p>
    <w:p w14:paraId="52D1B396">
      <w:pPr>
        <w:spacing w:line="520" w:lineRule="exact"/>
        <w:ind w:firstLine="420"/>
        <w:jc w:val="left"/>
        <w:rPr>
          <w:rFonts w:ascii="宋体" w:hAnsi="宋体" w:cs="宋体"/>
          <w:bCs/>
          <w:szCs w:val="21"/>
        </w:rPr>
      </w:pPr>
      <w:r>
        <w:rPr>
          <w:rFonts w:hint="eastAsia" w:ascii="宋体" w:hAnsi="宋体" w:cs="宋体"/>
          <w:bCs/>
          <w:szCs w:val="21"/>
        </w:rPr>
        <w:t>16.1.1发包人违约的情形</w:t>
      </w:r>
    </w:p>
    <w:p w14:paraId="7E4BD5BF">
      <w:pPr>
        <w:spacing w:line="520" w:lineRule="exact"/>
        <w:ind w:firstLine="420"/>
        <w:jc w:val="left"/>
        <w:rPr>
          <w:rFonts w:ascii="宋体" w:hAnsi="宋体" w:cs="宋体"/>
          <w:bCs/>
          <w:szCs w:val="21"/>
          <w:u w:val="single"/>
        </w:rPr>
      </w:pPr>
      <w:r>
        <w:rPr>
          <w:rFonts w:hint="eastAsia" w:ascii="宋体" w:hAnsi="宋体" w:cs="宋体"/>
          <w:bCs/>
          <w:szCs w:val="21"/>
        </w:rPr>
        <w:t>发包人违约的其他情形：</w:t>
      </w:r>
      <w:r>
        <w:rPr>
          <w:rFonts w:hint="eastAsia" w:ascii="宋体" w:hAnsi="宋体" w:cs="宋体"/>
          <w:bCs/>
          <w:szCs w:val="21"/>
          <w:u w:val="single"/>
        </w:rPr>
        <w:t xml:space="preserve">     /     </w:t>
      </w:r>
      <w:r>
        <w:rPr>
          <w:rFonts w:hint="eastAsia" w:ascii="宋体" w:hAnsi="宋体" w:cs="宋体"/>
          <w:bCs/>
          <w:szCs w:val="21"/>
        </w:rPr>
        <w:t>。</w:t>
      </w:r>
    </w:p>
    <w:p w14:paraId="0D0B6CFA">
      <w:pPr>
        <w:spacing w:line="520" w:lineRule="exact"/>
        <w:ind w:firstLine="420"/>
        <w:jc w:val="left"/>
        <w:rPr>
          <w:rFonts w:ascii="宋体" w:hAnsi="宋体" w:cs="宋体"/>
          <w:bCs/>
          <w:szCs w:val="21"/>
        </w:rPr>
      </w:pPr>
      <w:r>
        <w:rPr>
          <w:rFonts w:hint="eastAsia" w:ascii="宋体" w:hAnsi="宋体" w:cs="宋体"/>
          <w:bCs/>
          <w:szCs w:val="21"/>
        </w:rPr>
        <w:t xml:space="preserve">    16.1.2 发包人违约的责任</w:t>
      </w:r>
    </w:p>
    <w:p w14:paraId="48D076CC">
      <w:pPr>
        <w:spacing w:line="520" w:lineRule="exact"/>
        <w:ind w:firstLine="420"/>
        <w:jc w:val="left"/>
        <w:rPr>
          <w:rFonts w:ascii="宋体" w:hAnsi="宋体" w:cs="宋体"/>
          <w:bCs/>
          <w:szCs w:val="21"/>
        </w:rPr>
      </w:pPr>
      <w:r>
        <w:rPr>
          <w:rFonts w:hint="eastAsia" w:ascii="宋体" w:hAnsi="宋体" w:cs="宋体"/>
          <w:bCs/>
          <w:szCs w:val="21"/>
        </w:rPr>
        <w:t>发包人违约责任的承担方式和计算方法：</w:t>
      </w:r>
    </w:p>
    <w:p w14:paraId="50599E4E">
      <w:pPr>
        <w:spacing w:line="520" w:lineRule="exact"/>
        <w:ind w:firstLine="420"/>
        <w:rPr>
          <w:rFonts w:ascii="宋体" w:hAnsi="宋体" w:cs="宋体"/>
          <w:bCs/>
          <w:szCs w:val="21"/>
          <w:u w:val="single"/>
        </w:rPr>
      </w:pPr>
      <w:r>
        <w:rPr>
          <w:rFonts w:hint="eastAsia" w:ascii="宋体" w:hAnsi="宋体" w:cs="宋体"/>
          <w:bCs/>
          <w:szCs w:val="21"/>
        </w:rPr>
        <w:t>（1）因发包人原因未能在计划开工日期前7天内下达开工通知的违约责任：</w:t>
      </w:r>
      <w:r>
        <w:rPr>
          <w:rFonts w:hint="eastAsia" w:ascii="宋体" w:hAnsi="宋体" w:cs="宋体"/>
          <w:bCs/>
          <w:szCs w:val="21"/>
          <w:u w:val="single"/>
        </w:rPr>
        <w:t>工期作适当顺延</w:t>
      </w:r>
      <w:r>
        <w:rPr>
          <w:rFonts w:hint="eastAsia" w:ascii="宋体" w:hAnsi="宋体" w:cs="宋体"/>
          <w:bCs/>
          <w:szCs w:val="21"/>
        </w:rPr>
        <w:t>。</w:t>
      </w:r>
    </w:p>
    <w:p w14:paraId="3166A460">
      <w:pPr>
        <w:spacing w:line="520" w:lineRule="exact"/>
        <w:ind w:firstLine="420"/>
        <w:jc w:val="left"/>
        <w:rPr>
          <w:rFonts w:ascii="宋体" w:hAnsi="宋体" w:cs="宋体"/>
          <w:bCs/>
          <w:szCs w:val="21"/>
        </w:rPr>
      </w:pPr>
      <w:r>
        <w:rPr>
          <w:rFonts w:hint="eastAsia" w:ascii="宋体" w:hAnsi="宋体" w:cs="宋体"/>
          <w:bCs/>
          <w:szCs w:val="21"/>
        </w:rPr>
        <w:t>（2）因发包人原因未能按合同约定支付合同价款的违约责任：</w:t>
      </w:r>
      <w:r>
        <w:rPr>
          <w:rFonts w:hint="eastAsia" w:ascii="宋体" w:hAnsi="宋体" w:cs="宋体"/>
          <w:bCs/>
          <w:szCs w:val="21"/>
          <w:u w:val="single"/>
        </w:rPr>
        <w:t xml:space="preserve">    /      </w:t>
      </w:r>
      <w:r>
        <w:rPr>
          <w:rFonts w:hint="eastAsia" w:ascii="宋体" w:hAnsi="宋体" w:cs="宋体"/>
          <w:bCs/>
          <w:szCs w:val="21"/>
        </w:rPr>
        <w:t>。</w:t>
      </w:r>
    </w:p>
    <w:p w14:paraId="69631673">
      <w:pPr>
        <w:spacing w:line="520" w:lineRule="exact"/>
        <w:ind w:firstLine="420"/>
        <w:jc w:val="left"/>
        <w:rPr>
          <w:rFonts w:ascii="宋体" w:hAnsi="宋体" w:cs="宋体"/>
          <w:bCs/>
          <w:szCs w:val="21"/>
        </w:rPr>
      </w:pPr>
      <w:r>
        <w:rPr>
          <w:rFonts w:hint="eastAsia" w:ascii="宋体" w:hAnsi="宋体" w:cs="宋体"/>
          <w:bCs/>
          <w:szCs w:val="21"/>
        </w:rPr>
        <w:t>（3）发包人违反第10.1款〔变更的范围〕第（2）项约定，自行实施被取消的工作或转由他人实施的违约责任：</w:t>
      </w:r>
      <w:r>
        <w:rPr>
          <w:rFonts w:hint="eastAsia" w:ascii="宋体" w:hAnsi="宋体" w:cs="宋体"/>
          <w:bCs/>
          <w:szCs w:val="21"/>
          <w:u w:val="single"/>
        </w:rPr>
        <w:t xml:space="preserve"> /    </w:t>
      </w:r>
      <w:r>
        <w:rPr>
          <w:rFonts w:hint="eastAsia" w:ascii="宋体" w:hAnsi="宋体" w:cs="宋体"/>
          <w:bCs/>
          <w:szCs w:val="21"/>
        </w:rPr>
        <w:t>。</w:t>
      </w:r>
    </w:p>
    <w:p w14:paraId="38C30C44">
      <w:pPr>
        <w:spacing w:line="520" w:lineRule="exact"/>
        <w:ind w:firstLine="420"/>
        <w:jc w:val="left"/>
        <w:rPr>
          <w:rFonts w:ascii="宋体" w:hAnsi="宋体" w:cs="宋体"/>
          <w:bCs/>
          <w:szCs w:val="21"/>
        </w:rPr>
      </w:pPr>
      <w:r>
        <w:rPr>
          <w:rFonts w:hint="eastAsia" w:ascii="宋体" w:hAnsi="宋体" w:cs="宋体"/>
          <w:bCs/>
          <w:szCs w:val="21"/>
        </w:rPr>
        <w:t>（4）发包人提供的材料、工程设备的规格、数量或质量不符合合同约定，或因发包人原因导致交货日期延误或交货地点变更等情况的违约责任：</w:t>
      </w:r>
      <w:r>
        <w:rPr>
          <w:rFonts w:hint="eastAsia" w:ascii="宋体" w:hAnsi="宋体" w:cs="宋体"/>
          <w:bCs/>
          <w:szCs w:val="21"/>
          <w:u w:val="single"/>
        </w:rPr>
        <w:t xml:space="preserve">  发包人负责整改到位，工期顺延。 </w:t>
      </w:r>
    </w:p>
    <w:p w14:paraId="608A556F">
      <w:pPr>
        <w:spacing w:line="520" w:lineRule="exact"/>
        <w:ind w:firstLine="420"/>
        <w:jc w:val="left"/>
        <w:rPr>
          <w:rFonts w:ascii="宋体" w:hAnsi="宋体" w:cs="宋体"/>
          <w:bCs/>
          <w:szCs w:val="21"/>
          <w:u w:val="single"/>
        </w:rPr>
      </w:pPr>
      <w:r>
        <w:rPr>
          <w:rFonts w:hint="eastAsia" w:ascii="宋体" w:hAnsi="宋体" w:cs="宋体"/>
          <w:bCs/>
          <w:szCs w:val="21"/>
        </w:rPr>
        <w:t>（5）因发包人违反合同约定造成暂停施工的违约责任：</w:t>
      </w:r>
      <w:r>
        <w:rPr>
          <w:rFonts w:hint="eastAsia" w:ascii="宋体" w:hAnsi="宋体" w:cs="宋体"/>
          <w:bCs/>
          <w:szCs w:val="21"/>
          <w:u w:val="single"/>
        </w:rPr>
        <w:t xml:space="preserve"> 发包人负责整改到位，工期顺延。</w:t>
      </w:r>
    </w:p>
    <w:p w14:paraId="05C85A5E">
      <w:pPr>
        <w:spacing w:line="520" w:lineRule="exact"/>
        <w:ind w:firstLine="420"/>
        <w:jc w:val="left"/>
        <w:rPr>
          <w:rFonts w:ascii="宋体" w:hAnsi="宋体" w:cs="宋体"/>
          <w:bCs/>
          <w:szCs w:val="21"/>
        </w:rPr>
      </w:pPr>
      <w:r>
        <w:rPr>
          <w:rFonts w:hint="eastAsia" w:ascii="宋体" w:hAnsi="宋体" w:cs="宋体"/>
          <w:bCs/>
          <w:szCs w:val="21"/>
        </w:rPr>
        <w:t>（6）发包人无正当理由没有在约定期限内发出复工指示，导致承包人无法复工的违约责任：</w:t>
      </w:r>
      <w:r>
        <w:rPr>
          <w:rFonts w:hint="eastAsia" w:ascii="宋体" w:hAnsi="宋体" w:cs="宋体"/>
          <w:bCs/>
          <w:szCs w:val="21"/>
          <w:u w:val="single"/>
          <w:lang w:val="en-US" w:eastAsia="zh-CN"/>
        </w:rPr>
        <w:t xml:space="preserve"> </w:t>
      </w:r>
      <w:r>
        <w:rPr>
          <w:rFonts w:hint="eastAsia" w:ascii="宋体" w:hAnsi="宋体" w:cs="宋体"/>
          <w:bCs/>
          <w:szCs w:val="21"/>
          <w:u w:val="single"/>
        </w:rPr>
        <w:t>/</w:t>
      </w:r>
      <w:r>
        <w:rPr>
          <w:rFonts w:hint="eastAsia" w:ascii="宋体" w:hAnsi="宋体" w:cs="宋体"/>
          <w:bCs/>
          <w:szCs w:val="21"/>
        </w:rPr>
        <w:t>。</w:t>
      </w:r>
    </w:p>
    <w:p w14:paraId="28A24E86">
      <w:pPr>
        <w:spacing w:line="520" w:lineRule="exact"/>
        <w:ind w:firstLine="420"/>
        <w:jc w:val="left"/>
        <w:rPr>
          <w:rFonts w:ascii="宋体" w:hAnsi="宋体" w:cs="宋体"/>
          <w:bCs/>
          <w:szCs w:val="21"/>
        </w:rPr>
      </w:pPr>
      <w:r>
        <w:rPr>
          <w:rFonts w:hint="eastAsia" w:ascii="宋体" w:hAnsi="宋体" w:cs="宋体"/>
          <w:bCs/>
          <w:szCs w:val="21"/>
        </w:rPr>
        <w:t>（7）其他：</w:t>
      </w:r>
      <w:r>
        <w:rPr>
          <w:rFonts w:hint="eastAsia" w:ascii="宋体" w:hAnsi="宋体" w:cs="宋体"/>
          <w:bCs/>
          <w:szCs w:val="21"/>
          <w:u w:val="single"/>
        </w:rPr>
        <w:t xml:space="preserve">   /    </w:t>
      </w:r>
      <w:r>
        <w:rPr>
          <w:rFonts w:hint="eastAsia" w:ascii="宋体" w:hAnsi="宋体" w:cs="宋体"/>
          <w:bCs/>
          <w:szCs w:val="21"/>
        </w:rPr>
        <w:t>。</w:t>
      </w:r>
    </w:p>
    <w:p w14:paraId="37B007A7">
      <w:pPr>
        <w:spacing w:line="520" w:lineRule="exact"/>
        <w:ind w:firstLine="420"/>
        <w:jc w:val="left"/>
        <w:rPr>
          <w:rFonts w:ascii="宋体" w:hAnsi="宋体" w:cs="宋体"/>
          <w:bCs/>
          <w:szCs w:val="21"/>
        </w:rPr>
      </w:pPr>
      <w:r>
        <w:rPr>
          <w:rFonts w:hint="eastAsia" w:ascii="宋体" w:hAnsi="宋体" w:cs="宋体"/>
          <w:bCs/>
          <w:szCs w:val="21"/>
        </w:rPr>
        <w:t>16.1.3 因发包人违约解除合同</w:t>
      </w:r>
    </w:p>
    <w:p w14:paraId="3F6B30CE">
      <w:pPr>
        <w:spacing w:line="520" w:lineRule="exact"/>
        <w:ind w:firstLine="420"/>
        <w:jc w:val="left"/>
        <w:rPr>
          <w:rFonts w:ascii="宋体" w:hAnsi="宋体" w:cs="宋体"/>
          <w:bCs/>
          <w:szCs w:val="21"/>
          <w:u w:val="single"/>
        </w:rPr>
      </w:pPr>
      <w:r>
        <w:rPr>
          <w:rFonts w:hint="eastAsia" w:ascii="宋体" w:hAnsi="宋体" w:cs="宋体"/>
          <w:bCs/>
          <w:szCs w:val="21"/>
        </w:rPr>
        <w:t>承包人按16.1.1项〔发包人违约的情形〕约定暂停施工满</w:t>
      </w:r>
      <w:r>
        <w:rPr>
          <w:rFonts w:hint="eastAsia" w:ascii="宋体" w:hAnsi="宋体" w:cs="宋体"/>
          <w:bCs/>
          <w:szCs w:val="21"/>
          <w:u w:val="single"/>
        </w:rPr>
        <w:t xml:space="preserve"> / </w:t>
      </w:r>
      <w:r>
        <w:rPr>
          <w:rFonts w:hint="eastAsia" w:ascii="宋体" w:hAnsi="宋体" w:cs="宋体"/>
          <w:bCs/>
          <w:szCs w:val="21"/>
        </w:rPr>
        <w:t xml:space="preserve">天后发包人仍不纠正其违约行为并致使合同目的不能实现的，承包人有权解除合同。 </w:t>
      </w:r>
    </w:p>
    <w:p w14:paraId="06954498">
      <w:pPr>
        <w:pStyle w:val="193"/>
        <w:keepNext w:val="0"/>
        <w:keepLines w:val="0"/>
        <w:spacing w:before="0" w:after="0" w:line="520" w:lineRule="exact"/>
        <w:ind w:firstLine="420"/>
        <w:rPr>
          <w:rFonts w:ascii="宋体" w:hAnsi="宋体" w:cs="宋体"/>
          <w:b w:val="0"/>
          <w:sz w:val="21"/>
          <w:szCs w:val="21"/>
        </w:rPr>
      </w:pPr>
      <w:r>
        <w:rPr>
          <w:rFonts w:hint="eastAsia" w:ascii="宋体" w:hAnsi="宋体" w:cs="宋体"/>
          <w:b w:val="0"/>
          <w:sz w:val="21"/>
          <w:szCs w:val="21"/>
        </w:rPr>
        <w:t>16.2 承包人违约</w:t>
      </w:r>
    </w:p>
    <w:p w14:paraId="5E3EE53C">
      <w:pPr>
        <w:spacing w:line="520" w:lineRule="exact"/>
        <w:ind w:firstLine="420"/>
        <w:jc w:val="left"/>
        <w:rPr>
          <w:rFonts w:ascii="宋体" w:hAnsi="宋体" w:cs="宋体"/>
          <w:bCs/>
          <w:szCs w:val="21"/>
        </w:rPr>
      </w:pPr>
      <w:bookmarkStart w:id="429" w:name="_Toc351203649"/>
      <w:r>
        <w:rPr>
          <w:rFonts w:hint="eastAsia" w:ascii="宋体" w:hAnsi="宋体" w:cs="宋体"/>
          <w:bCs/>
          <w:szCs w:val="21"/>
        </w:rPr>
        <w:t>16.2.1 承包人违约的情形</w:t>
      </w:r>
    </w:p>
    <w:p w14:paraId="7C812841">
      <w:pPr>
        <w:spacing w:line="420" w:lineRule="exact"/>
        <w:ind w:firstLine="420"/>
        <w:jc w:val="left"/>
        <w:rPr>
          <w:rFonts w:ascii="宋体" w:hAnsi="宋体" w:cs="宋体"/>
          <w:bCs/>
          <w:szCs w:val="21"/>
          <w:u w:val="single"/>
        </w:rPr>
      </w:pPr>
      <w:r>
        <w:rPr>
          <w:rFonts w:hint="eastAsia" w:ascii="宋体" w:hAnsi="宋体" w:cs="宋体"/>
          <w:bCs/>
          <w:szCs w:val="21"/>
        </w:rPr>
        <w:t>承包人违约的其他情形：</w:t>
      </w:r>
      <w:r>
        <w:rPr>
          <w:rFonts w:hint="eastAsia" w:ascii="宋体" w:hAnsi="宋体" w:cs="宋体"/>
          <w:bCs/>
          <w:szCs w:val="21"/>
          <w:u w:val="single"/>
        </w:rPr>
        <w:t xml:space="preserve">                                       </w:t>
      </w:r>
    </w:p>
    <w:p w14:paraId="58DF8767">
      <w:pPr>
        <w:spacing w:line="420" w:lineRule="exact"/>
        <w:ind w:firstLine="420"/>
        <w:jc w:val="left"/>
        <w:rPr>
          <w:rFonts w:ascii="宋体" w:hAnsi="宋体" w:cs="宋体"/>
          <w:bCs/>
          <w:szCs w:val="21"/>
        </w:rPr>
      </w:pPr>
      <w:r>
        <w:rPr>
          <w:rFonts w:hint="eastAsia" w:ascii="宋体" w:hAnsi="宋体" w:cs="宋体"/>
          <w:bCs/>
          <w:szCs w:val="21"/>
        </w:rPr>
        <w:t>16.2.2承包人违约的责任</w:t>
      </w:r>
    </w:p>
    <w:p w14:paraId="6DEAC36A">
      <w:pPr>
        <w:spacing w:line="420" w:lineRule="exact"/>
        <w:ind w:firstLine="420"/>
        <w:rPr>
          <w:rFonts w:ascii="宋体" w:hAnsi="宋体" w:cs="宋体"/>
          <w:bCs/>
          <w:szCs w:val="21"/>
        </w:rPr>
      </w:pPr>
      <w:r>
        <w:rPr>
          <w:rFonts w:hint="eastAsia" w:ascii="宋体" w:hAnsi="宋体" w:cs="宋体"/>
          <w:bCs/>
          <w:szCs w:val="21"/>
        </w:rPr>
        <w:t>承包人违约责任的承担方式和计算方法：</w:t>
      </w:r>
      <w:r>
        <w:rPr>
          <w:rFonts w:hint="eastAsia" w:ascii="宋体" w:hAnsi="宋体" w:cs="宋体"/>
          <w:bCs/>
          <w:szCs w:val="21"/>
          <w:u w:val="single"/>
        </w:rPr>
        <w:t xml:space="preserve">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p>
    <w:p w14:paraId="619206EB">
      <w:pPr>
        <w:spacing w:line="420" w:lineRule="exact"/>
        <w:ind w:firstLine="420"/>
        <w:jc w:val="left"/>
        <w:rPr>
          <w:rFonts w:ascii="宋体" w:hAnsi="宋体" w:cs="宋体"/>
          <w:bCs/>
          <w:szCs w:val="21"/>
        </w:rPr>
      </w:pPr>
      <w:r>
        <w:rPr>
          <w:rFonts w:hint="eastAsia" w:ascii="宋体" w:hAnsi="宋体" w:cs="宋体"/>
          <w:bCs/>
          <w:szCs w:val="21"/>
        </w:rPr>
        <w:t>16.2.3 因承包人违约解除合同</w:t>
      </w:r>
    </w:p>
    <w:p w14:paraId="39CC43C9">
      <w:pPr>
        <w:spacing w:line="420" w:lineRule="exact"/>
        <w:ind w:firstLine="420"/>
        <w:rPr>
          <w:rFonts w:ascii="宋体" w:hAnsi="宋体" w:cs="宋体"/>
          <w:bCs/>
          <w:szCs w:val="21"/>
        </w:rPr>
      </w:pPr>
      <w:r>
        <w:rPr>
          <w:rFonts w:hint="eastAsia" w:ascii="宋体" w:hAnsi="宋体" w:cs="宋体"/>
          <w:bCs/>
          <w:szCs w:val="21"/>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p>
    <w:p w14:paraId="48D83662">
      <w:pPr>
        <w:spacing w:line="420" w:lineRule="exact"/>
        <w:ind w:firstLine="420"/>
        <w:rPr>
          <w:rFonts w:ascii="宋体" w:hAnsi="宋体" w:cs="宋体"/>
          <w:bCs/>
          <w:szCs w:val="21"/>
        </w:rPr>
      </w:pPr>
      <w:r>
        <w:rPr>
          <w:rFonts w:hint="eastAsia" w:ascii="宋体" w:hAnsi="宋体" w:cs="宋体"/>
          <w:bCs/>
          <w:szCs w:val="21"/>
        </w:rPr>
        <w:t>① 不同意本工程合同条件；</w:t>
      </w:r>
    </w:p>
    <w:p w14:paraId="55BD80B4">
      <w:pPr>
        <w:spacing w:line="420" w:lineRule="exact"/>
        <w:ind w:firstLine="420"/>
        <w:rPr>
          <w:rFonts w:ascii="宋体" w:hAnsi="宋体" w:cs="宋体"/>
          <w:bCs/>
          <w:szCs w:val="21"/>
        </w:rPr>
      </w:pPr>
      <w:r>
        <w:rPr>
          <w:rFonts w:hint="eastAsia" w:ascii="宋体" w:hAnsi="宋体" w:cs="宋体"/>
          <w:bCs/>
          <w:szCs w:val="21"/>
        </w:rPr>
        <w:t>②停工或拖延施工进度，按约定支付的违约金达到合同约定的工程款10%的或影响施工质量；</w:t>
      </w:r>
    </w:p>
    <w:p w14:paraId="3E23B272">
      <w:pPr>
        <w:spacing w:line="420" w:lineRule="exact"/>
        <w:ind w:firstLine="420"/>
        <w:rPr>
          <w:rFonts w:ascii="宋体" w:hAnsi="宋体" w:cs="宋体"/>
          <w:bCs/>
          <w:szCs w:val="21"/>
        </w:rPr>
      </w:pPr>
      <w:r>
        <w:rPr>
          <w:rFonts w:hint="eastAsia" w:ascii="宋体" w:hAnsi="宋体" w:cs="宋体"/>
          <w:bCs/>
          <w:szCs w:val="21"/>
        </w:rPr>
        <w:t>③无正当理由，单方面要挟发包人提高合同价款；</w:t>
      </w:r>
    </w:p>
    <w:p w14:paraId="3AB36691">
      <w:pPr>
        <w:spacing w:line="420" w:lineRule="exact"/>
        <w:ind w:firstLine="420"/>
        <w:rPr>
          <w:rFonts w:ascii="宋体" w:hAnsi="宋体" w:cs="宋体"/>
          <w:bCs/>
          <w:szCs w:val="21"/>
        </w:rPr>
      </w:pPr>
      <w:r>
        <w:rPr>
          <w:rFonts w:hint="eastAsia" w:ascii="宋体" w:hAnsi="宋体" w:cs="宋体"/>
          <w:bCs/>
          <w:szCs w:val="21"/>
        </w:rPr>
        <w:t>④无正当理由，单方面要挟发包人给予某种补偿。</w:t>
      </w:r>
    </w:p>
    <w:p w14:paraId="453BA415">
      <w:pPr>
        <w:spacing w:line="420" w:lineRule="exact"/>
        <w:ind w:firstLine="420"/>
        <w:rPr>
          <w:rFonts w:ascii="宋体" w:hAnsi="宋体" w:cs="宋体"/>
          <w:bCs/>
          <w:szCs w:val="21"/>
        </w:rPr>
      </w:pPr>
      <w:r>
        <w:rPr>
          <w:rFonts w:hint="eastAsia" w:ascii="宋体" w:hAnsi="宋体" w:cs="宋体"/>
          <w:bCs/>
          <w:szCs w:val="21"/>
        </w:rPr>
        <w:t>发包人继续使用承包人在施工现场的材料、设备、临时工程、承包人文件和由承包人或以其名义编制的其他文件的费用承担方式：</w:t>
      </w:r>
      <w:r>
        <w:rPr>
          <w:rFonts w:hint="eastAsia" w:ascii="宋体" w:hAnsi="宋体" w:cs="宋体"/>
          <w:bCs/>
          <w:szCs w:val="21"/>
          <w:u w:val="single"/>
        </w:rPr>
        <w:t xml:space="preserve"> 不支付 </w:t>
      </w:r>
      <w:r>
        <w:rPr>
          <w:rFonts w:hint="eastAsia" w:ascii="宋体" w:hAnsi="宋体" w:cs="宋体"/>
          <w:bCs/>
          <w:szCs w:val="21"/>
        </w:rPr>
        <w:t>。</w:t>
      </w:r>
    </w:p>
    <w:p w14:paraId="05838F5F">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17. 不可抗力</w:t>
      </w:r>
      <w:bookmarkEnd w:id="429"/>
      <w:r>
        <w:rPr>
          <w:rFonts w:hint="eastAsia" w:ascii="宋体" w:hAnsi="宋体" w:eastAsia="宋体" w:cs="宋体"/>
          <w:b w:val="0"/>
          <w:sz w:val="21"/>
          <w:szCs w:val="21"/>
        </w:rPr>
        <w:t xml:space="preserve"> </w:t>
      </w:r>
      <w:bookmarkEnd w:id="427"/>
    </w:p>
    <w:p w14:paraId="5B0D8D61">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17.1 不可抗力的确认</w:t>
      </w:r>
    </w:p>
    <w:p w14:paraId="4E0F544C">
      <w:pPr>
        <w:spacing w:line="420" w:lineRule="exact"/>
        <w:ind w:firstLine="420"/>
        <w:jc w:val="left"/>
        <w:rPr>
          <w:rFonts w:ascii="宋体" w:hAnsi="宋体" w:cs="宋体"/>
          <w:bCs/>
          <w:szCs w:val="21"/>
          <w:u w:val="single"/>
        </w:rPr>
      </w:pPr>
      <w:r>
        <w:rPr>
          <w:rFonts w:hint="eastAsia" w:ascii="宋体" w:hAnsi="宋体" w:cs="宋体"/>
          <w:bCs/>
          <w:szCs w:val="21"/>
        </w:rPr>
        <w:t>除通用合同条款约定的不可抗力事件之外，视为不可抗力的其他情形：</w:t>
      </w:r>
      <w:r>
        <w:rPr>
          <w:rFonts w:hint="eastAsia" w:ascii="宋体" w:hAnsi="宋体" w:cs="宋体"/>
          <w:bCs/>
          <w:szCs w:val="21"/>
          <w:u w:val="single"/>
        </w:rPr>
        <w:t xml:space="preserve"> / </w:t>
      </w:r>
      <w:r>
        <w:rPr>
          <w:rFonts w:hint="eastAsia" w:ascii="宋体" w:hAnsi="宋体" w:cs="宋体"/>
          <w:bCs/>
          <w:szCs w:val="21"/>
        </w:rPr>
        <w:t>。</w:t>
      </w:r>
    </w:p>
    <w:p w14:paraId="43784E66">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17.2 因不可抗力解除合同</w:t>
      </w:r>
    </w:p>
    <w:p w14:paraId="4FAFF953">
      <w:pPr>
        <w:spacing w:line="420" w:lineRule="exact"/>
        <w:ind w:firstLine="420"/>
        <w:jc w:val="left"/>
        <w:rPr>
          <w:rFonts w:ascii="宋体" w:hAnsi="宋体" w:cs="宋体"/>
          <w:bCs/>
          <w:szCs w:val="21"/>
        </w:rPr>
      </w:pPr>
      <w:bookmarkStart w:id="430" w:name="_Toc351203650"/>
      <w:r>
        <w:rPr>
          <w:rFonts w:hint="eastAsia" w:ascii="宋体" w:hAnsi="宋体" w:cs="宋体"/>
          <w:bCs/>
          <w:szCs w:val="21"/>
        </w:rPr>
        <w:t>合同解除后，发包人应在商定或确定发包人应支付款项后</w:t>
      </w:r>
      <w:r>
        <w:rPr>
          <w:rFonts w:hint="eastAsia" w:ascii="宋体" w:hAnsi="宋体" w:cs="宋体"/>
          <w:bCs/>
          <w:szCs w:val="21"/>
          <w:u w:val="single"/>
        </w:rPr>
        <w:t xml:space="preserve">  28  </w:t>
      </w:r>
      <w:r>
        <w:rPr>
          <w:rFonts w:hint="eastAsia" w:ascii="宋体" w:hAnsi="宋体" w:cs="宋体"/>
          <w:bCs/>
          <w:szCs w:val="21"/>
        </w:rPr>
        <w:t>天内完成款项的支付。</w:t>
      </w:r>
    </w:p>
    <w:p w14:paraId="79BA6F1D">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18. 保险</w:t>
      </w:r>
      <w:bookmarkEnd w:id="430"/>
    </w:p>
    <w:bookmarkEnd w:id="428"/>
    <w:p w14:paraId="10DB9817">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18.1 工程保险</w:t>
      </w:r>
    </w:p>
    <w:p w14:paraId="6E490C7B">
      <w:pPr>
        <w:spacing w:line="420" w:lineRule="exact"/>
        <w:ind w:firstLine="420"/>
        <w:jc w:val="left"/>
        <w:rPr>
          <w:rFonts w:ascii="宋体" w:hAnsi="宋体" w:cs="宋体"/>
          <w:bCs/>
          <w:szCs w:val="21"/>
          <w:u w:val="single"/>
        </w:rPr>
      </w:pPr>
      <w:r>
        <w:rPr>
          <w:rFonts w:hint="eastAsia" w:ascii="宋体" w:hAnsi="宋体" w:cs="宋体"/>
          <w:bCs/>
          <w:szCs w:val="21"/>
        </w:rPr>
        <w:t>关于工程保险的特别约定：</w:t>
      </w:r>
      <w:r>
        <w:rPr>
          <w:rFonts w:hint="eastAsia" w:ascii="宋体" w:hAnsi="宋体" w:cs="宋体"/>
          <w:bCs/>
          <w:szCs w:val="21"/>
          <w:u w:val="single"/>
        </w:rPr>
        <w:t xml:space="preserve"> /  </w:t>
      </w:r>
      <w:r>
        <w:rPr>
          <w:rFonts w:hint="eastAsia" w:ascii="宋体" w:hAnsi="宋体" w:cs="宋体"/>
          <w:bCs/>
          <w:szCs w:val="21"/>
        </w:rPr>
        <w:t xml:space="preserve">。 </w:t>
      </w:r>
    </w:p>
    <w:p w14:paraId="3542C1E7">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18.2 其他保险</w:t>
      </w:r>
    </w:p>
    <w:p w14:paraId="225DB460">
      <w:pPr>
        <w:spacing w:line="420" w:lineRule="exact"/>
        <w:ind w:firstLine="420"/>
        <w:jc w:val="left"/>
        <w:rPr>
          <w:rFonts w:ascii="宋体" w:hAnsi="宋体" w:cs="宋体"/>
          <w:bCs/>
          <w:szCs w:val="21"/>
          <w:u w:val="single"/>
        </w:rPr>
      </w:pPr>
      <w:r>
        <w:rPr>
          <w:rFonts w:hint="eastAsia" w:ascii="宋体" w:hAnsi="宋体" w:cs="宋体"/>
          <w:bCs/>
          <w:szCs w:val="21"/>
        </w:rPr>
        <w:t>关于其他保险的约定：</w:t>
      </w:r>
      <w:r>
        <w:rPr>
          <w:rFonts w:hint="eastAsia" w:ascii="宋体" w:hAnsi="宋体" w:cs="宋体"/>
          <w:bCs/>
          <w:szCs w:val="21"/>
          <w:u w:val="single"/>
        </w:rPr>
        <w:t xml:space="preserve">  /  </w:t>
      </w:r>
      <w:r>
        <w:rPr>
          <w:rFonts w:hint="eastAsia" w:ascii="宋体" w:hAnsi="宋体" w:cs="宋体"/>
          <w:bCs/>
          <w:szCs w:val="21"/>
        </w:rPr>
        <w:t xml:space="preserve">。 </w:t>
      </w:r>
    </w:p>
    <w:p w14:paraId="6EB1F3E3">
      <w:pPr>
        <w:spacing w:line="420" w:lineRule="exact"/>
        <w:ind w:firstLine="420"/>
        <w:jc w:val="left"/>
        <w:rPr>
          <w:rFonts w:ascii="宋体" w:hAnsi="宋体" w:cs="宋体"/>
          <w:bCs/>
          <w:szCs w:val="21"/>
          <w:u w:val="single"/>
        </w:rPr>
      </w:pPr>
      <w:r>
        <w:rPr>
          <w:rFonts w:hint="eastAsia" w:ascii="宋体" w:hAnsi="宋体" w:cs="宋体"/>
          <w:bCs/>
          <w:szCs w:val="21"/>
        </w:rPr>
        <w:t>承包人是否应为其施工设备等办理财产保险：</w:t>
      </w:r>
      <w:r>
        <w:rPr>
          <w:rFonts w:hint="eastAsia" w:ascii="宋体" w:hAnsi="宋体" w:cs="宋体"/>
          <w:bCs/>
          <w:szCs w:val="21"/>
          <w:u w:val="single"/>
        </w:rPr>
        <w:t xml:space="preserve">   按通用条款   </w:t>
      </w:r>
      <w:r>
        <w:rPr>
          <w:rFonts w:hint="eastAsia" w:ascii="宋体" w:hAnsi="宋体" w:cs="宋体"/>
          <w:bCs/>
          <w:szCs w:val="21"/>
        </w:rPr>
        <w:t>。</w:t>
      </w:r>
    </w:p>
    <w:p w14:paraId="296459B9">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18.3 通知义务</w:t>
      </w:r>
    </w:p>
    <w:bookmarkEnd w:id="404"/>
    <w:bookmarkEnd w:id="405"/>
    <w:bookmarkEnd w:id="406"/>
    <w:bookmarkEnd w:id="407"/>
    <w:bookmarkEnd w:id="408"/>
    <w:bookmarkEnd w:id="409"/>
    <w:bookmarkEnd w:id="410"/>
    <w:bookmarkEnd w:id="411"/>
    <w:bookmarkEnd w:id="412"/>
    <w:bookmarkEnd w:id="413"/>
    <w:bookmarkEnd w:id="414"/>
    <w:bookmarkEnd w:id="415"/>
    <w:p w14:paraId="400B8279">
      <w:pPr>
        <w:spacing w:line="420" w:lineRule="exact"/>
        <w:ind w:firstLine="420"/>
        <w:jc w:val="left"/>
        <w:rPr>
          <w:rFonts w:ascii="宋体" w:hAnsi="宋体" w:cs="宋体"/>
          <w:bCs/>
          <w:szCs w:val="21"/>
          <w:u w:val="single"/>
        </w:rPr>
      </w:pPr>
      <w:bookmarkStart w:id="431" w:name="_Toc351203651"/>
      <w:r>
        <w:rPr>
          <w:rFonts w:hint="eastAsia" w:ascii="宋体" w:hAnsi="宋体" w:cs="宋体"/>
          <w:bCs/>
          <w:szCs w:val="21"/>
        </w:rPr>
        <w:t>关于变更保险合同时的通知义务的约定：</w:t>
      </w:r>
      <w:r>
        <w:rPr>
          <w:rFonts w:hint="eastAsia" w:ascii="宋体" w:hAnsi="宋体" w:cs="宋体"/>
          <w:bCs/>
          <w:szCs w:val="21"/>
          <w:u w:val="single"/>
        </w:rPr>
        <w:t xml:space="preserve">    按通用条款   </w:t>
      </w:r>
      <w:r>
        <w:rPr>
          <w:rFonts w:hint="eastAsia" w:ascii="宋体" w:hAnsi="宋体" w:cs="宋体"/>
          <w:bCs/>
          <w:szCs w:val="21"/>
        </w:rPr>
        <w:t>。</w:t>
      </w:r>
    </w:p>
    <w:p w14:paraId="1E397D52">
      <w:pPr>
        <w:pStyle w:val="191"/>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19. 争议解决</w:t>
      </w:r>
      <w:bookmarkEnd w:id="431"/>
    </w:p>
    <w:bookmarkEnd w:id="416"/>
    <w:bookmarkEnd w:id="417"/>
    <w:p w14:paraId="514D7071">
      <w:pPr>
        <w:pStyle w:val="193"/>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19.1 争</w:t>
      </w:r>
      <w:bookmarkEnd w:id="418"/>
      <w:r>
        <w:rPr>
          <w:rFonts w:hint="eastAsia" w:ascii="宋体" w:hAnsi="宋体" w:cs="宋体"/>
          <w:b w:val="0"/>
          <w:sz w:val="21"/>
          <w:szCs w:val="21"/>
        </w:rPr>
        <w:t>议评审</w:t>
      </w:r>
    </w:p>
    <w:p w14:paraId="3BEBF844">
      <w:pPr>
        <w:spacing w:line="420" w:lineRule="exact"/>
        <w:ind w:firstLine="420"/>
        <w:jc w:val="left"/>
        <w:rPr>
          <w:rFonts w:ascii="宋体" w:hAnsi="宋体" w:cs="宋体"/>
          <w:bCs/>
          <w:szCs w:val="21"/>
          <w:u w:val="single"/>
        </w:rPr>
      </w:pPr>
      <w:r>
        <w:rPr>
          <w:rFonts w:hint="eastAsia" w:ascii="宋体" w:hAnsi="宋体" w:cs="宋体"/>
          <w:bCs/>
          <w:szCs w:val="21"/>
        </w:rPr>
        <w:t>合同当事人是否同意将工程争议提交争议评审小组决定：</w:t>
      </w:r>
      <w:r>
        <w:rPr>
          <w:rFonts w:hint="eastAsia" w:ascii="宋体" w:hAnsi="宋体" w:cs="宋体"/>
          <w:bCs/>
          <w:szCs w:val="21"/>
          <w:u w:val="single"/>
        </w:rPr>
        <w:t xml:space="preserve">  /   </w:t>
      </w:r>
      <w:r>
        <w:rPr>
          <w:rFonts w:hint="eastAsia" w:ascii="宋体" w:hAnsi="宋体" w:cs="宋体"/>
          <w:bCs/>
          <w:szCs w:val="21"/>
        </w:rPr>
        <w:t xml:space="preserve">。  </w:t>
      </w:r>
    </w:p>
    <w:p w14:paraId="25A67F6C">
      <w:pPr>
        <w:spacing w:line="420" w:lineRule="exact"/>
        <w:ind w:firstLine="420"/>
        <w:jc w:val="left"/>
        <w:rPr>
          <w:rFonts w:ascii="宋体" w:hAnsi="宋体" w:cs="宋体"/>
          <w:bCs/>
          <w:szCs w:val="21"/>
        </w:rPr>
      </w:pPr>
      <w:r>
        <w:rPr>
          <w:rFonts w:hint="eastAsia" w:ascii="宋体" w:hAnsi="宋体" w:cs="宋体"/>
          <w:bCs/>
          <w:szCs w:val="21"/>
        </w:rPr>
        <w:t>19.1.1 争议评审小组的确定</w:t>
      </w:r>
    </w:p>
    <w:p w14:paraId="0BA50E48">
      <w:pPr>
        <w:spacing w:line="420" w:lineRule="exact"/>
        <w:ind w:firstLine="420"/>
        <w:jc w:val="left"/>
        <w:rPr>
          <w:rFonts w:ascii="宋体" w:hAnsi="宋体" w:cs="宋体"/>
          <w:bCs/>
          <w:szCs w:val="21"/>
          <w:u w:val="single"/>
        </w:rPr>
      </w:pPr>
      <w:r>
        <w:rPr>
          <w:rFonts w:hint="eastAsia" w:ascii="宋体" w:hAnsi="宋体" w:cs="宋体"/>
          <w:bCs/>
          <w:szCs w:val="21"/>
        </w:rPr>
        <w:t>争议评审小组成员的确定：</w:t>
      </w:r>
      <w:r>
        <w:rPr>
          <w:rFonts w:hint="eastAsia" w:ascii="宋体" w:hAnsi="宋体" w:cs="宋体"/>
          <w:bCs/>
          <w:szCs w:val="21"/>
          <w:u w:val="single"/>
        </w:rPr>
        <w:t xml:space="preserve">        /    </w:t>
      </w:r>
      <w:r>
        <w:rPr>
          <w:rFonts w:hint="eastAsia" w:ascii="宋体" w:hAnsi="宋体" w:cs="宋体"/>
          <w:bCs/>
          <w:szCs w:val="21"/>
        </w:rPr>
        <w:t>。</w:t>
      </w:r>
    </w:p>
    <w:p w14:paraId="69EC2AD3">
      <w:pPr>
        <w:spacing w:line="420" w:lineRule="exact"/>
        <w:ind w:firstLine="420"/>
        <w:jc w:val="left"/>
        <w:rPr>
          <w:rFonts w:ascii="宋体" w:hAnsi="宋体" w:cs="宋体"/>
          <w:bCs/>
          <w:szCs w:val="21"/>
        </w:rPr>
      </w:pPr>
      <w:r>
        <w:rPr>
          <w:rFonts w:hint="eastAsia" w:ascii="宋体" w:hAnsi="宋体" w:cs="宋体"/>
          <w:bCs/>
          <w:szCs w:val="21"/>
        </w:rPr>
        <w:t>选定争议评审员的期限：</w:t>
      </w:r>
      <w:r>
        <w:rPr>
          <w:rFonts w:hint="eastAsia" w:ascii="宋体" w:hAnsi="宋体" w:cs="宋体"/>
          <w:bCs/>
          <w:szCs w:val="21"/>
          <w:u w:val="single"/>
        </w:rPr>
        <w:t xml:space="preserve">     /           </w:t>
      </w:r>
      <w:r>
        <w:rPr>
          <w:rFonts w:hint="eastAsia" w:ascii="宋体" w:hAnsi="宋体" w:cs="宋体"/>
          <w:bCs/>
          <w:szCs w:val="21"/>
        </w:rPr>
        <w:t>。</w:t>
      </w:r>
    </w:p>
    <w:p w14:paraId="757E4668">
      <w:pPr>
        <w:spacing w:line="400" w:lineRule="exact"/>
        <w:ind w:firstLine="420"/>
        <w:jc w:val="left"/>
        <w:rPr>
          <w:rFonts w:ascii="宋体" w:hAnsi="宋体" w:cs="宋体"/>
          <w:bCs/>
          <w:szCs w:val="21"/>
        </w:rPr>
      </w:pPr>
      <w:r>
        <w:rPr>
          <w:rFonts w:hint="eastAsia" w:ascii="宋体" w:hAnsi="宋体" w:cs="宋体"/>
          <w:bCs/>
          <w:szCs w:val="21"/>
        </w:rPr>
        <w:t>争议评审小组成员的报酬承担方式：</w:t>
      </w:r>
      <w:r>
        <w:rPr>
          <w:rFonts w:hint="eastAsia" w:ascii="宋体" w:hAnsi="宋体" w:cs="宋体"/>
          <w:bCs/>
          <w:szCs w:val="21"/>
          <w:u w:val="single"/>
        </w:rPr>
        <w:t xml:space="preserve">    /    </w:t>
      </w:r>
      <w:r>
        <w:rPr>
          <w:rFonts w:hint="eastAsia" w:ascii="宋体" w:hAnsi="宋体" w:cs="宋体"/>
          <w:bCs/>
          <w:szCs w:val="21"/>
        </w:rPr>
        <w:t>。</w:t>
      </w:r>
    </w:p>
    <w:p w14:paraId="0AB80F5F">
      <w:pPr>
        <w:spacing w:line="400" w:lineRule="exact"/>
        <w:ind w:firstLine="420"/>
        <w:jc w:val="left"/>
        <w:rPr>
          <w:rFonts w:ascii="宋体" w:hAnsi="宋体" w:cs="宋体"/>
          <w:bCs/>
          <w:szCs w:val="21"/>
        </w:rPr>
      </w:pPr>
      <w:r>
        <w:rPr>
          <w:rFonts w:hint="eastAsia" w:ascii="宋体" w:hAnsi="宋体" w:cs="宋体"/>
          <w:bCs/>
          <w:szCs w:val="21"/>
        </w:rPr>
        <w:t>其他事项的约定：</w:t>
      </w:r>
      <w:r>
        <w:rPr>
          <w:rFonts w:hint="eastAsia" w:ascii="宋体" w:hAnsi="宋体" w:cs="宋体"/>
          <w:bCs/>
          <w:szCs w:val="21"/>
          <w:u w:val="single"/>
        </w:rPr>
        <w:t xml:space="preserve">      /           </w:t>
      </w:r>
      <w:r>
        <w:rPr>
          <w:rFonts w:hint="eastAsia" w:ascii="宋体" w:hAnsi="宋体" w:cs="宋体"/>
          <w:bCs/>
          <w:szCs w:val="21"/>
        </w:rPr>
        <w:t>。</w:t>
      </w:r>
    </w:p>
    <w:p w14:paraId="3C2B32EB">
      <w:pPr>
        <w:spacing w:line="400" w:lineRule="exact"/>
        <w:ind w:firstLine="420"/>
        <w:jc w:val="left"/>
        <w:rPr>
          <w:rFonts w:ascii="宋体" w:hAnsi="宋体" w:cs="宋体"/>
          <w:bCs/>
          <w:szCs w:val="21"/>
        </w:rPr>
      </w:pPr>
      <w:r>
        <w:rPr>
          <w:rFonts w:hint="eastAsia" w:ascii="宋体" w:hAnsi="宋体" w:cs="宋体"/>
          <w:bCs/>
          <w:szCs w:val="21"/>
        </w:rPr>
        <w:t>19.1.2 争议评审小组的决定</w:t>
      </w:r>
    </w:p>
    <w:p w14:paraId="24FCAD8E">
      <w:pPr>
        <w:spacing w:line="400" w:lineRule="exact"/>
        <w:ind w:firstLine="420"/>
        <w:jc w:val="left"/>
        <w:rPr>
          <w:rFonts w:ascii="宋体" w:hAnsi="宋体" w:cs="宋体"/>
          <w:bCs/>
          <w:szCs w:val="21"/>
        </w:rPr>
      </w:pPr>
      <w:r>
        <w:rPr>
          <w:rFonts w:hint="eastAsia" w:ascii="宋体" w:hAnsi="宋体" w:cs="宋体"/>
          <w:bCs/>
          <w:szCs w:val="21"/>
        </w:rPr>
        <w:t>合同当事人关于本项的约定：</w:t>
      </w:r>
      <w:r>
        <w:rPr>
          <w:rFonts w:hint="eastAsia" w:ascii="宋体" w:hAnsi="宋体" w:cs="宋体"/>
          <w:bCs/>
          <w:szCs w:val="21"/>
          <w:u w:val="single"/>
        </w:rPr>
        <w:t xml:space="preserve">    /      </w:t>
      </w:r>
      <w:r>
        <w:rPr>
          <w:rFonts w:hint="eastAsia" w:ascii="宋体" w:hAnsi="宋体" w:cs="宋体"/>
          <w:bCs/>
          <w:szCs w:val="21"/>
        </w:rPr>
        <w:t>。</w:t>
      </w:r>
    </w:p>
    <w:p w14:paraId="51050DA0">
      <w:pPr>
        <w:pStyle w:val="193"/>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19.2仲裁或诉讼</w:t>
      </w:r>
      <w:bookmarkEnd w:id="419"/>
    </w:p>
    <w:bookmarkEnd w:id="420"/>
    <w:bookmarkEnd w:id="421"/>
    <w:bookmarkEnd w:id="422"/>
    <w:bookmarkEnd w:id="423"/>
    <w:bookmarkEnd w:id="424"/>
    <w:bookmarkEnd w:id="425"/>
    <w:p w14:paraId="46C9E4EC">
      <w:pPr>
        <w:spacing w:line="400" w:lineRule="exact"/>
        <w:ind w:firstLine="420"/>
        <w:jc w:val="left"/>
        <w:rPr>
          <w:rFonts w:ascii="宋体" w:hAnsi="宋体" w:cs="宋体"/>
          <w:bCs/>
          <w:szCs w:val="21"/>
        </w:rPr>
      </w:pPr>
      <w:r>
        <w:rPr>
          <w:rFonts w:hint="eastAsia" w:ascii="宋体" w:hAnsi="宋体" w:cs="宋体"/>
          <w:bCs/>
          <w:szCs w:val="21"/>
          <w:lang w:bidi="ar"/>
        </w:rPr>
        <w:t xml:space="preserve">因合同及合同有关事项发生的争议，按下列第（2）种方式（由招标人选用）解决： </w:t>
      </w:r>
    </w:p>
    <w:p w14:paraId="4B8E42DD">
      <w:pPr>
        <w:spacing w:line="400" w:lineRule="exact"/>
        <w:ind w:firstLine="420"/>
        <w:jc w:val="left"/>
        <w:rPr>
          <w:rFonts w:ascii="宋体" w:hAnsi="宋体" w:cs="宋体"/>
          <w:bCs/>
          <w:szCs w:val="21"/>
        </w:rPr>
      </w:pPr>
      <w:r>
        <w:rPr>
          <w:rFonts w:hint="eastAsia" w:ascii="宋体" w:hAnsi="宋体" w:cs="宋体"/>
          <w:bCs/>
          <w:szCs w:val="21"/>
          <w:lang w:bidi="ar"/>
        </w:rPr>
        <w:t>（1）向</w:t>
      </w:r>
      <w:r>
        <w:rPr>
          <w:rFonts w:hint="eastAsia" w:ascii="宋体" w:hAnsi="宋体" w:cs="宋体"/>
          <w:bCs/>
          <w:szCs w:val="21"/>
          <w:u w:val="single"/>
          <w:lang w:bidi="ar"/>
        </w:rPr>
        <w:t xml:space="preserve">    /     </w:t>
      </w:r>
      <w:r>
        <w:rPr>
          <w:rFonts w:hint="eastAsia" w:ascii="宋体" w:hAnsi="宋体" w:cs="宋体"/>
          <w:bCs/>
          <w:szCs w:val="21"/>
          <w:lang w:bidi="ar"/>
        </w:rPr>
        <w:t>仲裁委员会申请仲裁；</w:t>
      </w:r>
    </w:p>
    <w:p w14:paraId="456BDFE4">
      <w:pPr>
        <w:tabs>
          <w:tab w:val="left" w:pos="4101"/>
        </w:tabs>
        <w:spacing w:line="400" w:lineRule="exact"/>
        <w:ind w:firstLine="420"/>
        <w:jc w:val="left"/>
        <w:rPr>
          <w:rFonts w:ascii="宋体" w:hAnsi="宋体" w:cs="宋体"/>
          <w:bCs/>
          <w:szCs w:val="21"/>
          <w:lang w:bidi="ar"/>
        </w:rPr>
      </w:pPr>
      <w:r>
        <w:rPr>
          <w:rFonts w:hint="eastAsia" w:ascii="宋体" w:hAnsi="宋体" w:cs="宋体"/>
          <w:bCs/>
          <w:szCs w:val="21"/>
          <w:lang w:bidi="ar"/>
        </w:rPr>
        <w:t xml:space="preserve">（2）向 </w:t>
      </w:r>
      <w:r>
        <w:rPr>
          <w:rFonts w:hint="eastAsia" w:ascii="宋体" w:hAnsi="宋体" w:cs="宋体"/>
          <w:bCs/>
          <w:szCs w:val="21"/>
          <w:u w:val="single"/>
          <w:lang w:bidi="ar"/>
        </w:rPr>
        <w:t xml:space="preserve">   射阳县   </w:t>
      </w:r>
      <w:r>
        <w:rPr>
          <w:rFonts w:hint="eastAsia" w:ascii="宋体" w:hAnsi="宋体" w:cs="宋体"/>
          <w:bCs/>
          <w:szCs w:val="21"/>
          <w:lang w:bidi="ar"/>
        </w:rPr>
        <w:t>人民法院起诉。</w:t>
      </w:r>
    </w:p>
    <w:p w14:paraId="421026F7">
      <w:r>
        <w:rPr>
          <w:rFonts w:hint="eastAsia"/>
        </w:rPr>
        <w:t>附件</w:t>
      </w:r>
    </w:p>
    <w:p w14:paraId="4ACDC42C">
      <w:pPr>
        <w:spacing w:line="360" w:lineRule="auto"/>
        <w:jc w:val="left"/>
        <w:rPr>
          <w:rFonts w:ascii="宋体" w:hAnsi="宋体" w:cs="宋体"/>
          <w:szCs w:val="21"/>
        </w:rPr>
      </w:pPr>
      <w:r>
        <w:rPr>
          <w:rFonts w:hint="eastAsia" w:ascii="宋体" w:hAnsi="宋体" w:cs="宋体"/>
          <w:szCs w:val="21"/>
        </w:rPr>
        <w:t>协议书附件：</w:t>
      </w:r>
    </w:p>
    <w:p w14:paraId="168C6108">
      <w:pPr>
        <w:spacing w:line="360" w:lineRule="auto"/>
        <w:jc w:val="left"/>
        <w:rPr>
          <w:rFonts w:ascii="宋体" w:hAnsi="宋体" w:cs="宋体"/>
          <w:szCs w:val="21"/>
        </w:rPr>
      </w:pPr>
      <w:r>
        <w:rPr>
          <w:rFonts w:hint="eastAsia" w:ascii="宋体" w:hAnsi="宋体" w:cs="宋体"/>
          <w:szCs w:val="21"/>
        </w:rPr>
        <w:t>附件1：承包人承揽工程项目一览表</w:t>
      </w:r>
    </w:p>
    <w:p w14:paraId="4CFFE01A">
      <w:pPr>
        <w:spacing w:line="360" w:lineRule="auto"/>
        <w:jc w:val="left"/>
        <w:rPr>
          <w:rFonts w:ascii="宋体" w:hAnsi="宋体" w:cs="宋体"/>
          <w:szCs w:val="21"/>
        </w:rPr>
      </w:pPr>
      <w:r>
        <w:rPr>
          <w:rFonts w:hint="eastAsia" w:ascii="宋体" w:hAnsi="宋体" w:cs="宋体"/>
          <w:szCs w:val="21"/>
        </w:rPr>
        <w:t>专用合同条款附件：</w:t>
      </w:r>
    </w:p>
    <w:p w14:paraId="23EC6BF0">
      <w:pPr>
        <w:spacing w:line="360" w:lineRule="auto"/>
        <w:jc w:val="left"/>
        <w:rPr>
          <w:rFonts w:ascii="宋体" w:hAnsi="宋体" w:cs="宋体"/>
          <w:szCs w:val="21"/>
        </w:rPr>
      </w:pPr>
      <w:r>
        <w:rPr>
          <w:rFonts w:hint="eastAsia" w:ascii="宋体" w:hAnsi="宋体" w:cs="宋体"/>
          <w:szCs w:val="21"/>
        </w:rPr>
        <w:t>附件2：发包人供应材料设备一览表</w:t>
      </w:r>
    </w:p>
    <w:p w14:paraId="3C53D868">
      <w:pPr>
        <w:spacing w:line="360" w:lineRule="auto"/>
        <w:jc w:val="left"/>
        <w:rPr>
          <w:rFonts w:ascii="宋体" w:hAnsi="宋体" w:cs="宋体"/>
          <w:szCs w:val="21"/>
        </w:rPr>
      </w:pPr>
      <w:r>
        <w:rPr>
          <w:rFonts w:hint="eastAsia" w:ascii="宋体" w:hAnsi="宋体" w:cs="宋体"/>
          <w:szCs w:val="21"/>
        </w:rPr>
        <w:t>附件3：工程质量保修书</w:t>
      </w:r>
    </w:p>
    <w:p w14:paraId="2D9EC731">
      <w:pPr>
        <w:spacing w:line="360" w:lineRule="auto"/>
        <w:jc w:val="left"/>
        <w:rPr>
          <w:rFonts w:ascii="宋体" w:hAnsi="宋体" w:cs="宋体"/>
          <w:szCs w:val="21"/>
        </w:rPr>
      </w:pPr>
      <w:r>
        <w:rPr>
          <w:rFonts w:hint="eastAsia" w:ascii="宋体" w:hAnsi="宋体" w:cs="宋体"/>
          <w:szCs w:val="21"/>
        </w:rPr>
        <w:t>附件4：主要建设工程文件目录</w:t>
      </w:r>
    </w:p>
    <w:p w14:paraId="0300937D">
      <w:pPr>
        <w:spacing w:line="360" w:lineRule="auto"/>
        <w:jc w:val="left"/>
        <w:rPr>
          <w:rFonts w:ascii="宋体" w:hAnsi="宋体" w:cs="宋体"/>
          <w:szCs w:val="21"/>
        </w:rPr>
      </w:pPr>
      <w:r>
        <w:rPr>
          <w:rFonts w:hint="eastAsia" w:ascii="宋体" w:hAnsi="宋体" w:cs="宋体"/>
          <w:szCs w:val="21"/>
        </w:rPr>
        <w:t>附件5：承包人用于本工程施工的机械设备表</w:t>
      </w:r>
    </w:p>
    <w:p w14:paraId="696E8755">
      <w:pPr>
        <w:spacing w:line="360" w:lineRule="auto"/>
        <w:jc w:val="left"/>
        <w:rPr>
          <w:rFonts w:ascii="宋体" w:hAnsi="宋体" w:cs="宋体"/>
          <w:szCs w:val="21"/>
        </w:rPr>
      </w:pPr>
      <w:r>
        <w:rPr>
          <w:rFonts w:hint="eastAsia" w:ascii="宋体" w:hAnsi="宋体" w:cs="宋体"/>
          <w:szCs w:val="21"/>
        </w:rPr>
        <w:t>附件6：承包人主要施工管理人员表</w:t>
      </w:r>
    </w:p>
    <w:p w14:paraId="26656C71">
      <w:pPr>
        <w:spacing w:line="360" w:lineRule="auto"/>
        <w:jc w:val="left"/>
        <w:rPr>
          <w:rFonts w:ascii="宋体" w:hAnsi="宋体" w:cs="宋体"/>
          <w:szCs w:val="21"/>
        </w:rPr>
      </w:pPr>
      <w:r>
        <w:rPr>
          <w:rFonts w:hint="eastAsia" w:ascii="宋体" w:hAnsi="宋体" w:cs="宋体"/>
          <w:szCs w:val="21"/>
        </w:rPr>
        <w:t>附件7：分包人主要施工管理人员表</w:t>
      </w:r>
    </w:p>
    <w:p w14:paraId="3AF15421">
      <w:pPr>
        <w:spacing w:line="360" w:lineRule="auto"/>
        <w:jc w:val="left"/>
        <w:rPr>
          <w:rFonts w:ascii="宋体" w:hAnsi="宋体" w:cs="宋体"/>
          <w:szCs w:val="21"/>
        </w:rPr>
      </w:pPr>
      <w:r>
        <w:rPr>
          <w:rFonts w:hint="eastAsia" w:ascii="宋体" w:hAnsi="宋体" w:cs="宋体"/>
          <w:szCs w:val="21"/>
        </w:rPr>
        <w:t>附件8：履约担保格式</w:t>
      </w:r>
    </w:p>
    <w:p w14:paraId="55E63964">
      <w:pPr>
        <w:spacing w:line="360" w:lineRule="auto"/>
        <w:jc w:val="left"/>
        <w:rPr>
          <w:rFonts w:ascii="宋体" w:hAnsi="宋体" w:cs="宋体"/>
          <w:szCs w:val="21"/>
        </w:rPr>
      </w:pPr>
      <w:r>
        <w:rPr>
          <w:rFonts w:hint="eastAsia" w:ascii="宋体" w:hAnsi="宋体" w:cs="宋体"/>
          <w:szCs w:val="21"/>
        </w:rPr>
        <w:t>附件9：预付款担保格式</w:t>
      </w:r>
    </w:p>
    <w:p w14:paraId="605CFF5B">
      <w:pPr>
        <w:spacing w:line="360" w:lineRule="auto"/>
        <w:jc w:val="left"/>
        <w:rPr>
          <w:rFonts w:hint="eastAsia" w:ascii="宋体" w:hAnsi="宋体" w:cs="宋体"/>
          <w:szCs w:val="21"/>
        </w:rPr>
      </w:pPr>
      <w:r>
        <w:rPr>
          <w:rFonts w:hint="eastAsia" w:ascii="宋体" w:hAnsi="宋体" w:cs="宋体"/>
          <w:szCs w:val="21"/>
        </w:rPr>
        <w:t>附件10：支付担保格式</w:t>
      </w:r>
    </w:p>
    <w:p w14:paraId="61E2C244">
      <w:pPr>
        <w:spacing w:line="360" w:lineRule="auto"/>
        <w:jc w:val="left"/>
        <w:rPr>
          <w:rFonts w:ascii="宋体" w:hAnsi="宋体" w:cs="宋体"/>
          <w:szCs w:val="21"/>
        </w:rPr>
        <w:sectPr>
          <w:footerReference r:id="rId4" w:type="first"/>
          <w:footerReference r:id="rId3" w:type="default"/>
          <w:pgSz w:w="11906" w:h="16838"/>
          <w:pgMar w:top="1247" w:right="1247" w:bottom="1247" w:left="1587" w:header="851" w:footer="992" w:gutter="0"/>
          <w:pgNumType w:fmt="decimal" w:start="1"/>
          <w:cols w:space="1701" w:num="1"/>
          <w:titlePg/>
          <w:docGrid w:linePitch="360" w:charSpace="0"/>
        </w:sectPr>
      </w:pPr>
      <w:r>
        <w:rPr>
          <w:rFonts w:hint="eastAsia" w:ascii="宋体" w:hAnsi="宋体" w:cs="宋体"/>
          <w:szCs w:val="21"/>
        </w:rPr>
        <w:t>附件 11:暂估价一览表</w:t>
      </w:r>
    </w:p>
    <w:p w14:paraId="7EEC723B">
      <w:pPr>
        <w:spacing w:line="520" w:lineRule="exact"/>
        <w:jc w:val="left"/>
        <w:rPr>
          <w:rFonts w:ascii="宋体" w:hAnsi="宋体" w:cs="宋体"/>
          <w:szCs w:val="21"/>
        </w:rPr>
      </w:pPr>
      <w:r>
        <w:rPr>
          <w:rFonts w:hint="eastAsia" w:ascii="宋体" w:hAnsi="宋体" w:cs="宋体"/>
          <w:szCs w:val="21"/>
        </w:rPr>
        <w:t>附件1：</w:t>
      </w:r>
    </w:p>
    <w:p w14:paraId="40EF621F">
      <w:pPr>
        <w:spacing w:line="520" w:lineRule="exact"/>
        <w:jc w:val="center"/>
        <w:rPr>
          <w:rFonts w:ascii="宋体" w:hAnsi="宋体" w:cs="宋体"/>
          <w:szCs w:val="21"/>
        </w:rPr>
      </w:pPr>
      <w:r>
        <w:rPr>
          <w:rFonts w:hint="eastAsia" w:ascii="宋体" w:hAnsi="宋体" w:cs="宋体"/>
          <w:szCs w:val="21"/>
        </w:rPr>
        <w:t>承包人承揽工程项目一览表</w:t>
      </w:r>
    </w:p>
    <w:tbl>
      <w:tblPr>
        <w:tblStyle w:val="31"/>
        <w:tblW w:w="14601"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2DCB4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1277" w:type="dxa"/>
            <w:noWrap w:val="0"/>
            <w:vAlign w:val="center"/>
          </w:tcPr>
          <w:p w14:paraId="12497F67">
            <w:pPr>
              <w:pStyle w:val="192"/>
              <w:keepNext/>
              <w:spacing w:after="0" w:line="520" w:lineRule="exact"/>
              <w:jc w:val="center"/>
              <w:rPr>
                <w:rFonts w:ascii="宋体" w:hAnsi="宋体" w:cs="宋体"/>
                <w:szCs w:val="21"/>
              </w:rPr>
            </w:pPr>
            <w:r>
              <w:rPr>
                <w:rFonts w:hint="eastAsia" w:ascii="宋体" w:hAnsi="宋体" w:cs="宋体"/>
                <w:szCs w:val="21"/>
              </w:rPr>
              <w:t>单位工程名称</w:t>
            </w:r>
          </w:p>
        </w:tc>
        <w:tc>
          <w:tcPr>
            <w:tcW w:w="1843" w:type="dxa"/>
            <w:noWrap w:val="0"/>
            <w:vAlign w:val="center"/>
          </w:tcPr>
          <w:p w14:paraId="58408E49">
            <w:pPr>
              <w:pStyle w:val="192"/>
              <w:keepNext/>
              <w:spacing w:after="0" w:line="520" w:lineRule="exact"/>
              <w:jc w:val="center"/>
              <w:rPr>
                <w:rFonts w:ascii="宋体" w:hAnsi="宋体" w:cs="宋体"/>
                <w:szCs w:val="21"/>
              </w:rPr>
            </w:pPr>
            <w:r>
              <w:rPr>
                <w:rFonts w:hint="eastAsia" w:ascii="宋体" w:hAnsi="宋体" w:cs="宋体"/>
                <w:szCs w:val="21"/>
              </w:rPr>
              <w:t>建设规模</w:t>
            </w:r>
          </w:p>
        </w:tc>
        <w:tc>
          <w:tcPr>
            <w:tcW w:w="1417" w:type="dxa"/>
            <w:noWrap w:val="0"/>
            <w:vAlign w:val="center"/>
          </w:tcPr>
          <w:p w14:paraId="3235F60C">
            <w:pPr>
              <w:pStyle w:val="192"/>
              <w:keepNext/>
              <w:spacing w:after="0" w:line="520" w:lineRule="exact"/>
              <w:jc w:val="center"/>
              <w:rPr>
                <w:rFonts w:ascii="宋体" w:hAnsi="宋体" w:cs="宋体"/>
                <w:szCs w:val="21"/>
              </w:rPr>
            </w:pPr>
            <w:r>
              <w:rPr>
                <w:rFonts w:hint="eastAsia" w:ascii="宋体" w:hAnsi="宋体" w:cs="宋体"/>
                <w:szCs w:val="21"/>
              </w:rPr>
              <w:t>建筑面积(平方米)</w:t>
            </w:r>
          </w:p>
        </w:tc>
        <w:tc>
          <w:tcPr>
            <w:tcW w:w="2410" w:type="dxa"/>
            <w:noWrap w:val="0"/>
            <w:vAlign w:val="center"/>
          </w:tcPr>
          <w:p w14:paraId="1A0ECE8E">
            <w:pPr>
              <w:pStyle w:val="192"/>
              <w:keepNext/>
              <w:spacing w:after="0" w:line="520" w:lineRule="exact"/>
              <w:jc w:val="center"/>
              <w:rPr>
                <w:rFonts w:ascii="宋体" w:hAnsi="宋体" w:cs="宋体"/>
                <w:szCs w:val="21"/>
              </w:rPr>
            </w:pPr>
            <w:r>
              <w:rPr>
                <w:rFonts w:hint="eastAsia" w:ascii="宋体" w:hAnsi="宋体" w:cs="宋体"/>
                <w:szCs w:val="21"/>
              </w:rPr>
              <w:t>结构形式</w:t>
            </w:r>
          </w:p>
        </w:tc>
        <w:tc>
          <w:tcPr>
            <w:tcW w:w="850" w:type="dxa"/>
            <w:noWrap w:val="0"/>
            <w:vAlign w:val="center"/>
          </w:tcPr>
          <w:p w14:paraId="4965D202">
            <w:pPr>
              <w:pStyle w:val="192"/>
              <w:keepNext/>
              <w:spacing w:after="0" w:line="520" w:lineRule="exact"/>
              <w:jc w:val="center"/>
              <w:rPr>
                <w:rFonts w:ascii="宋体" w:hAnsi="宋体" w:cs="宋体"/>
                <w:szCs w:val="21"/>
              </w:rPr>
            </w:pPr>
            <w:r>
              <w:rPr>
                <w:rFonts w:hint="eastAsia" w:ascii="宋体" w:hAnsi="宋体" w:cs="宋体"/>
                <w:szCs w:val="21"/>
              </w:rPr>
              <w:t>层数</w:t>
            </w:r>
          </w:p>
        </w:tc>
        <w:tc>
          <w:tcPr>
            <w:tcW w:w="1560" w:type="dxa"/>
            <w:noWrap w:val="0"/>
            <w:vAlign w:val="center"/>
          </w:tcPr>
          <w:p w14:paraId="21F57BBD">
            <w:pPr>
              <w:pStyle w:val="192"/>
              <w:keepNext/>
              <w:spacing w:after="0" w:line="520" w:lineRule="exact"/>
              <w:jc w:val="center"/>
              <w:rPr>
                <w:rFonts w:ascii="宋体" w:hAnsi="宋体" w:cs="宋体"/>
                <w:szCs w:val="21"/>
              </w:rPr>
            </w:pPr>
            <w:r>
              <w:rPr>
                <w:rFonts w:hint="eastAsia" w:ascii="宋体" w:hAnsi="宋体" w:cs="宋体"/>
                <w:szCs w:val="21"/>
              </w:rPr>
              <w:t>生产能力</w:t>
            </w:r>
          </w:p>
        </w:tc>
        <w:tc>
          <w:tcPr>
            <w:tcW w:w="2126" w:type="dxa"/>
            <w:noWrap w:val="0"/>
            <w:vAlign w:val="center"/>
          </w:tcPr>
          <w:p w14:paraId="01E7AD87">
            <w:pPr>
              <w:pStyle w:val="192"/>
              <w:keepNext/>
              <w:spacing w:after="0" w:line="520" w:lineRule="exact"/>
              <w:jc w:val="center"/>
              <w:rPr>
                <w:rFonts w:ascii="宋体" w:hAnsi="宋体" w:cs="宋体"/>
                <w:szCs w:val="21"/>
              </w:rPr>
            </w:pPr>
            <w:r>
              <w:rPr>
                <w:rFonts w:hint="eastAsia" w:ascii="宋体" w:hAnsi="宋体" w:cs="宋体"/>
                <w:szCs w:val="21"/>
              </w:rPr>
              <w:t>设备安装内容</w:t>
            </w:r>
          </w:p>
        </w:tc>
        <w:tc>
          <w:tcPr>
            <w:tcW w:w="1417" w:type="dxa"/>
            <w:noWrap w:val="0"/>
            <w:vAlign w:val="center"/>
          </w:tcPr>
          <w:p w14:paraId="1D05413E">
            <w:pPr>
              <w:pStyle w:val="192"/>
              <w:keepNext/>
              <w:spacing w:after="0" w:line="520" w:lineRule="exact"/>
              <w:jc w:val="center"/>
              <w:rPr>
                <w:rFonts w:ascii="宋体" w:hAnsi="宋体" w:cs="宋体"/>
                <w:szCs w:val="21"/>
              </w:rPr>
            </w:pPr>
            <w:r>
              <w:rPr>
                <w:rFonts w:hint="eastAsia" w:ascii="宋体" w:hAnsi="宋体" w:cs="宋体"/>
                <w:szCs w:val="21"/>
              </w:rPr>
              <w:t>合同价格（元）</w:t>
            </w:r>
          </w:p>
        </w:tc>
        <w:tc>
          <w:tcPr>
            <w:tcW w:w="851" w:type="dxa"/>
            <w:noWrap w:val="0"/>
            <w:vAlign w:val="center"/>
          </w:tcPr>
          <w:p w14:paraId="2DC3D947">
            <w:pPr>
              <w:pStyle w:val="192"/>
              <w:keepNext/>
              <w:spacing w:after="0" w:line="520" w:lineRule="exact"/>
              <w:jc w:val="center"/>
              <w:rPr>
                <w:rFonts w:ascii="宋体" w:hAnsi="宋体" w:cs="宋体"/>
                <w:szCs w:val="21"/>
              </w:rPr>
            </w:pPr>
            <w:r>
              <w:rPr>
                <w:rFonts w:hint="eastAsia" w:ascii="宋体" w:hAnsi="宋体" w:cs="宋体"/>
                <w:szCs w:val="21"/>
              </w:rPr>
              <w:t>开工日期</w:t>
            </w:r>
          </w:p>
        </w:tc>
        <w:tc>
          <w:tcPr>
            <w:tcW w:w="850" w:type="dxa"/>
            <w:noWrap w:val="0"/>
            <w:vAlign w:val="center"/>
          </w:tcPr>
          <w:p w14:paraId="0B06645B">
            <w:pPr>
              <w:pStyle w:val="192"/>
              <w:keepNext/>
              <w:spacing w:after="0" w:line="520" w:lineRule="exact"/>
              <w:jc w:val="center"/>
              <w:rPr>
                <w:rFonts w:ascii="宋体" w:hAnsi="宋体" w:cs="宋体"/>
                <w:szCs w:val="21"/>
              </w:rPr>
            </w:pPr>
            <w:r>
              <w:rPr>
                <w:rFonts w:hint="eastAsia" w:ascii="宋体" w:hAnsi="宋体" w:cs="宋体"/>
                <w:szCs w:val="21"/>
              </w:rPr>
              <w:t>竣工日期</w:t>
            </w:r>
          </w:p>
        </w:tc>
      </w:tr>
      <w:tr w14:paraId="7F3CD1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7FA22A8C">
            <w:pPr>
              <w:pStyle w:val="192"/>
              <w:keepNext/>
              <w:spacing w:after="0" w:line="520" w:lineRule="exact"/>
              <w:rPr>
                <w:rFonts w:ascii="宋体" w:hAnsi="宋体" w:cs="宋体"/>
                <w:szCs w:val="21"/>
              </w:rPr>
            </w:pPr>
          </w:p>
        </w:tc>
        <w:tc>
          <w:tcPr>
            <w:tcW w:w="1843" w:type="dxa"/>
            <w:noWrap w:val="0"/>
            <w:vAlign w:val="center"/>
          </w:tcPr>
          <w:p w14:paraId="05F638FD">
            <w:pPr>
              <w:pStyle w:val="192"/>
              <w:keepNext/>
              <w:spacing w:after="0" w:line="520" w:lineRule="exact"/>
              <w:rPr>
                <w:rFonts w:ascii="宋体" w:hAnsi="宋体" w:cs="宋体"/>
                <w:szCs w:val="21"/>
              </w:rPr>
            </w:pPr>
          </w:p>
        </w:tc>
        <w:tc>
          <w:tcPr>
            <w:tcW w:w="1417" w:type="dxa"/>
            <w:noWrap w:val="0"/>
            <w:vAlign w:val="center"/>
          </w:tcPr>
          <w:p w14:paraId="73170F0B">
            <w:pPr>
              <w:pStyle w:val="192"/>
              <w:keepNext/>
              <w:spacing w:after="0" w:line="520" w:lineRule="exact"/>
              <w:rPr>
                <w:rFonts w:ascii="宋体" w:hAnsi="宋体" w:cs="宋体"/>
                <w:szCs w:val="21"/>
              </w:rPr>
            </w:pPr>
          </w:p>
        </w:tc>
        <w:tc>
          <w:tcPr>
            <w:tcW w:w="2410" w:type="dxa"/>
            <w:noWrap w:val="0"/>
            <w:vAlign w:val="center"/>
          </w:tcPr>
          <w:p w14:paraId="30C272C6">
            <w:pPr>
              <w:pStyle w:val="192"/>
              <w:keepNext/>
              <w:spacing w:after="0" w:line="520" w:lineRule="exact"/>
              <w:rPr>
                <w:rFonts w:ascii="宋体" w:hAnsi="宋体" w:cs="宋体"/>
                <w:szCs w:val="21"/>
              </w:rPr>
            </w:pPr>
          </w:p>
        </w:tc>
        <w:tc>
          <w:tcPr>
            <w:tcW w:w="850" w:type="dxa"/>
            <w:noWrap w:val="0"/>
            <w:vAlign w:val="center"/>
          </w:tcPr>
          <w:p w14:paraId="535BDD11">
            <w:pPr>
              <w:pStyle w:val="192"/>
              <w:keepNext/>
              <w:spacing w:after="0" w:line="520" w:lineRule="exact"/>
              <w:rPr>
                <w:rFonts w:ascii="宋体" w:hAnsi="宋体" w:cs="宋体"/>
                <w:szCs w:val="21"/>
              </w:rPr>
            </w:pPr>
          </w:p>
        </w:tc>
        <w:tc>
          <w:tcPr>
            <w:tcW w:w="1560" w:type="dxa"/>
            <w:noWrap w:val="0"/>
            <w:vAlign w:val="center"/>
          </w:tcPr>
          <w:p w14:paraId="3A545CCD">
            <w:pPr>
              <w:pStyle w:val="192"/>
              <w:keepNext/>
              <w:spacing w:after="0" w:line="520" w:lineRule="exact"/>
              <w:rPr>
                <w:rFonts w:ascii="宋体" w:hAnsi="宋体" w:cs="宋体"/>
                <w:szCs w:val="21"/>
              </w:rPr>
            </w:pPr>
          </w:p>
        </w:tc>
        <w:tc>
          <w:tcPr>
            <w:tcW w:w="2126" w:type="dxa"/>
            <w:noWrap w:val="0"/>
            <w:vAlign w:val="center"/>
          </w:tcPr>
          <w:p w14:paraId="7E8A1D1F">
            <w:pPr>
              <w:pStyle w:val="192"/>
              <w:keepNext/>
              <w:spacing w:after="0" w:line="520" w:lineRule="exact"/>
              <w:rPr>
                <w:rFonts w:ascii="宋体" w:hAnsi="宋体" w:cs="宋体"/>
                <w:szCs w:val="21"/>
              </w:rPr>
            </w:pPr>
          </w:p>
        </w:tc>
        <w:tc>
          <w:tcPr>
            <w:tcW w:w="1417" w:type="dxa"/>
            <w:noWrap w:val="0"/>
            <w:vAlign w:val="center"/>
          </w:tcPr>
          <w:p w14:paraId="17726847">
            <w:pPr>
              <w:pStyle w:val="192"/>
              <w:keepNext/>
              <w:spacing w:after="0" w:line="520" w:lineRule="exact"/>
              <w:rPr>
                <w:rFonts w:ascii="宋体" w:hAnsi="宋体" w:cs="宋体"/>
                <w:szCs w:val="21"/>
              </w:rPr>
            </w:pPr>
          </w:p>
        </w:tc>
        <w:tc>
          <w:tcPr>
            <w:tcW w:w="851" w:type="dxa"/>
            <w:noWrap w:val="0"/>
            <w:vAlign w:val="center"/>
          </w:tcPr>
          <w:p w14:paraId="4B89A413">
            <w:pPr>
              <w:pStyle w:val="192"/>
              <w:keepNext/>
              <w:spacing w:after="0" w:line="520" w:lineRule="exact"/>
              <w:rPr>
                <w:rFonts w:ascii="宋体" w:hAnsi="宋体" w:cs="宋体"/>
                <w:szCs w:val="21"/>
              </w:rPr>
            </w:pPr>
          </w:p>
        </w:tc>
        <w:tc>
          <w:tcPr>
            <w:tcW w:w="850" w:type="dxa"/>
            <w:noWrap w:val="0"/>
            <w:vAlign w:val="center"/>
          </w:tcPr>
          <w:p w14:paraId="28C9E34C">
            <w:pPr>
              <w:pStyle w:val="192"/>
              <w:keepNext/>
              <w:spacing w:after="0" w:line="520" w:lineRule="exact"/>
              <w:rPr>
                <w:rFonts w:ascii="宋体" w:hAnsi="宋体" w:cs="宋体"/>
                <w:szCs w:val="21"/>
              </w:rPr>
            </w:pPr>
          </w:p>
        </w:tc>
      </w:tr>
      <w:tr w14:paraId="6358CF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3D91AC9F">
            <w:pPr>
              <w:pStyle w:val="192"/>
              <w:keepNext/>
              <w:spacing w:after="0" w:line="520" w:lineRule="exact"/>
              <w:rPr>
                <w:rFonts w:ascii="宋体" w:hAnsi="宋体" w:cs="宋体"/>
                <w:szCs w:val="21"/>
              </w:rPr>
            </w:pPr>
          </w:p>
        </w:tc>
        <w:tc>
          <w:tcPr>
            <w:tcW w:w="1843" w:type="dxa"/>
            <w:noWrap w:val="0"/>
            <w:vAlign w:val="center"/>
          </w:tcPr>
          <w:p w14:paraId="1A8E05E7">
            <w:pPr>
              <w:pStyle w:val="192"/>
              <w:keepNext/>
              <w:spacing w:after="0" w:line="520" w:lineRule="exact"/>
              <w:rPr>
                <w:rFonts w:ascii="宋体" w:hAnsi="宋体" w:cs="宋体"/>
                <w:szCs w:val="21"/>
              </w:rPr>
            </w:pPr>
          </w:p>
        </w:tc>
        <w:tc>
          <w:tcPr>
            <w:tcW w:w="1417" w:type="dxa"/>
            <w:noWrap w:val="0"/>
            <w:vAlign w:val="center"/>
          </w:tcPr>
          <w:p w14:paraId="649DDBE7">
            <w:pPr>
              <w:pStyle w:val="192"/>
              <w:keepNext/>
              <w:spacing w:after="0" w:line="520" w:lineRule="exact"/>
              <w:rPr>
                <w:rFonts w:ascii="宋体" w:hAnsi="宋体" w:cs="宋体"/>
                <w:szCs w:val="21"/>
              </w:rPr>
            </w:pPr>
          </w:p>
        </w:tc>
        <w:tc>
          <w:tcPr>
            <w:tcW w:w="2410" w:type="dxa"/>
            <w:noWrap w:val="0"/>
            <w:vAlign w:val="center"/>
          </w:tcPr>
          <w:p w14:paraId="3721F2D5">
            <w:pPr>
              <w:pStyle w:val="192"/>
              <w:keepNext/>
              <w:spacing w:after="0" w:line="520" w:lineRule="exact"/>
              <w:rPr>
                <w:rFonts w:ascii="宋体" w:hAnsi="宋体" w:cs="宋体"/>
                <w:szCs w:val="21"/>
              </w:rPr>
            </w:pPr>
          </w:p>
        </w:tc>
        <w:tc>
          <w:tcPr>
            <w:tcW w:w="850" w:type="dxa"/>
            <w:noWrap w:val="0"/>
            <w:vAlign w:val="center"/>
          </w:tcPr>
          <w:p w14:paraId="0F1A9FD4">
            <w:pPr>
              <w:pStyle w:val="192"/>
              <w:keepNext/>
              <w:spacing w:after="0" w:line="520" w:lineRule="exact"/>
              <w:rPr>
                <w:rFonts w:ascii="宋体" w:hAnsi="宋体" w:cs="宋体"/>
                <w:szCs w:val="21"/>
              </w:rPr>
            </w:pPr>
          </w:p>
        </w:tc>
        <w:tc>
          <w:tcPr>
            <w:tcW w:w="1560" w:type="dxa"/>
            <w:noWrap w:val="0"/>
            <w:vAlign w:val="center"/>
          </w:tcPr>
          <w:p w14:paraId="5D906DB0">
            <w:pPr>
              <w:pStyle w:val="192"/>
              <w:keepNext/>
              <w:spacing w:after="0" w:line="520" w:lineRule="exact"/>
              <w:rPr>
                <w:rFonts w:ascii="宋体" w:hAnsi="宋体" w:cs="宋体"/>
                <w:szCs w:val="21"/>
              </w:rPr>
            </w:pPr>
          </w:p>
        </w:tc>
        <w:tc>
          <w:tcPr>
            <w:tcW w:w="2126" w:type="dxa"/>
            <w:noWrap w:val="0"/>
            <w:vAlign w:val="center"/>
          </w:tcPr>
          <w:p w14:paraId="298D7E22">
            <w:pPr>
              <w:pStyle w:val="192"/>
              <w:keepNext/>
              <w:spacing w:after="0" w:line="520" w:lineRule="exact"/>
              <w:rPr>
                <w:rFonts w:ascii="宋体" w:hAnsi="宋体" w:cs="宋体"/>
                <w:szCs w:val="21"/>
              </w:rPr>
            </w:pPr>
          </w:p>
        </w:tc>
        <w:tc>
          <w:tcPr>
            <w:tcW w:w="1417" w:type="dxa"/>
            <w:noWrap w:val="0"/>
            <w:vAlign w:val="center"/>
          </w:tcPr>
          <w:p w14:paraId="47215439">
            <w:pPr>
              <w:pStyle w:val="192"/>
              <w:keepNext/>
              <w:spacing w:after="0" w:line="520" w:lineRule="exact"/>
              <w:rPr>
                <w:rFonts w:ascii="宋体" w:hAnsi="宋体" w:cs="宋体"/>
                <w:szCs w:val="21"/>
              </w:rPr>
            </w:pPr>
          </w:p>
        </w:tc>
        <w:tc>
          <w:tcPr>
            <w:tcW w:w="851" w:type="dxa"/>
            <w:noWrap w:val="0"/>
            <w:vAlign w:val="center"/>
          </w:tcPr>
          <w:p w14:paraId="684889EA">
            <w:pPr>
              <w:pStyle w:val="192"/>
              <w:keepNext/>
              <w:spacing w:after="0" w:line="520" w:lineRule="exact"/>
              <w:rPr>
                <w:rFonts w:ascii="宋体" w:hAnsi="宋体" w:cs="宋体"/>
                <w:szCs w:val="21"/>
              </w:rPr>
            </w:pPr>
          </w:p>
        </w:tc>
        <w:tc>
          <w:tcPr>
            <w:tcW w:w="850" w:type="dxa"/>
            <w:noWrap w:val="0"/>
            <w:vAlign w:val="center"/>
          </w:tcPr>
          <w:p w14:paraId="653499F0">
            <w:pPr>
              <w:pStyle w:val="192"/>
              <w:keepNext/>
              <w:spacing w:after="0" w:line="520" w:lineRule="exact"/>
              <w:rPr>
                <w:rFonts w:ascii="宋体" w:hAnsi="宋体" w:cs="宋体"/>
                <w:szCs w:val="21"/>
              </w:rPr>
            </w:pPr>
          </w:p>
        </w:tc>
      </w:tr>
      <w:tr w14:paraId="532694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5EB88CAC">
            <w:pPr>
              <w:pStyle w:val="192"/>
              <w:keepNext/>
              <w:spacing w:after="0" w:line="520" w:lineRule="exact"/>
              <w:rPr>
                <w:rFonts w:ascii="宋体" w:hAnsi="宋体" w:cs="宋体"/>
                <w:szCs w:val="21"/>
              </w:rPr>
            </w:pPr>
          </w:p>
        </w:tc>
        <w:tc>
          <w:tcPr>
            <w:tcW w:w="1843" w:type="dxa"/>
            <w:noWrap w:val="0"/>
            <w:vAlign w:val="center"/>
          </w:tcPr>
          <w:p w14:paraId="113E5F8E">
            <w:pPr>
              <w:pStyle w:val="192"/>
              <w:keepNext/>
              <w:spacing w:after="0" w:line="520" w:lineRule="exact"/>
              <w:rPr>
                <w:rFonts w:ascii="宋体" w:hAnsi="宋体" w:cs="宋体"/>
                <w:szCs w:val="21"/>
              </w:rPr>
            </w:pPr>
          </w:p>
        </w:tc>
        <w:tc>
          <w:tcPr>
            <w:tcW w:w="1417" w:type="dxa"/>
            <w:noWrap w:val="0"/>
            <w:vAlign w:val="center"/>
          </w:tcPr>
          <w:p w14:paraId="6D2E57AA">
            <w:pPr>
              <w:pStyle w:val="192"/>
              <w:keepNext/>
              <w:spacing w:after="0" w:line="520" w:lineRule="exact"/>
              <w:rPr>
                <w:rFonts w:ascii="宋体" w:hAnsi="宋体" w:cs="宋体"/>
                <w:szCs w:val="21"/>
              </w:rPr>
            </w:pPr>
          </w:p>
        </w:tc>
        <w:tc>
          <w:tcPr>
            <w:tcW w:w="2410" w:type="dxa"/>
            <w:noWrap w:val="0"/>
            <w:vAlign w:val="center"/>
          </w:tcPr>
          <w:p w14:paraId="37DBB35B">
            <w:pPr>
              <w:pStyle w:val="192"/>
              <w:keepNext/>
              <w:spacing w:after="0" w:line="520" w:lineRule="exact"/>
              <w:rPr>
                <w:rFonts w:ascii="宋体" w:hAnsi="宋体" w:cs="宋体"/>
                <w:szCs w:val="21"/>
              </w:rPr>
            </w:pPr>
          </w:p>
        </w:tc>
        <w:tc>
          <w:tcPr>
            <w:tcW w:w="850" w:type="dxa"/>
            <w:noWrap w:val="0"/>
            <w:vAlign w:val="center"/>
          </w:tcPr>
          <w:p w14:paraId="5BEEA84C">
            <w:pPr>
              <w:pStyle w:val="192"/>
              <w:keepNext/>
              <w:spacing w:after="0" w:line="520" w:lineRule="exact"/>
              <w:rPr>
                <w:rFonts w:ascii="宋体" w:hAnsi="宋体" w:cs="宋体"/>
                <w:szCs w:val="21"/>
              </w:rPr>
            </w:pPr>
          </w:p>
        </w:tc>
        <w:tc>
          <w:tcPr>
            <w:tcW w:w="1560" w:type="dxa"/>
            <w:noWrap w:val="0"/>
            <w:vAlign w:val="center"/>
          </w:tcPr>
          <w:p w14:paraId="2ABA2826">
            <w:pPr>
              <w:pStyle w:val="192"/>
              <w:keepNext/>
              <w:spacing w:after="0" w:line="520" w:lineRule="exact"/>
              <w:rPr>
                <w:rFonts w:ascii="宋体" w:hAnsi="宋体" w:cs="宋体"/>
                <w:szCs w:val="21"/>
              </w:rPr>
            </w:pPr>
          </w:p>
        </w:tc>
        <w:tc>
          <w:tcPr>
            <w:tcW w:w="2126" w:type="dxa"/>
            <w:noWrap w:val="0"/>
            <w:vAlign w:val="center"/>
          </w:tcPr>
          <w:p w14:paraId="2CC8A148">
            <w:pPr>
              <w:pStyle w:val="192"/>
              <w:keepNext/>
              <w:spacing w:after="0" w:line="520" w:lineRule="exact"/>
              <w:rPr>
                <w:rFonts w:ascii="宋体" w:hAnsi="宋体" w:cs="宋体"/>
                <w:szCs w:val="21"/>
              </w:rPr>
            </w:pPr>
          </w:p>
        </w:tc>
        <w:tc>
          <w:tcPr>
            <w:tcW w:w="1417" w:type="dxa"/>
            <w:noWrap w:val="0"/>
            <w:vAlign w:val="center"/>
          </w:tcPr>
          <w:p w14:paraId="44A4548F">
            <w:pPr>
              <w:pStyle w:val="192"/>
              <w:keepNext/>
              <w:spacing w:after="0" w:line="520" w:lineRule="exact"/>
              <w:rPr>
                <w:rFonts w:ascii="宋体" w:hAnsi="宋体" w:cs="宋体"/>
                <w:szCs w:val="21"/>
              </w:rPr>
            </w:pPr>
          </w:p>
        </w:tc>
        <w:tc>
          <w:tcPr>
            <w:tcW w:w="851" w:type="dxa"/>
            <w:noWrap w:val="0"/>
            <w:vAlign w:val="center"/>
          </w:tcPr>
          <w:p w14:paraId="3AC06C48">
            <w:pPr>
              <w:pStyle w:val="192"/>
              <w:keepNext/>
              <w:spacing w:after="0" w:line="520" w:lineRule="exact"/>
              <w:rPr>
                <w:rFonts w:ascii="宋体" w:hAnsi="宋体" w:cs="宋体"/>
                <w:szCs w:val="21"/>
              </w:rPr>
            </w:pPr>
          </w:p>
        </w:tc>
        <w:tc>
          <w:tcPr>
            <w:tcW w:w="850" w:type="dxa"/>
            <w:noWrap w:val="0"/>
            <w:vAlign w:val="center"/>
          </w:tcPr>
          <w:p w14:paraId="70D5F326">
            <w:pPr>
              <w:pStyle w:val="192"/>
              <w:keepNext/>
              <w:spacing w:after="0" w:line="520" w:lineRule="exact"/>
              <w:rPr>
                <w:rFonts w:ascii="宋体" w:hAnsi="宋体" w:cs="宋体"/>
                <w:szCs w:val="21"/>
              </w:rPr>
            </w:pPr>
          </w:p>
        </w:tc>
      </w:tr>
      <w:tr w14:paraId="0B61F9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2C48EB5B">
            <w:pPr>
              <w:pStyle w:val="192"/>
              <w:keepNext/>
              <w:spacing w:after="0" w:line="520" w:lineRule="exact"/>
              <w:rPr>
                <w:rFonts w:ascii="宋体" w:hAnsi="宋体" w:cs="宋体"/>
                <w:szCs w:val="21"/>
              </w:rPr>
            </w:pPr>
          </w:p>
        </w:tc>
        <w:tc>
          <w:tcPr>
            <w:tcW w:w="1843" w:type="dxa"/>
            <w:noWrap w:val="0"/>
            <w:vAlign w:val="center"/>
          </w:tcPr>
          <w:p w14:paraId="52D56154">
            <w:pPr>
              <w:pStyle w:val="192"/>
              <w:keepNext/>
              <w:spacing w:after="0" w:line="520" w:lineRule="exact"/>
              <w:rPr>
                <w:rFonts w:ascii="宋体" w:hAnsi="宋体" w:cs="宋体"/>
                <w:szCs w:val="21"/>
              </w:rPr>
            </w:pPr>
          </w:p>
        </w:tc>
        <w:tc>
          <w:tcPr>
            <w:tcW w:w="1417" w:type="dxa"/>
            <w:noWrap w:val="0"/>
            <w:vAlign w:val="center"/>
          </w:tcPr>
          <w:p w14:paraId="2E28D50E">
            <w:pPr>
              <w:pStyle w:val="192"/>
              <w:keepNext/>
              <w:spacing w:after="0" w:line="520" w:lineRule="exact"/>
              <w:rPr>
                <w:rFonts w:ascii="宋体" w:hAnsi="宋体" w:cs="宋体"/>
                <w:szCs w:val="21"/>
              </w:rPr>
            </w:pPr>
          </w:p>
        </w:tc>
        <w:tc>
          <w:tcPr>
            <w:tcW w:w="2410" w:type="dxa"/>
            <w:noWrap w:val="0"/>
            <w:vAlign w:val="center"/>
          </w:tcPr>
          <w:p w14:paraId="018A744D">
            <w:pPr>
              <w:pStyle w:val="192"/>
              <w:keepNext/>
              <w:spacing w:after="0" w:line="520" w:lineRule="exact"/>
              <w:rPr>
                <w:rFonts w:ascii="宋体" w:hAnsi="宋体" w:cs="宋体"/>
                <w:szCs w:val="21"/>
              </w:rPr>
            </w:pPr>
          </w:p>
        </w:tc>
        <w:tc>
          <w:tcPr>
            <w:tcW w:w="850" w:type="dxa"/>
            <w:noWrap w:val="0"/>
            <w:vAlign w:val="center"/>
          </w:tcPr>
          <w:p w14:paraId="6F912676">
            <w:pPr>
              <w:pStyle w:val="192"/>
              <w:keepNext/>
              <w:spacing w:after="0" w:line="520" w:lineRule="exact"/>
              <w:rPr>
                <w:rFonts w:ascii="宋体" w:hAnsi="宋体" w:cs="宋体"/>
                <w:szCs w:val="21"/>
              </w:rPr>
            </w:pPr>
          </w:p>
        </w:tc>
        <w:tc>
          <w:tcPr>
            <w:tcW w:w="1560" w:type="dxa"/>
            <w:noWrap w:val="0"/>
            <w:vAlign w:val="center"/>
          </w:tcPr>
          <w:p w14:paraId="1A4F587F">
            <w:pPr>
              <w:pStyle w:val="192"/>
              <w:keepNext/>
              <w:spacing w:after="0" w:line="520" w:lineRule="exact"/>
              <w:rPr>
                <w:rFonts w:ascii="宋体" w:hAnsi="宋体" w:cs="宋体"/>
                <w:szCs w:val="21"/>
              </w:rPr>
            </w:pPr>
          </w:p>
        </w:tc>
        <w:tc>
          <w:tcPr>
            <w:tcW w:w="2126" w:type="dxa"/>
            <w:noWrap w:val="0"/>
            <w:vAlign w:val="center"/>
          </w:tcPr>
          <w:p w14:paraId="1ABAE2BB">
            <w:pPr>
              <w:pStyle w:val="192"/>
              <w:keepNext/>
              <w:spacing w:after="0" w:line="520" w:lineRule="exact"/>
              <w:rPr>
                <w:rFonts w:ascii="宋体" w:hAnsi="宋体" w:cs="宋体"/>
                <w:szCs w:val="21"/>
              </w:rPr>
            </w:pPr>
          </w:p>
        </w:tc>
        <w:tc>
          <w:tcPr>
            <w:tcW w:w="1417" w:type="dxa"/>
            <w:noWrap w:val="0"/>
            <w:vAlign w:val="center"/>
          </w:tcPr>
          <w:p w14:paraId="458F86DD">
            <w:pPr>
              <w:pStyle w:val="192"/>
              <w:keepNext/>
              <w:spacing w:after="0" w:line="520" w:lineRule="exact"/>
              <w:rPr>
                <w:rFonts w:ascii="宋体" w:hAnsi="宋体" w:cs="宋体"/>
                <w:szCs w:val="21"/>
              </w:rPr>
            </w:pPr>
          </w:p>
        </w:tc>
        <w:tc>
          <w:tcPr>
            <w:tcW w:w="851" w:type="dxa"/>
            <w:noWrap w:val="0"/>
            <w:vAlign w:val="center"/>
          </w:tcPr>
          <w:p w14:paraId="17A51481">
            <w:pPr>
              <w:pStyle w:val="192"/>
              <w:keepNext/>
              <w:spacing w:after="0" w:line="520" w:lineRule="exact"/>
              <w:rPr>
                <w:rFonts w:ascii="宋体" w:hAnsi="宋体" w:cs="宋体"/>
                <w:szCs w:val="21"/>
              </w:rPr>
            </w:pPr>
          </w:p>
        </w:tc>
        <w:tc>
          <w:tcPr>
            <w:tcW w:w="850" w:type="dxa"/>
            <w:noWrap w:val="0"/>
            <w:vAlign w:val="center"/>
          </w:tcPr>
          <w:p w14:paraId="5030EAA2">
            <w:pPr>
              <w:pStyle w:val="192"/>
              <w:keepNext/>
              <w:spacing w:after="0" w:line="520" w:lineRule="exact"/>
              <w:rPr>
                <w:rFonts w:ascii="宋体" w:hAnsi="宋体" w:cs="宋体"/>
                <w:szCs w:val="21"/>
              </w:rPr>
            </w:pPr>
          </w:p>
        </w:tc>
      </w:tr>
      <w:tr w14:paraId="341B0F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2F4A9325">
            <w:pPr>
              <w:pStyle w:val="192"/>
              <w:keepNext/>
              <w:spacing w:after="0" w:line="520" w:lineRule="exact"/>
              <w:rPr>
                <w:rFonts w:ascii="宋体" w:hAnsi="宋体" w:cs="宋体"/>
                <w:szCs w:val="21"/>
              </w:rPr>
            </w:pPr>
          </w:p>
        </w:tc>
        <w:tc>
          <w:tcPr>
            <w:tcW w:w="1843" w:type="dxa"/>
            <w:noWrap w:val="0"/>
            <w:vAlign w:val="center"/>
          </w:tcPr>
          <w:p w14:paraId="405C815F">
            <w:pPr>
              <w:pStyle w:val="192"/>
              <w:keepNext/>
              <w:spacing w:after="0" w:line="520" w:lineRule="exact"/>
              <w:rPr>
                <w:rFonts w:ascii="宋体" w:hAnsi="宋体" w:cs="宋体"/>
                <w:szCs w:val="21"/>
              </w:rPr>
            </w:pPr>
          </w:p>
        </w:tc>
        <w:tc>
          <w:tcPr>
            <w:tcW w:w="1417" w:type="dxa"/>
            <w:noWrap w:val="0"/>
            <w:vAlign w:val="center"/>
          </w:tcPr>
          <w:p w14:paraId="73499864">
            <w:pPr>
              <w:pStyle w:val="192"/>
              <w:keepNext/>
              <w:spacing w:after="0" w:line="520" w:lineRule="exact"/>
              <w:rPr>
                <w:rFonts w:ascii="宋体" w:hAnsi="宋体" w:cs="宋体"/>
                <w:szCs w:val="21"/>
              </w:rPr>
            </w:pPr>
          </w:p>
        </w:tc>
        <w:tc>
          <w:tcPr>
            <w:tcW w:w="2410" w:type="dxa"/>
            <w:noWrap w:val="0"/>
            <w:vAlign w:val="center"/>
          </w:tcPr>
          <w:p w14:paraId="630233FE">
            <w:pPr>
              <w:pStyle w:val="192"/>
              <w:keepNext/>
              <w:spacing w:after="0" w:line="520" w:lineRule="exact"/>
              <w:rPr>
                <w:rFonts w:ascii="宋体" w:hAnsi="宋体" w:cs="宋体"/>
                <w:szCs w:val="21"/>
              </w:rPr>
            </w:pPr>
          </w:p>
        </w:tc>
        <w:tc>
          <w:tcPr>
            <w:tcW w:w="850" w:type="dxa"/>
            <w:noWrap w:val="0"/>
            <w:vAlign w:val="center"/>
          </w:tcPr>
          <w:p w14:paraId="27B40266">
            <w:pPr>
              <w:pStyle w:val="192"/>
              <w:keepNext/>
              <w:spacing w:after="0" w:line="520" w:lineRule="exact"/>
              <w:rPr>
                <w:rFonts w:ascii="宋体" w:hAnsi="宋体" w:cs="宋体"/>
                <w:szCs w:val="21"/>
              </w:rPr>
            </w:pPr>
          </w:p>
        </w:tc>
        <w:tc>
          <w:tcPr>
            <w:tcW w:w="1560" w:type="dxa"/>
            <w:noWrap w:val="0"/>
            <w:vAlign w:val="center"/>
          </w:tcPr>
          <w:p w14:paraId="1EDE71F6">
            <w:pPr>
              <w:pStyle w:val="192"/>
              <w:keepNext/>
              <w:spacing w:after="0" w:line="520" w:lineRule="exact"/>
              <w:rPr>
                <w:rFonts w:ascii="宋体" w:hAnsi="宋体" w:cs="宋体"/>
                <w:szCs w:val="21"/>
              </w:rPr>
            </w:pPr>
          </w:p>
        </w:tc>
        <w:tc>
          <w:tcPr>
            <w:tcW w:w="2126" w:type="dxa"/>
            <w:noWrap w:val="0"/>
            <w:vAlign w:val="center"/>
          </w:tcPr>
          <w:p w14:paraId="13F05C4D">
            <w:pPr>
              <w:pStyle w:val="192"/>
              <w:keepNext/>
              <w:spacing w:after="0" w:line="520" w:lineRule="exact"/>
              <w:rPr>
                <w:rFonts w:ascii="宋体" w:hAnsi="宋体" w:cs="宋体"/>
                <w:szCs w:val="21"/>
              </w:rPr>
            </w:pPr>
          </w:p>
        </w:tc>
        <w:tc>
          <w:tcPr>
            <w:tcW w:w="1417" w:type="dxa"/>
            <w:noWrap w:val="0"/>
            <w:vAlign w:val="center"/>
          </w:tcPr>
          <w:p w14:paraId="6C4E291C">
            <w:pPr>
              <w:pStyle w:val="192"/>
              <w:keepNext/>
              <w:spacing w:after="0" w:line="520" w:lineRule="exact"/>
              <w:rPr>
                <w:rFonts w:ascii="宋体" w:hAnsi="宋体" w:cs="宋体"/>
                <w:szCs w:val="21"/>
              </w:rPr>
            </w:pPr>
          </w:p>
        </w:tc>
        <w:tc>
          <w:tcPr>
            <w:tcW w:w="851" w:type="dxa"/>
            <w:noWrap w:val="0"/>
            <w:vAlign w:val="center"/>
          </w:tcPr>
          <w:p w14:paraId="2E0C698A">
            <w:pPr>
              <w:pStyle w:val="192"/>
              <w:keepNext/>
              <w:spacing w:after="0" w:line="520" w:lineRule="exact"/>
              <w:rPr>
                <w:rFonts w:ascii="宋体" w:hAnsi="宋体" w:cs="宋体"/>
                <w:szCs w:val="21"/>
              </w:rPr>
            </w:pPr>
          </w:p>
        </w:tc>
        <w:tc>
          <w:tcPr>
            <w:tcW w:w="850" w:type="dxa"/>
            <w:noWrap w:val="0"/>
            <w:vAlign w:val="center"/>
          </w:tcPr>
          <w:p w14:paraId="58B0B329">
            <w:pPr>
              <w:pStyle w:val="192"/>
              <w:keepNext/>
              <w:spacing w:after="0" w:line="520" w:lineRule="exact"/>
              <w:rPr>
                <w:rFonts w:ascii="宋体" w:hAnsi="宋体" w:cs="宋体"/>
                <w:szCs w:val="21"/>
              </w:rPr>
            </w:pPr>
          </w:p>
        </w:tc>
      </w:tr>
      <w:tr w14:paraId="2C03E9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68414B5C">
            <w:pPr>
              <w:pStyle w:val="192"/>
              <w:keepNext/>
              <w:spacing w:after="0" w:line="520" w:lineRule="exact"/>
              <w:rPr>
                <w:rFonts w:ascii="宋体" w:hAnsi="宋体" w:cs="宋体"/>
                <w:szCs w:val="21"/>
              </w:rPr>
            </w:pPr>
          </w:p>
        </w:tc>
        <w:tc>
          <w:tcPr>
            <w:tcW w:w="1843" w:type="dxa"/>
            <w:noWrap w:val="0"/>
            <w:vAlign w:val="center"/>
          </w:tcPr>
          <w:p w14:paraId="49FA77FA">
            <w:pPr>
              <w:pStyle w:val="192"/>
              <w:keepNext/>
              <w:spacing w:after="0" w:line="520" w:lineRule="exact"/>
              <w:rPr>
                <w:rFonts w:ascii="宋体" w:hAnsi="宋体" w:cs="宋体"/>
                <w:szCs w:val="21"/>
              </w:rPr>
            </w:pPr>
          </w:p>
        </w:tc>
        <w:tc>
          <w:tcPr>
            <w:tcW w:w="1417" w:type="dxa"/>
            <w:noWrap w:val="0"/>
            <w:vAlign w:val="center"/>
          </w:tcPr>
          <w:p w14:paraId="0947F568">
            <w:pPr>
              <w:pStyle w:val="192"/>
              <w:keepNext/>
              <w:spacing w:after="0" w:line="520" w:lineRule="exact"/>
              <w:rPr>
                <w:rFonts w:ascii="宋体" w:hAnsi="宋体" w:cs="宋体"/>
                <w:szCs w:val="21"/>
              </w:rPr>
            </w:pPr>
          </w:p>
        </w:tc>
        <w:tc>
          <w:tcPr>
            <w:tcW w:w="2410" w:type="dxa"/>
            <w:noWrap w:val="0"/>
            <w:vAlign w:val="center"/>
          </w:tcPr>
          <w:p w14:paraId="33FF0B45">
            <w:pPr>
              <w:pStyle w:val="192"/>
              <w:keepNext/>
              <w:spacing w:after="0" w:line="520" w:lineRule="exact"/>
              <w:rPr>
                <w:rFonts w:ascii="宋体" w:hAnsi="宋体" w:cs="宋体"/>
                <w:szCs w:val="21"/>
              </w:rPr>
            </w:pPr>
          </w:p>
        </w:tc>
        <w:tc>
          <w:tcPr>
            <w:tcW w:w="850" w:type="dxa"/>
            <w:noWrap w:val="0"/>
            <w:vAlign w:val="center"/>
          </w:tcPr>
          <w:p w14:paraId="001EF67C">
            <w:pPr>
              <w:pStyle w:val="192"/>
              <w:keepNext/>
              <w:spacing w:after="0" w:line="520" w:lineRule="exact"/>
              <w:rPr>
                <w:rFonts w:ascii="宋体" w:hAnsi="宋体" w:cs="宋体"/>
                <w:szCs w:val="21"/>
              </w:rPr>
            </w:pPr>
          </w:p>
        </w:tc>
        <w:tc>
          <w:tcPr>
            <w:tcW w:w="1560" w:type="dxa"/>
            <w:noWrap w:val="0"/>
            <w:vAlign w:val="center"/>
          </w:tcPr>
          <w:p w14:paraId="7B103051">
            <w:pPr>
              <w:pStyle w:val="192"/>
              <w:keepNext/>
              <w:spacing w:after="0" w:line="520" w:lineRule="exact"/>
              <w:rPr>
                <w:rFonts w:ascii="宋体" w:hAnsi="宋体" w:cs="宋体"/>
                <w:szCs w:val="21"/>
              </w:rPr>
            </w:pPr>
          </w:p>
        </w:tc>
        <w:tc>
          <w:tcPr>
            <w:tcW w:w="2126" w:type="dxa"/>
            <w:noWrap w:val="0"/>
            <w:vAlign w:val="center"/>
          </w:tcPr>
          <w:p w14:paraId="6BE8A59B">
            <w:pPr>
              <w:pStyle w:val="192"/>
              <w:keepNext/>
              <w:spacing w:after="0" w:line="520" w:lineRule="exact"/>
              <w:rPr>
                <w:rFonts w:ascii="宋体" w:hAnsi="宋体" w:cs="宋体"/>
                <w:szCs w:val="21"/>
              </w:rPr>
            </w:pPr>
          </w:p>
        </w:tc>
        <w:tc>
          <w:tcPr>
            <w:tcW w:w="1417" w:type="dxa"/>
            <w:noWrap w:val="0"/>
            <w:vAlign w:val="center"/>
          </w:tcPr>
          <w:p w14:paraId="7157D952">
            <w:pPr>
              <w:pStyle w:val="192"/>
              <w:keepNext/>
              <w:spacing w:after="0" w:line="520" w:lineRule="exact"/>
              <w:rPr>
                <w:rFonts w:ascii="宋体" w:hAnsi="宋体" w:cs="宋体"/>
                <w:szCs w:val="21"/>
              </w:rPr>
            </w:pPr>
          </w:p>
        </w:tc>
        <w:tc>
          <w:tcPr>
            <w:tcW w:w="851" w:type="dxa"/>
            <w:noWrap w:val="0"/>
            <w:vAlign w:val="center"/>
          </w:tcPr>
          <w:p w14:paraId="010E6FBA">
            <w:pPr>
              <w:pStyle w:val="192"/>
              <w:keepNext/>
              <w:spacing w:after="0" w:line="520" w:lineRule="exact"/>
              <w:rPr>
                <w:rFonts w:ascii="宋体" w:hAnsi="宋体" w:cs="宋体"/>
                <w:szCs w:val="21"/>
              </w:rPr>
            </w:pPr>
          </w:p>
        </w:tc>
        <w:tc>
          <w:tcPr>
            <w:tcW w:w="850" w:type="dxa"/>
            <w:noWrap w:val="0"/>
            <w:vAlign w:val="center"/>
          </w:tcPr>
          <w:p w14:paraId="52921C6A">
            <w:pPr>
              <w:pStyle w:val="192"/>
              <w:keepNext/>
              <w:spacing w:after="0" w:line="520" w:lineRule="exact"/>
              <w:rPr>
                <w:rFonts w:ascii="宋体" w:hAnsi="宋体" w:cs="宋体"/>
                <w:szCs w:val="21"/>
              </w:rPr>
            </w:pPr>
          </w:p>
        </w:tc>
      </w:tr>
      <w:tr w14:paraId="6CC150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40B14FB7">
            <w:pPr>
              <w:pStyle w:val="192"/>
              <w:keepNext/>
              <w:spacing w:after="0" w:line="520" w:lineRule="exact"/>
              <w:rPr>
                <w:rFonts w:ascii="宋体" w:hAnsi="宋体" w:cs="宋体"/>
                <w:szCs w:val="21"/>
              </w:rPr>
            </w:pPr>
          </w:p>
        </w:tc>
        <w:tc>
          <w:tcPr>
            <w:tcW w:w="1843" w:type="dxa"/>
            <w:noWrap w:val="0"/>
            <w:vAlign w:val="center"/>
          </w:tcPr>
          <w:p w14:paraId="5EBBC439">
            <w:pPr>
              <w:pStyle w:val="192"/>
              <w:keepNext/>
              <w:spacing w:after="0" w:line="520" w:lineRule="exact"/>
              <w:rPr>
                <w:rFonts w:ascii="宋体" w:hAnsi="宋体" w:cs="宋体"/>
                <w:szCs w:val="21"/>
              </w:rPr>
            </w:pPr>
          </w:p>
        </w:tc>
        <w:tc>
          <w:tcPr>
            <w:tcW w:w="1417" w:type="dxa"/>
            <w:noWrap w:val="0"/>
            <w:vAlign w:val="center"/>
          </w:tcPr>
          <w:p w14:paraId="4A413624">
            <w:pPr>
              <w:pStyle w:val="192"/>
              <w:keepNext/>
              <w:spacing w:after="0" w:line="520" w:lineRule="exact"/>
              <w:rPr>
                <w:rFonts w:ascii="宋体" w:hAnsi="宋体" w:cs="宋体"/>
                <w:szCs w:val="21"/>
              </w:rPr>
            </w:pPr>
          </w:p>
        </w:tc>
        <w:tc>
          <w:tcPr>
            <w:tcW w:w="2410" w:type="dxa"/>
            <w:noWrap w:val="0"/>
            <w:vAlign w:val="center"/>
          </w:tcPr>
          <w:p w14:paraId="043D7AB5">
            <w:pPr>
              <w:pStyle w:val="192"/>
              <w:keepNext/>
              <w:spacing w:after="0" w:line="520" w:lineRule="exact"/>
              <w:rPr>
                <w:rFonts w:ascii="宋体" w:hAnsi="宋体" w:cs="宋体"/>
                <w:szCs w:val="21"/>
              </w:rPr>
            </w:pPr>
          </w:p>
        </w:tc>
        <w:tc>
          <w:tcPr>
            <w:tcW w:w="850" w:type="dxa"/>
            <w:noWrap w:val="0"/>
            <w:vAlign w:val="center"/>
          </w:tcPr>
          <w:p w14:paraId="233C5426">
            <w:pPr>
              <w:pStyle w:val="192"/>
              <w:keepNext/>
              <w:spacing w:after="0" w:line="520" w:lineRule="exact"/>
              <w:rPr>
                <w:rFonts w:ascii="宋体" w:hAnsi="宋体" w:cs="宋体"/>
                <w:szCs w:val="21"/>
              </w:rPr>
            </w:pPr>
          </w:p>
        </w:tc>
        <w:tc>
          <w:tcPr>
            <w:tcW w:w="1560" w:type="dxa"/>
            <w:noWrap w:val="0"/>
            <w:vAlign w:val="center"/>
          </w:tcPr>
          <w:p w14:paraId="3225492E">
            <w:pPr>
              <w:pStyle w:val="192"/>
              <w:keepNext/>
              <w:spacing w:after="0" w:line="520" w:lineRule="exact"/>
              <w:rPr>
                <w:rFonts w:ascii="宋体" w:hAnsi="宋体" w:cs="宋体"/>
                <w:szCs w:val="21"/>
              </w:rPr>
            </w:pPr>
          </w:p>
        </w:tc>
        <w:tc>
          <w:tcPr>
            <w:tcW w:w="2126" w:type="dxa"/>
            <w:noWrap w:val="0"/>
            <w:vAlign w:val="center"/>
          </w:tcPr>
          <w:p w14:paraId="5C89C95C">
            <w:pPr>
              <w:pStyle w:val="192"/>
              <w:keepNext/>
              <w:spacing w:after="0" w:line="520" w:lineRule="exact"/>
              <w:rPr>
                <w:rFonts w:ascii="宋体" w:hAnsi="宋体" w:cs="宋体"/>
                <w:szCs w:val="21"/>
              </w:rPr>
            </w:pPr>
          </w:p>
        </w:tc>
        <w:tc>
          <w:tcPr>
            <w:tcW w:w="1417" w:type="dxa"/>
            <w:noWrap w:val="0"/>
            <w:vAlign w:val="center"/>
          </w:tcPr>
          <w:p w14:paraId="38F6A521">
            <w:pPr>
              <w:pStyle w:val="192"/>
              <w:keepNext/>
              <w:spacing w:after="0" w:line="520" w:lineRule="exact"/>
              <w:rPr>
                <w:rFonts w:ascii="宋体" w:hAnsi="宋体" w:cs="宋体"/>
                <w:szCs w:val="21"/>
              </w:rPr>
            </w:pPr>
          </w:p>
        </w:tc>
        <w:tc>
          <w:tcPr>
            <w:tcW w:w="851" w:type="dxa"/>
            <w:noWrap w:val="0"/>
            <w:vAlign w:val="center"/>
          </w:tcPr>
          <w:p w14:paraId="2B3EA566">
            <w:pPr>
              <w:pStyle w:val="192"/>
              <w:keepNext/>
              <w:spacing w:after="0" w:line="520" w:lineRule="exact"/>
              <w:rPr>
                <w:rFonts w:ascii="宋体" w:hAnsi="宋体" w:cs="宋体"/>
                <w:szCs w:val="21"/>
              </w:rPr>
            </w:pPr>
          </w:p>
        </w:tc>
        <w:tc>
          <w:tcPr>
            <w:tcW w:w="850" w:type="dxa"/>
            <w:noWrap w:val="0"/>
            <w:vAlign w:val="center"/>
          </w:tcPr>
          <w:p w14:paraId="464E6A25">
            <w:pPr>
              <w:pStyle w:val="192"/>
              <w:keepNext/>
              <w:spacing w:after="0" w:line="520" w:lineRule="exact"/>
              <w:rPr>
                <w:rFonts w:ascii="宋体" w:hAnsi="宋体" w:cs="宋体"/>
                <w:szCs w:val="21"/>
              </w:rPr>
            </w:pPr>
          </w:p>
        </w:tc>
      </w:tr>
      <w:tr w14:paraId="78A7BCF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6BFF62A1">
            <w:pPr>
              <w:pStyle w:val="192"/>
              <w:keepNext/>
              <w:spacing w:after="0" w:line="520" w:lineRule="exact"/>
              <w:rPr>
                <w:rFonts w:ascii="宋体" w:hAnsi="宋体" w:cs="宋体"/>
                <w:szCs w:val="21"/>
              </w:rPr>
            </w:pPr>
          </w:p>
        </w:tc>
        <w:tc>
          <w:tcPr>
            <w:tcW w:w="1843" w:type="dxa"/>
            <w:noWrap w:val="0"/>
            <w:vAlign w:val="center"/>
          </w:tcPr>
          <w:p w14:paraId="543A5683">
            <w:pPr>
              <w:pStyle w:val="192"/>
              <w:keepNext/>
              <w:spacing w:after="0" w:line="520" w:lineRule="exact"/>
              <w:rPr>
                <w:rFonts w:ascii="宋体" w:hAnsi="宋体" w:cs="宋体"/>
                <w:szCs w:val="21"/>
              </w:rPr>
            </w:pPr>
          </w:p>
        </w:tc>
        <w:tc>
          <w:tcPr>
            <w:tcW w:w="1417" w:type="dxa"/>
            <w:noWrap w:val="0"/>
            <w:vAlign w:val="center"/>
          </w:tcPr>
          <w:p w14:paraId="0E44C17A">
            <w:pPr>
              <w:pStyle w:val="192"/>
              <w:keepNext/>
              <w:spacing w:after="0" w:line="520" w:lineRule="exact"/>
              <w:rPr>
                <w:rFonts w:ascii="宋体" w:hAnsi="宋体" w:cs="宋体"/>
                <w:szCs w:val="21"/>
              </w:rPr>
            </w:pPr>
          </w:p>
        </w:tc>
        <w:tc>
          <w:tcPr>
            <w:tcW w:w="2410" w:type="dxa"/>
            <w:noWrap w:val="0"/>
            <w:vAlign w:val="center"/>
          </w:tcPr>
          <w:p w14:paraId="450D91E8">
            <w:pPr>
              <w:pStyle w:val="192"/>
              <w:keepNext/>
              <w:spacing w:after="0" w:line="520" w:lineRule="exact"/>
              <w:rPr>
                <w:rFonts w:ascii="宋体" w:hAnsi="宋体" w:cs="宋体"/>
                <w:szCs w:val="21"/>
              </w:rPr>
            </w:pPr>
          </w:p>
        </w:tc>
        <w:tc>
          <w:tcPr>
            <w:tcW w:w="850" w:type="dxa"/>
            <w:noWrap w:val="0"/>
            <w:vAlign w:val="center"/>
          </w:tcPr>
          <w:p w14:paraId="6B547A20">
            <w:pPr>
              <w:pStyle w:val="192"/>
              <w:keepNext/>
              <w:spacing w:after="0" w:line="520" w:lineRule="exact"/>
              <w:rPr>
                <w:rFonts w:ascii="宋体" w:hAnsi="宋体" w:cs="宋体"/>
                <w:szCs w:val="21"/>
              </w:rPr>
            </w:pPr>
          </w:p>
        </w:tc>
        <w:tc>
          <w:tcPr>
            <w:tcW w:w="1560" w:type="dxa"/>
            <w:noWrap w:val="0"/>
            <w:vAlign w:val="center"/>
          </w:tcPr>
          <w:p w14:paraId="2C1B8555">
            <w:pPr>
              <w:pStyle w:val="192"/>
              <w:keepNext/>
              <w:spacing w:after="0" w:line="520" w:lineRule="exact"/>
              <w:rPr>
                <w:rFonts w:ascii="宋体" w:hAnsi="宋体" w:cs="宋体"/>
                <w:szCs w:val="21"/>
              </w:rPr>
            </w:pPr>
          </w:p>
        </w:tc>
        <w:tc>
          <w:tcPr>
            <w:tcW w:w="2126" w:type="dxa"/>
            <w:noWrap w:val="0"/>
            <w:vAlign w:val="center"/>
          </w:tcPr>
          <w:p w14:paraId="603238ED">
            <w:pPr>
              <w:pStyle w:val="192"/>
              <w:keepNext/>
              <w:spacing w:after="0" w:line="520" w:lineRule="exact"/>
              <w:rPr>
                <w:rFonts w:ascii="宋体" w:hAnsi="宋体" w:cs="宋体"/>
                <w:szCs w:val="21"/>
              </w:rPr>
            </w:pPr>
          </w:p>
        </w:tc>
        <w:tc>
          <w:tcPr>
            <w:tcW w:w="1417" w:type="dxa"/>
            <w:noWrap w:val="0"/>
            <w:vAlign w:val="center"/>
          </w:tcPr>
          <w:p w14:paraId="401026FD">
            <w:pPr>
              <w:pStyle w:val="192"/>
              <w:keepNext/>
              <w:spacing w:after="0" w:line="520" w:lineRule="exact"/>
              <w:rPr>
                <w:rFonts w:ascii="宋体" w:hAnsi="宋体" w:cs="宋体"/>
                <w:szCs w:val="21"/>
              </w:rPr>
            </w:pPr>
          </w:p>
        </w:tc>
        <w:tc>
          <w:tcPr>
            <w:tcW w:w="851" w:type="dxa"/>
            <w:noWrap w:val="0"/>
            <w:vAlign w:val="center"/>
          </w:tcPr>
          <w:p w14:paraId="1F8060D2">
            <w:pPr>
              <w:pStyle w:val="192"/>
              <w:keepNext/>
              <w:spacing w:after="0" w:line="520" w:lineRule="exact"/>
              <w:rPr>
                <w:rFonts w:ascii="宋体" w:hAnsi="宋体" w:cs="宋体"/>
                <w:szCs w:val="21"/>
              </w:rPr>
            </w:pPr>
          </w:p>
        </w:tc>
        <w:tc>
          <w:tcPr>
            <w:tcW w:w="850" w:type="dxa"/>
            <w:noWrap w:val="0"/>
            <w:vAlign w:val="center"/>
          </w:tcPr>
          <w:p w14:paraId="575553F0">
            <w:pPr>
              <w:pStyle w:val="192"/>
              <w:keepNext/>
              <w:spacing w:after="0" w:line="520" w:lineRule="exact"/>
              <w:rPr>
                <w:rFonts w:ascii="宋体" w:hAnsi="宋体" w:cs="宋体"/>
                <w:szCs w:val="21"/>
              </w:rPr>
            </w:pPr>
          </w:p>
        </w:tc>
      </w:tr>
      <w:tr w14:paraId="26107A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1EB1B8DC">
            <w:pPr>
              <w:pStyle w:val="192"/>
              <w:keepNext/>
              <w:spacing w:after="0" w:line="520" w:lineRule="exact"/>
              <w:rPr>
                <w:rFonts w:ascii="宋体" w:hAnsi="宋体" w:cs="宋体"/>
                <w:szCs w:val="21"/>
              </w:rPr>
            </w:pPr>
          </w:p>
        </w:tc>
        <w:tc>
          <w:tcPr>
            <w:tcW w:w="1843" w:type="dxa"/>
            <w:noWrap w:val="0"/>
            <w:vAlign w:val="center"/>
          </w:tcPr>
          <w:p w14:paraId="11FA1EC6">
            <w:pPr>
              <w:pStyle w:val="192"/>
              <w:keepNext/>
              <w:spacing w:after="0" w:line="520" w:lineRule="exact"/>
              <w:rPr>
                <w:rFonts w:ascii="宋体" w:hAnsi="宋体" w:cs="宋体"/>
                <w:szCs w:val="21"/>
              </w:rPr>
            </w:pPr>
          </w:p>
        </w:tc>
        <w:tc>
          <w:tcPr>
            <w:tcW w:w="1417" w:type="dxa"/>
            <w:noWrap w:val="0"/>
            <w:vAlign w:val="center"/>
          </w:tcPr>
          <w:p w14:paraId="53B5B533">
            <w:pPr>
              <w:pStyle w:val="192"/>
              <w:keepNext/>
              <w:spacing w:after="0" w:line="520" w:lineRule="exact"/>
              <w:rPr>
                <w:rFonts w:ascii="宋体" w:hAnsi="宋体" w:cs="宋体"/>
                <w:szCs w:val="21"/>
              </w:rPr>
            </w:pPr>
          </w:p>
        </w:tc>
        <w:tc>
          <w:tcPr>
            <w:tcW w:w="2410" w:type="dxa"/>
            <w:noWrap w:val="0"/>
            <w:vAlign w:val="center"/>
          </w:tcPr>
          <w:p w14:paraId="640D9658">
            <w:pPr>
              <w:pStyle w:val="192"/>
              <w:keepNext/>
              <w:spacing w:after="0" w:line="520" w:lineRule="exact"/>
              <w:rPr>
                <w:rFonts w:ascii="宋体" w:hAnsi="宋体" w:cs="宋体"/>
                <w:szCs w:val="21"/>
              </w:rPr>
            </w:pPr>
          </w:p>
        </w:tc>
        <w:tc>
          <w:tcPr>
            <w:tcW w:w="850" w:type="dxa"/>
            <w:noWrap w:val="0"/>
            <w:vAlign w:val="center"/>
          </w:tcPr>
          <w:p w14:paraId="103923BB">
            <w:pPr>
              <w:pStyle w:val="192"/>
              <w:keepNext/>
              <w:spacing w:after="0" w:line="520" w:lineRule="exact"/>
              <w:rPr>
                <w:rFonts w:ascii="宋体" w:hAnsi="宋体" w:cs="宋体"/>
                <w:szCs w:val="21"/>
              </w:rPr>
            </w:pPr>
          </w:p>
        </w:tc>
        <w:tc>
          <w:tcPr>
            <w:tcW w:w="1560" w:type="dxa"/>
            <w:noWrap w:val="0"/>
            <w:vAlign w:val="center"/>
          </w:tcPr>
          <w:p w14:paraId="6768EB4D">
            <w:pPr>
              <w:pStyle w:val="192"/>
              <w:keepNext/>
              <w:spacing w:after="0" w:line="520" w:lineRule="exact"/>
              <w:rPr>
                <w:rFonts w:ascii="宋体" w:hAnsi="宋体" w:cs="宋体"/>
                <w:szCs w:val="21"/>
              </w:rPr>
            </w:pPr>
          </w:p>
        </w:tc>
        <w:tc>
          <w:tcPr>
            <w:tcW w:w="2126" w:type="dxa"/>
            <w:noWrap w:val="0"/>
            <w:vAlign w:val="center"/>
          </w:tcPr>
          <w:p w14:paraId="6573740C">
            <w:pPr>
              <w:pStyle w:val="192"/>
              <w:keepNext/>
              <w:spacing w:after="0" w:line="520" w:lineRule="exact"/>
              <w:rPr>
                <w:rFonts w:ascii="宋体" w:hAnsi="宋体" w:cs="宋体"/>
                <w:szCs w:val="21"/>
              </w:rPr>
            </w:pPr>
          </w:p>
        </w:tc>
        <w:tc>
          <w:tcPr>
            <w:tcW w:w="1417" w:type="dxa"/>
            <w:noWrap w:val="0"/>
            <w:vAlign w:val="center"/>
          </w:tcPr>
          <w:p w14:paraId="3B0A4B8B">
            <w:pPr>
              <w:pStyle w:val="192"/>
              <w:keepNext/>
              <w:spacing w:after="0" w:line="520" w:lineRule="exact"/>
              <w:rPr>
                <w:rFonts w:ascii="宋体" w:hAnsi="宋体" w:cs="宋体"/>
                <w:szCs w:val="21"/>
              </w:rPr>
            </w:pPr>
          </w:p>
        </w:tc>
        <w:tc>
          <w:tcPr>
            <w:tcW w:w="851" w:type="dxa"/>
            <w:noWrap w:val="0"/>
            <w:vAlign w:val="center"/>
          </w:tcPr>
          <w:p w14:paraId="1F9A641A">
            <w:pPr>
              <w:pStyle w:val="192"/>
              <w:keepNext/>
              <w:spacing w:after="0" w:line="520" w:lineRule="exact"/>
              <w:rPr>
                <w:rFonts w:ascii="宋体" w:hAnsi="宋体" w:cs="宋体"/>
                <w:szCs w:val="21"/>
              </w:rPr>
            </w:pPr>
          </w:p>
        </w:tc>
        <w:tc>
          <w:tcPr>
            <w:tcW w:w="850" w:type="dxa"/>
            <w:noWrap w:val="0"/>
            <w:vAlign w:val="center"/>
          </w:tcPr>
          <w:p w14:paraId="4707FB88">
            <w:pPr>
              <w:pStyle w:val="192"/>
              <w:keepNext/>
              <w:spacing w:after="0" w:line="520" w:lineRule="exact"/>
              <w:rPr>
                <w:rFonts w:ascii="宋体" w:hAnsi="宋体" w:cs="宋体"/>
                <w:szCs w:val="21"/>
              </w:rPr>
            </w:pPr>
          </w:p>
        </w:tc>
      </w:tr>
      <w:tr w14:paraId="1D95BF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473085C5">
            <w:pPr>
              <w:pStyle w:val="192"/>
              <w:keepNext/>
              <w:spacing w:after="0" w:line="520" w:lineRule="exact"/>
              <w:rPr>
                <w:rFonts w:ascii="宋体" w:hAnsi="宋体" w:cs="宋体"/>
                <w:szCs w:val="21"/>
              </w:rPr>
            </w:pPr>
          </w:p>
        </w:tc>
        <w:tc>
          <w:tcPr>
            <w:tcW w:w="1843" w:type="dxa"/>
            <w:noWrap w:val="0"/>
            <w:vAlign w:val="center"/>
          </w:tcPr>
          <w:p w14:paraId="618D58D9">
            <w:pPr>
              <w:pStyle w:val="192"/>
              <w:keepNext/>
              <w:spacing w:after="0" w:line="520" w:lineRule="exact"/>
              <w:rPr>
                <w:rFonts w:ascii="宋体" w:hAnsi="宋体" w:cs="宋体"/>
                <w:szCs w:val="21"/>
              </w:rPr>
            </w:pPr>
          </w:p>
        </w:tc>
        <w:tc>
          <w:tcPr>
            <w:tcW w:w="1417" w:type="dxa"/>
            <w:noWrap w:val="0"/>
            <w:vAlign w:val="center"/>
          </w:tcPr>
          <w:p w14:paraId="68DB0E5C">
            <w:pPr>
              <w:pStyle w:val="192"/>
              <w:keepNext/>
              <w:spacing w:after="0" w:line="520" w:lineRule="exact"/>
              <w:rPr>
                <w:rFonts w:ascii="宋体" w:hAnsi="宋体" w:cs="宋体"/>
                <w:szCs w:val="21"/>
              </w:rPr>
            </w:pPr>
          </w:p>
        </w:tc>
        <w:tc>
          <w:tcPr>
            <w:tcW w:w="2410" w:type="dxa"/>
            <w:noWrap w:val="0"/>
            <w:vAlign w:val="center"/>
          </w:tcPr>
          <w:p w14:paraId="43DEEB3D">
            <w:pPr>
              <w:pStyle w:val="192"/>
              <w:keepNext/>
              <w:spacing w:after="0" w:line="520" w:lineRule="exact"/>
              <w:rPr>
                <w:rFonts w:ascii="宋体" w:hAnsi="宋体" w:cs="宋体"/>
                <w:szCs w:val="21"/>
              </w:rPr>
            </w:pPr>
          </w:p>
        </w:tc>
        <w:tc>
          <w:tcPr>
            <w:tcW w:w="850" w:type="dxa"/>
            <w:noWrap w:val="0"/>
            <w:vAlign w:val="center"/>
          </w:tcPr>
          <w:p w14:paraId="75330CEB">
            <w:pPr>
              <w:pStyle w:val="192"/>
              <w:keepNext/>
              <w:spacing w:after="0" w:line="520" w:lineRule="exact"/>
              <w:rPr>
                <w:rFonts w:ascii="宋体" w:hAnsi="宋体" w:cs="宋体"/>
                <w:szCs w:val="21"/>
              </w:rPr>
            </w:pPr>
          </w:p>
        </w:tc>
        <w:tc>
          <w:tcPr>
            <w:tcW w:w="1560" w:type="dxa"/>
            <w:noWrap w:val="0"/>
            <w:vAlign w:val="center"/>
          </w:tcPr>
          <w:p w14:paraId="3FD2955D">
            <w:pPr>
              <w:pStyle w:val="192"/>
              <w:keepNext/>
              <w:spacing w:after="0" w:line="520" w:lineRule="exact"/>
              <w:rPr>
                <w:rFonts w:ascii="宋体" w:hAnsi="宋体" w:cs="宋体"/>
                <w:szCs w:val="21"/>
              </w:rPr>
            </w:pPr>
          </w:p>
        </w:tc>
        <w:tc>
          <w:tcPr>
            <w:tcW w:w="2126" w:type="dxa"/>
            <w:noWrap w:val="0"/>
            <w:vAlign w:val="center"/>
          </w:tcPr>
          <w:p w14:paraId="55040AB1">
            <w:pPr>
              <w:pStyle w:val="192"/>
              <w:keepNext/>
              <w:spacing w:after="0" w:line="520" w:lineRule="exact"/>
              <w:rPr>
                <w:rFonts w:ascii="宋体" w:hAnsi="宋体" w:cs="宋体"/>
                <w:szCs w:val="21"/>
              </w:rPr>
            </w:pPr>
          </w:p>
        </w:tc>
        <w:tc>
          <w:tcPr>
            <w:tcW w:w="1417" w:type="dxa"/>
            <w:noWrap w:val="0"/>
            <w:vAlign w:val="center"/>
          </w:tcPr>
          <w:p w14:paraId="613C7882">
            <w:pPr>
              <w:pStyle w:val="192"/>
              <w:keepNext/>
              <w:spacing w:after="0" w:line="520" w:lineRule="exact"/>
              <w:rPr>
                <w:rFonts w:ascii="宋体" w:hAnsi="宋体" w:cs="宋体"/>
                <w:szCs w:val="21"/>
              </w:rPr>
            </w:pPr>
          </w:p>
        </w:tc>
        <w:tc>
          <w:tcPr>
            <w:tcW w:w="851" w:type="dxa"/>
            <w:noWrap w:val="0"/>
            <w:vAlign w:val="center"/>
          </w:tcPr>
          <w:p w14:paraId="5B71C3E7">
            <w:pPr>
              <w:pStyle w:val="192"/>
              <w:keepNext/>
              <w:spacing w:after="0" w:line="520" w:lineRule="exact"/>
              <w:rPr>
                <w:rFonts w:ascii="宋体" w:hAnsi="宋体" w:cs="宋体"/>
                <w:szCs w:val="21"/>
              </w:rPr>
            </w:pPr>
          </w:p>
        </w:tc>
        <w:tc>
          <w:tcPr>
            <w:tcW w:w="850" w:type="dxa"/>
            <w:noWrap w:val="0"/>
            <w:vAlign w:val="center"/>
          </w:tcPr>
          <w:p w14:paraId="0E97298C">
            <w:pPr>
              <w:pStyle w:val="192"/>
              <w:keepNext/>
              <w:spacing w:after="0" w:line="520" w:lineRule="exact"/>
              <w:rPr>
                <w:rFonts w:ascii="宋体" w:hAnsi="宋体" w:cs="宋体"/>
                <w:szCs w:val="21"/>
              </w:rPr>
            </w:pPr>
          </w:p>
        </w:tc>
      </w:tr>
      <w:tr w14:paraId="530DE7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13857974">
            <w:pPr>
              <w:pStyle w:val="192"/>
              <w:keepNext/>
              <w:spacing w:after="0" w:line="520" w:lineRule="exact"/>
              <w:rPr>
                <w:rFonts w:ascii="宋体" w:hAnsi="宋体" w:cs="宋体"/>
                <w:szCs w:val="21"/>
              </w:rPr>
            </w:pPr>
          </w:p>
        </w:tc>
        <w:tc>
          <w:tcPr>
            <w:tcW w:w="1843" w:type="dxa"/>
            <w:noWrap w:val="0"/>
            <w:vAlign w:val="center"/>
          </w:tcPr>
          <w:p w14:paraId="55558D45">
            <w:pPr>
              <w:pStyle w:val="192"/>
              <w:keepNext/>
              <w:spacing w:after="0" w:line="520" w:lineRule="exact"/>
              <w:rPr>
                <w:rFonts w:ascii="宋体" w:hAnsi="宋体" w:cs="宋体"/>
                <w:szCs w:val="21"/>
              </w:rPr>
            </w:pPr>
          </w:p>
        </w:tc>
        <w:tc>
          <w:tcPr>
            <w:tcW w:w="1417" w:type="dxa"/>
            <w:noWrap w:val="0"/>
            <w:vAlign w:val="center"/>
          </w:tcPr>
          <w:p w14:paraId="54625591">
            <w:pPr>
              <w:pStyle w:val="192"/>
              <w:keepNext/>
              <w:spacing w:after="0" w:line="520" w:lineRule="exact"/>
              <w:rPr>
                <w:rFonts w:ascii="宋体" w:hAnsi="宋体" w:cs="宋体"/>
                <w:szCs w:val="21"/>
              </w:rPr>
            </w:pPr>
          </w:p>
        </w:tc>
        <w:tc>
          <w:tcPr>
            <w:tcW w:w="2410" w:type="dxa"/>
            <w:noWrap w:val="0"/>
            <w:vAlign w:val="center"/>
          </w:tcPr>
          <w:p w14:paraId="6E05A042">
            <w:pPr>
              <w:pStyle w:val="192"/>
              <w:keepNext/>
              <w:spacing w:after="0" w:line="520" w:lineRule="exact"/>
              <w:rPr>
                <w:rFonts w:ascii="宋体" w:hAnsi="宋体" w:cs="宋体"/>
                <w:szCs w:val="21"/>
              </w:rPr>
            </w:pPr>
          </w:p>
        </w:tc>
        <w:tc>
          <w:tcPr>
            <w:tcW w:w="850" w:type="dxa"/>
            <w:noWrap w:val="0"/>
            <w:vAlign w:val="center"/>
          </w:tcPr>
          <w:p w14:paraId="5B57C47F">
            <w:pPr>
              <w:pStyle w:val="192"/>
              <w:keepNext/>
              <w:spacing w:after="0" w:line="520" w:lineRule="exact"/>
              <w:rPr>
                <w:rFonts w:ascii="宋体" w:hAnsi="宋体" w:cs="宋体"/>
                <w:szCs w:val="21"/>
              </w:rPr>
            </w:pPr>
          </w:p>
        </w:tc>
        <w:tc>
          <w:tcPr>
            <w:tcW w:w="1560" w:type="dxa"/>
            <w:noWrap w:val="0"/>
            <w:vAlign w:val="center"/>
          </w:tcPr>
          <w:p w14:paraId="6E780CF2">
            <w:pPr>
              <w:pStyle w:val="192"/>
              <w:keepNext/>
              <w:spacing w:after="0" w:line="520" w:lineRule="exact"/>
              <w:rPr>
                <w:rFonts w:ascii="宋体" w:hAnsi="宋体" w:cs="宋体"/>
                <w:szCs w:val="21"/>
              </w:rPr>
            </w:pPr>
          </w:p>
        </w:tc>
        <w:tc>
          <w:tcPr>
            <w:tcW w:w="2126" w:type="dxa"/>
            <w:noWrap w:val="0"/>
            <w:vAlign w:val="center"/>
          </w:tcPr>
          <w:p w14:paraId="53D30516">
            <w:pPr>
              <w:pStyle w:val="192"/>
              <w:keepNext/>
              <w:spacing w:after="0" w:line="520" w:lineRule="exact"/>
              <w:rPr>
                <w:rFonts w:ascii="宋体" w:hAnsi="宋体" w:cs="宋体"/>
                <w:szCs w:val="21"/>
              </w:rPr>
            </w:pPr>
          </w:p>
        </w:tc>
        <w:tc>
          <w:tcPr>
            <w:tcW w:w="1417" w:type="dxa"/>
            <w:noWrap w:val="0"/>
            <w:vAlign w:val="center"/>
          </w:tcPr>
          <w:p w14:paraId="40F21228">
            <w:pPr>
              <w:pStyle w:val="192"/>
              <w:keepNext/>
              <w:spacing w:after="0" w:line="520" w:lineRule="exact"/>
              <w:rPr>
                <w:rFonts w:ascii="宋体" w:hAnsi="宋体" w:cs="宋体"/>
                <w:szCs w:val="21"/>
              </w:rPr>
            </w:pPr>
          </w:p>
        </w:tc>
        <w:tc>
          <w:tcPr>
            <w:tcW w:w="851" w:type="dxa"/>
            <w:noWrap w:val="0"/>
            <w:vAlign w:val="center"/>
          </w:tcPr>
          <w:p w14:paraId="6D36288C">
            <w:pPr>
              <w:pStyle w:val="192"/>
              <w:keepNext/>
              <w:spacing w:after="0" w:line="520" w:lineRule="exact"/>
              <w:rPr>
                <w:rFonts w:ascii="宋体" w:hAnsi="宋体" w:cs="宋体"/>
                <w:szCs w:val="21"/>
              </w:rPr>
            </w:pPr>
          </w:p>
        </w:tc>
        <w:tc>
          <w:tcPr>
            <w:tcW w:w="850" w:type="dxa"/>
            <w:noWrap w:val="0"/>
            <w:vAlign w:val="center"/>
          </w:tcPr>
          <w:p w14:paraId="7C431195">
            <w:pPr>
              <w:pStyle w:val="192"/>
              <w:keepNext/>
              <w:spacing w:after="0" w:line="520" w:lineRule="exact"/>
              <w:rPr>
                <w:rFonts w:ascii="宋体" w:hAnsi="宋体" w:cs="宋体"/>
                <w:szCs w:val="21"/>
              </w:rPr>
            </w:pPr>
          </w:p>
        </w:tc>
      </w:tr>
    </w:tbl>
    <w:p w14:paraId="21F47C5A">
      <w:pPr>
        <w:spacing w:line="520" w:lineRule="exact"/>
        <w:rPr>
          <w:rFonts w:ascii="宋体" w:hAnsi="宋体" w:cs="宋体"/>
          <w:b/>
          <w:szCs w:val="21"/>
        </w:rPr>
        <w:sectPr>
          <w:pgSz w:w="16838" w:h="11906" w:orient="landscape"/>
          <w:pgMar w:top="1554" w:right="1418" w:bottom="1531" w:left="1418" w:header="851" w:footer="992" w:gutter="0"/>
          <w:pgNumType w:fmt="decimal"/>
          <w:cols w:space="1701" w:num="1"/>
          <w:titlePg/>
          <w:docGrid w:linePitch="360" w:charSpace="0"/>
        </w:sectPr>
      </w:pPr>
    </w:p>
    <w:p w14:paraId="41DF5998">
      <w:pPr>
        <w:spacing w:line="520" w:lineRule="exact"/>
        <w:rPr>
          <w:rFonts w:ascii="宋体" w:hAnsi="宋体" w:cs="宋体"/>
          <w:szCs w:val="21"/>
        </w:rPr>
      </w:pPr>
      <w:r>
        <w:rPr>
          <w:rFonts w:hint="eastAsia" w:ascii="宋体" w:hAnsi="宋体" w:cs="宋体"/>
          <w:szCs w:val="21"/>
        </w:rPr>
        <w:t>附</w:t>
      </w:r>
      <w:bookmarkStart w:id="432" w:name="_Toc296503225"/>
      <w:bookmarkStart w:id="433" w:name="_Toc296944564"/>
      <w:bookmarkStart w:id="434" w:name="_Toc296346726"/>
      <w:bookmarkStart w:id="435" w:name="_Toc267261692"/>
      <w:bookmarkStart w:id="436" w:name="_Toc296347224"/>
      <w:bookmarkStart w:id="437" w:name="_Toc296891265"/>
      <w:bookmarkStart w:id="438" w:name="_Toc296891053"/>
      <w:r>
        <w:rPr>
          <w:rFonts w:hint="eastAsia" w:ascii="宋体" w:hAnsi="宋体" w:cs="宋体"/>
          <w:szCs w:val="21"/>
        </w:rPr>
        <w:t>件2：</w:t>
      </w:r>
    </w:p>
    <w:bookmarkEnd w:id="432"/>
    <w:bookmarkEnd w:id="433"/>
    <w:bookmarkEnd w:id="434"/>
    <w:bookmarkEnd w:id="435"/>
    <w:bookmarkEnd w:id="436"/>
    <w:bookmarkEnd w:id="437"/>
    <w:bookmarkEnd w:id="438"/>
    <w:p w14:paraId="137B6EE3">
      <w:pPr>
        <w:spacing w:line="520" w:lineRule="exact"/>
        <w:jc w:val="center"/>
        <w:rPr>
          <w:rFonts w:ascii="宋体" w:hAnsi="宋体" w:cs="宋体"/>
          <w:szCs w:val="21"/>
        </w:rPr>
      </w:pPr>
      <w:r>
        <w:rPr>
          <w:rFonts w:hint="eastAsia" w:ascii="宋体" w:hAnsi="宋体" w:cs="宋体"/>
          <w:szCs w:val="21"/>
        </w:rPr>
        <w:t>发包人供应材料设备一览表</w:t>
      </w:r>
    </w:p>
    <w:tbl>
      <w:tblPr>
        <w:tblStyle w:val="31"/>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11104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0"/>
            <w:vAlign w:val="center"/>
          </w:tcPr>
          <w:p w14:paraId="1F3AB1D3">
            <w:pPr>
              <w:pStyle w:val="192"/>
              <w:keepNext/>
              <w:spacing w:after="0" w:line="520" w:lineRule="exact"/>
              <w:jc w:val="center"/>
              <w:rPr>
                <w:rFonts w:ascii="宋体" w:hAnsi="宋体" w:cs="宋体"/>
                <w:szCs w:val="21"/>
              </w:rPr>
            </w:pPr>
            <w:r>
              <w:rPr>
                <w:rFonts w:hint="eastAsia" w:ascii="宋体" w:hAnsi="宋体" w:cs="宋体"/>
                <w:szCs w:val="21"/>
              </w:rPr>
              <w:t>序号</w:t>
            </w:r>
          </w:p>
        </w:tc>
        <w:tc>
          <w:tcPr>
            <w:tcW w:w="1276" w:type="dxa"/>
            <w:noWrap w:val="0"/>
            <w:vAlign w:val="center"/>
          </w:tcPr>
          <w:p w14:paraId="74B8A4D2">
            <w:pPr>
              <w:pStyle w:val="192"/>
              <w:keepNext/>
              <w:spacing w:after="0" w:line="520" w:lineRule="exact"/>
              <w:jc w:val="center"/>
              <w:rPr>
                <w:rFonts w:ascii="宋体" w:hAnsi="宋体" w:cs="宋体"/>
                <w:szCs w:val="21"/>
              </w:rPr>
            </w:pPr>
            <w:r>
              <w:rPr>
                <w:rFonts w:hint="eastAsia" w:ascii="宋体" w:hAnsi="宋体" w:cs="宋体"/>
                <w:szCs w:val="21"/>
              </w:rPr>
              <w:t>材料、</w:t>
            </w:r>
          </w:p>
          <w:p w14:paraId="0A60C0F5">
            <w:pPr>
              <w:pStyle w:val="192"/>
              <w:keepNext/>
              <w:spacing w:after="0" w:line="520" w:lineRule="exact"/>
              <w:jc w:val="center"/>
              <w:rPr>
                <w:rFonts w:ascii="宋体" w:hAnsi="宋体" w:cs="宋体"/>
                <w:szCs w:val="21"/>
              </w:rPr>
            </w:pPr>
            <w:r>
              <w:rPr>
                <w:rFonts w:hint="eastAsia" w:ascii="宋体" w:hAnsi="宋体" w:cs="宋体"/>
                <w:szCs w:val="21"/>
              </w:rPr>
              <w:t>设备品种</w:t>
            </w:r>
          </w:p>
        </w:tc>
        <w:tc>
          <w:tcPr>
            <w:tcW w:w="1418" w:type="dxa"/>
            <w:noWrap w:val="0"/>
            <w:vAlign w:val="center"/>
          </w:tcPr>
          <w:p w14:paraId="72981565">
            <w:pPr>
              <w:pStyle w:val="192"/>
              <w:keepNext/>
              <w:spacing w:after="0" w:line="520" w:lineRule="exact"/>
              <w:jc w:val="center"/>
              <w:rPr>
                <w:rFonts w:ascii="宋体" w:hAnsi="宋体" w:cs="宋体"/>
                <w:szCs w:val="21"/>
              </w:rPr>
            </w:pPr>
            <w:r>
              <w:rPr>
                <w:rFonts w:hint="eastAsia" w:ascii="宋体" w:hAnsi="宋体" w:cs="宋体"/>
                <w:szCs w:val="21"/>
              </w:rPr>
              <w:t>规格型号</w:t>
            </w:r>
          </w:p>
        </w:tc>
        <w:tc>
          <w:tcPr>
            <w:tcW w:w="940" w:type="dxa"/>
            <w:noWrap w:val="0"/>
            <w:vAlign w:val="center"/>
          </w:tcPr>
          <w:p w14:paraId="2D6019EC">
            <w:pPr>
              <w:pStyle w:val="192"/>
              <w:keepNext/>
              <w:spacing w:after="0" w:line="520" w:lineRule="exact"/>
              <w:jc w:val="center"/>
              <w:rPr>
                <w:rFonts w:ascii="宋体" w:hAnsi="宋体" w:cs="宋体"/>
                <w:szCs w:val="21"/>
              </w:rPr>
            </w:pPr>
            <w:r>
              <w:rPr>
                <w:rFonts w:hint="eastAsia" w:ascii="宋体" w:hAnsi="宋体" w:cs="宋体"/>
                <w:szCs w:val="21"/>
              </w:rPr>
              <w:t>单位</w:t>
            </w:r>
          </w:p>
        </w:tc>
        <w:tc>
          <w:tcPr>
            <w:tcW w:w="851" w:type="dxa"/>
            <w:noWrap w:val="0"/>
            <w:vAlign w:val="center"/>
          </w:tcPr>
          <w:p w14:paraId="76C7B96E">
            <w:pPr>
              <w:pStyle w:val="192"/>
              <w:keepNext/>
              <w:spacing w:after="0" w:line="520" w:lineRule="exact"/>
              <w:jc w:val="center"/>
              <w:rPr>
                <w:rFonts w:ascii="宋体" w:hAnsi="宋体" w:cs="宋体"/>
                <w:szCs w:val="21"/>
              </w:rPr>
            </w:pPr>
            <w:r>
              <w:rPr>
                <w:rFonts w:hint="eastAsia" w:ascii="宋体" w:hAnsi="宋体" w:cs="宋体"/>
                <w:szCs w:val="21"/>
              </w:rPr>
              <w:t>数量</w:t>
            </w:r>
          </w:p>
        </w:tc>
        <w:tc>
          <w:tcPr>
            <w:tcW w:w="1044" w:type="dxa"/>
            <w:noWrap w:val="0"/>
            <w:vAlign w:val="center"/>
          </w:tcPr>
          <w:p w14:paraId="23BDAAB2">
            <w:pPr>
              <w:pStyle w:val="192"/>
              <w:keepNext/>
              <w:spacing w:after="0" w:line="520" w:lineRule="exact"/>
              <w:jc w:val="center"/>
              <w:rPr>
                <w:rFonts w:ascii="宋体" w:hAnsi="宋体" w:cs="宋体"/>
                <w:szCs w:val="21"/>
              </w:rPr>
            </w:pPr>
            <w:r>
              <w:rPr>
                <w:rFonts w:hint="eastAsia" w:ascii="宋体" w:hAnsi="宋体" w:cs="宋体"/>
                <w:szCs w:val="21"/>
              </w:rPr>
              <w:t>单价（元）</w:t>
            </w:r>
          </w:p>
        </w:tc>
        <w:tc>
          <w:tcPr>
            <w:tcW w:w="992" w:type="dxa"/>
            <w:noWrap w:val="0"/>
            <w:vAlign w:val="center"/>
          </w:tcPr>
          <w:p w14:paraId="7CBC9A70">
            <w:pPr>
              <w:pStyle w:val="192"/>
              <w:keepNext/>
              <w:spacing w:after="0" w:line="520" w:lineRule="exact"/>
              <w:jc w:val="center"/>
              <w:rPr>
                <w:rFonts w:ascii="宋体" w:hAnsi="宋体" w:cs="宋体"/>
                <w:szCs w:val="21"/>
              </w:rPr>
            </w:pPr>
            <w:r>
              <w:rPr>
                <w:rFonts w:hint="eastAsia" w:ascii="宋体" w:hAnsi="宋体" w:cs="宋体"/>
                <w:szCs w:val="21"/>
              </w:rPr>
              <w:t>质量等级</w:t>
            </w:r>
          </w:p>
        </w:tc>
        <w:tc>
          <w:tcPr>
            <w:tcW w:w="851" w:type="dxa"/>
            <w:noWrap w:val="0"/>
            <w:vAlign w:val="center"/>
          </w:tcPr>
          <w:p w14:paraId="32900D68">
            <w:pPr>
              <w:pStyle w:val="192"/>
              <w:keepNext/>
              <w:spacing w:after="0" w:line="520" w:lineRule="exact"/>
              <w:jc w:val="center"/>
              <w:rPr>
                <w:rFonts w:ascii="宋体" w:hAnsi="宋体" w:cs="宋体"/>
                <w:szCs w:val="21"/>
              </w:rPr>
            </w:pPr>
            <w:r>
              <w:rPr>
                <w:rFonts w:hint="eastAsia" w:ascii="宋体" w:hAnsi="宋体" w:cs="宋体"/>
                <w:szCs w:val="21"/>
              </w:rPr>
              <w:t>供应时间</w:t>
            </w:r>
          </w:p>
        </w:tc>
        <w:tc>
          <w:tcPr>
            <w:tcW w:w="1487" w:type="dxa"/>
            <w:noWrap w:val="0"/>
            <w:vAlign w:val="center"/>
          </w:tcPr>
          <w:p w14:paraId="63AE008F">
            <w:pPr>
              <w:pStyle w:val="192"/>
              <w:keepNext/>
              <w:spacing w:after="0" w:line="520" w:lineRule="exact"/>
              <w:jc w:val="center"/>
              <w:rPr>
                <w:rFonts w:ascii="宋体" w:hAnsi="宋体" w:cs="宋体"/>
                <w:szCs w:val="21"/>
              </w:rPr>
            </w:pPr>
            <w:r>
              <w:rPr>
                <w:rFonts w:hint="eastAsia" w:ascii="宋体" w:hAnsi="宋体" w:cs="宋体"/>
                <w:szCs w:val="21"/>
              </w:rPr>
              <w:t>送达地点</w:t>
            </w:r>
          </w:p>
        </w:tc>
        <w:tc>
          <w:tcPr>
            <w:tcW w:w="992" w:type="dxa"/>
            <w:noWrap w:val="0"/>
            <w:vAlign w:val="center"/>
          </w:tcPr>
          <w:p w14:paraId="5A8BDD90">
            <w:pPr>
              <w:pStyle w:val="192"/>
              <w:keepNext/>
              <w:spacing w:after="0" w:line="520" w:lineRule="exact"/>
              <w:jc w:val="center"/>
              <w:rPr>
                <w:rFonts w:ascii="宋体" w:hAnsi="宋体" w:cs="宋体"/>
                <w:szCs w:val="21"/>
              </w:rPr>
            </w:pPr>
            <w:r>
              <w:rPr>
                <w:rFonts w:hint="eastAsia" w:ascii="宋体" w:hAnsi="宋体" w:cs="宋体"/>
                <w:szCs w:val="21"/>
              </w:rPr>
              <w:t>备注</w:t>
            </w:r>
          </w:p>
        </w:tc>
      </w:tr>
      <w:tr w14:paraId="590875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BAEF179">
            <w:pPr>
              <w:pStyle w:val="192"/>
              <w:keepNext/>
              <w:spacing w:after="0" w:line="520" w:lineRule="exact"/>
              <w:rPr>
                <w:rFonts w:ascii="宋体" w:hAnsi="宋体" w:cs="宋体"/>
                <w:szCs w:val="21"/>
              </w:rPr>
            </w:pPr>
          </w:p>
        </w:tc>
        <w:tc>
          <w:tcPr>
            <w:tcW w:w="1276" w:type="dxa"/>
            <w:noWrap w:val="0"/>
            <w:vAlign w:val="center"/>
          </w:tcPr>
          <w:p w14:paraId="1BEB987F">
            <w:pPr>
              <w:pStyle w:val="192"/>
              <w:keepNext/>
              <w:spacing w:after="0" w:line="520" w:lineRule="exact"/>
              <w:rPr>
                <w:rFonts w:ascii="宋体" w:hAnsi="宋体" w:cs="宋体"/>
                <w:szCs w:val="21"/>
              </w:rPr>
            </w:pPr>
          </w:p>
        </w:tc>
        <w:tc>
          <w:tcPr>
            <w:tcW w:w="1418" w:type="dxa"/>
            <w:noWrap w:val="0"/>
            <w:vAlign w:val="center"/>
          </w:tcPr>
          <w:p w14:paraId="73CE5CF7">
            <w:pPr>
              <w:pStyle w:val="192"/>
              <w:keepNext/>
              <w:spacing w:after="0" w:line="520" w:lineRule="exact"/>
              <w:rPr>
                <w:rFonts w:ascii="宋体" w:hAnsi="宋体" w:cs="宋体"/>
                <w:szCs w:val="21"/>
              </w:rPr>
            </w:pPr>
          </w:p>
        </w:tc>
        <w:tc>
          <w:tcPr>
            <w:tcW w:w="940" w:type="dxa"/>
            <w:noWrap w:val="0"/>
            <w:vAlign w:val="center"/>
          </w:tcPr>
          <w:p w14:paraId="4B59E7B3">
            <w:pPr>
              <w:pStyle w:val="192"/>
              <w:keepNext/>
              <w:spacing w:after="0" w:line="520" w:lineRule="exact"/>
              <w:rPr>
                <w:rFonts w:ascii="宋体" w:hAnsi="宋体" w:cs="宋体"/>
                <w:szCs w:val="21"/>
              </w:rPr>
            </w:pPr>
          </w:p>
        </w:tc>
        <w:tc>
          <w:tcPr>
            <w:tcW w:w="851" w:type="dxa"/>
            <w:noWrap w:val="0"/>
            <w:vAlign w:val="center"/>
          </w:tcPr>
          <w:p w14:paraId="57345115">
            <w:pPr>
              <w:pStyle w:val="192"/>
              <w:keepNext/>
              <w:spacing w:after="0" w:line="520" w:lineRule="exact"/>
              <w:rPr>
                <w:rFonts w:ascii="宋体" w:hAnsi="宋体" w:cs="宋体"/>
                <w:szCs w:val="21"/>
              </w:rPr>
            </w:pPr>
          </w:p>
        </w:tc>
        <w:tc>
          <w:tcPr>
            <w:tcW w:w="1044" w:type="dxa"/>
            <w:noWrap w:val="0"/>
            <w:vAlign w:val="center"/>
          </w:tcPr>
          <w:p w14:paraId="15352C0D">
            <w:pPr>
              <w:pStyle w:val="192"/>
              <w:keepNext/>
              <w:spacing w:after="0" w:line="520" w:lineRule="exact"/>
              <w:rPr>
                <w:rFonts w:ascii="宋体" w:hAnsi="宋体" w:cs="宋体"/>
                <w:szCs w:val="21"/>
              </w:rPr>
            </w:pPr>
          </w:p>
        </w:tc>
        <w:tc>
          <w:tcPr>
            <w:tcW w:w="992" w:type="dxa"/>
            <w:noWrap w:val="0"/>
            <w:vAlign w:val="center"/>
          </w:tcPr>
          <w:p w14:paraId="78FD49FF">
            <w:pPr>
              <w:pStyle w:val="192"/>
              <w:keepNext/>
              <w:spacing w:after="0" w:line="520" w:lineRule="exact"/>
              <w:rPr>
                <w:rFonts w:ascii="宋体" w:hAnsi="宋体" w:cs="宋体"/>
                <w:szCs w:val="21"/>
              </w:rPr>
            </w:pPr>
          </w:p>
        </w:tc>
        <w:tc>
          <w:tcPr>
            <w:tcW w:w="851" w:type="dxa"/>
            <w:noWrap w:val="0"/>
            <w:vAlign w:val="center"/>
          </w:tcPr>
          <w:p w14:paraId="0F56D142">
            <w:pPr>
              <w:pStyle w:val="192"/>
              <w:keepNext/>
              <w:spacing w:after="0" w:line="520" w:lineRule="exact"/>
              <w:rPr>
                <w:rFonts w:ascii="宋体" w:hAnsi="宋体" w:cs="宋体"/>
                <w:szCs w:val="21"/>
              </w:rPr>
            </w:pPr>
          </w:p>
        </w:tc>
        <w:tc>
          <w:tcPr>
            <w:tcW w:w="1487" w:type="dxa"/>
            <w:noWrap w:val="0"/>
            <w:vAlign w:val="center"/>
          </w:tcPr>
          <w:p w14:paraId="139997B6">
            <w:pPr>
              <w:pStyle w:val="192"/>
              <w:keepNext/>
              <w:spacing w:after="0" w:line="520" w:lineRule="exact"/>
              <w:rPr>
                <w:rFonts w:ascii="宋体" w:hAnsi="宋体" w:cs="宋体"/>
                <w:szCs w:val="21"/>
              </w:rPr>
            </w:pPr>
          </w:p>
        </w:tc>
        <w:tc>
          <w:tcPr>
            <w:tcW w:w="992" w:type="dxa"/>
            <w:noWrap w:val="0"/>
            <w:vAlign w:val="center"/>
          </w:tcPr>
          <w:p w14:paraId="41D1792D">
            <w:pPr>
              <w:pStyle w:val="192"/>
              <w:keepNext/>
              <w:spacing w:after="0" w:line="520" w:lineRule="exact"/>
              <w:rPr>
                <w:rFonts w:ascii="宋体" w:hAnsi="宋体" w:cs="宋体"/>
                <w:szCs w:val="21"/>
              </w:rPr>
            </w:pPr>
          </w:p>
        </w:tc>
      </w:tr>
      <w:tr w14:paraId="001A25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6EDD474">
            <w:pPr>
              <w:pStyle w:val="192"/>
              <w:keepNext/>
              <w:spacing w:after="0" w:line="520" w:lineRule="exact"/>
              <w:rPr>
                <w:rFonts w:ascii="宋体" w:hAnsi="宋体" w:cs="宋体"/>
                <w:szCs w:val="21"/>
              </w:rPr>
            </w:pPr>
          </w:p>
        </w:tc>
        <w:tc>
          <w:tcPr>
            <w:tcW w:w="1276" w:type="dxa"/>
            <w:noWrap w:val="0"/>
            <w:vAlign w:val="center"/>
          </w:tcPr>
          <w:p w14:paraId="41512F95">
            <w:pPr>
              <w:pStyle w:val="192"/>
              <w:keepNext/>
              <w:spacing w:after="0" w:line="520" w:lineRule="exact"/>
              <w:rPr>
                <w:rFonts w:ascii="宋体" w:hAnsi="宋体" w:cs="宋体"/>
                <w:szCs w:val="21"/>
              </w:rPr>
            </w:pPr>
          </w:p>
        </w:tc>
        <w:tc>
          <w:tcPr>
            <w:tcW w:w="1418" w:type="dxa"/>
            <w:noWrap w:val="0"/>
            <w:vAlign w:val="center"/>
          </w:tcPr>
          <w:p w14:paraId="4C1584CE">
            <w:pPr>
              <w:pStyle w:val="192"/>
              <w:keepNext/>
              <w:spacing w:after="0" w:line="520" w:lineRule="exact"/>
              <w:rPr>
                <w:rFonts w:ascii="宋体" w:hAnsi="宋体" w:cs="宋体"/>
                <w:szCs w:val="21"/>
              </w:rPr>
            </w:pPr>
          </w:p>
        </w:tc>
        <w:tc>
          <w:tcPr>
            <w:tcW w:w="940" w:type="dxa"/>
            <w:noWrap w:val="0"/>
            <w:vAlign w:val="center"/>
          </w:tcPr>
          <w:p w14:paraId="4EFC009A">
            <w:pPr>
              <w:pStyle w:val="192"/>
              <w:keepNext/>
              <w:spacing w:after="0" w:line="520" w:lineRule="exact"/>
              <w:rPr>
                <w:rFonts w:ascii="宋体" w:hAnsi="宋体" w:cs="宋体"/>
                <w:szCs w:val="21"/>
              </w:rPr>
            </w:pPr>
          </w:p>
        </w:tc>
        <w:tc>
          <w:tcPr>
            <w:tcW w:w="851" w:type="dxa"/>
            <w:noWrap w:val="0"/>
            <w:vAlign w:val="center"/>
          </w:tcPr>
          <w:p w14:paraId="4C4C8786">
            <w:pPr>
              <w:pStyle w:val="192"/>
              <w:keepNext/>
              <w:spacing w:after="0" w:line="520" w:lineRule="exact"/>
              <w:rPr>
                <w:rFonts w:ascii="宋体" w:hAnsi="宋体" w:cs="宋体"/>
                <w:szCs w:val="21"/>
              </w:rPr>
            </w:pPr>
          </w:p>
        </w:tc>
        <w:tc>
          <w:tcPr>
            <w:tcW w:w="1044" w:type="dxa"/>
            <w:noWrap w:val="0"/>
            <w:vAlign w:val="center"/>
          </w:tcPr>
          <w:p w14:paraId="2E2EB156">
            <w:pPr>
              <w:pStyle w:val="192"/>
              <w:keepNext/>
              <w:spacing w:after="0" w:line="520" w:lineRule="exact"/>
              <w:rPr>
                <w:rFonts w:ascii="宋体" w:hAnsi="宋体" w:cs="宋体"/>
                <w:szCs w:val="21"/>
              </w:rPr>
            </w:pPr>
          </w:p>
        </w:tc>
        <w:tc>
          <w:tcPr>
            <w:tcW w:w="992" w:type="dxa"/>
            <w:noWrap w:val="0"/>
            <w:vAlign w:val="center"/>
          </w:tcPr>
          <w:p w14:paraId="24D3CECD">
            <w:pPr>
              <w:pStyle w:val="192"/>
              <w:keepNext/>
              <w:spacing w:after="0" w:line="520" w:lineRule="exact"/>
              <w:rPr>
                <w:rFonts w:ascii="宋体" w:hAnsi="宋体" w:cs="宋体"/>
                <w:szCs w:val="21"/>
              </w:rPr>
            </w:pPr>
          </w:p>
        </w:tc>
        <w:tc>
          <w:tcPr>
            <w:tcW w:w="851" w:type="dxa"/>
            <w:noWrap w:val="0"/>
            <w:vAlign w:val="center"/>
          </w:tcPr>
          <w:p w14:paraId="67286DFF">
            <w:pPr>
              <w:pStyle w:val="192"/>
              <w:keepNext/>
              <w:spacing w:after="0" w:line="520" w:lineRule="exact"/>
              <w:rPr>
                <w:rFonts w:ascii="宋体" w:hAnsi="宋体" w:cs="宋体"/>
                <w:szCs w:val="21"/>
              </w:rPr>
            </w:pPr>
          </w:p>
        </w:tc>
        <w:tc>
          <w:tcPr>
            <w:tcW w:w="1487" w:type="dxa"/>
            <w:noWrap w:val="0"/>
            <w:vAlign w:val="center"/>
          </w:tcPr>
          <w:p w14:paraId="34205D3D">
            <w:pPr>
              <w:pStyle w:val="192"/>
              <w:keepNext/>
              <w:spacing w:after="0" w:line="520" w:lineRule="exact"/>
              <w:rPr>
                <w:rFonts w:ascii="宋体" w:hAnsi="宋体" w:cs="宋体"/>
                <w:szCs w:val="21"/>
              </w:rPr>
            </w:pPr>
          </w:p>
        </w:tc>
        <w:tc>
          <w:tcPr>
            <w:tcW w:w="992" w:type="dxa"/>
            <w:noWrap w:val="0"/>
            <w:vAlign w:val="center"/>
          </w:tcPr>
          <w:p w14:paraId="51AB1E5F">
            <w:pPr>
              <w:pStyle w:val="192"/>
              <w:keepNext/>
              <w:spacing w:after="0" w:line="520" w:lineRule="exact"/>
              <w:rPr>
                <w:rFonts w:ascii="宋体" w:hAnsi="宋体" w:cs="宋体"/>
                <w:szCs w:val="21"/>
              </w:rPr>
            </w:pPr>
          </w:p>
        </w:tc>
      </w:tr>
      <w:tr w14:paraId="4F263A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AA4A359">
            <w:pPr>
              <w:pStyle w:val="192"/>
              <w:keepNext/>
              <w:spacing w:after="0" w:line="520" w:lineRule="exact"/>
              <w:rPr>
                <w:rFonts w:ascii="宋体" w:hAnsi="宋体" w:cs="宋体"/>
                <w:szCs w:val="21"/>
              </w:rPr>
            </w:pPr>
          </w:p>
        </w:tc>
        <w:tc>
          <w:tcPr>
            <w:tcW w:w="1276" w:type="dxa"/>
            <w:noWrap w:val="0"/>
            <w:vAlign w:val="center"/>
          </w:tcPr>
          <w:p w14:paraId="2E1FD13D">
            <w:pPr>
              <w:pStyle w:val="192"/>
              <w:keepNext/>
              <w:spacing w:after="0" w:line="520" w:lineRule="exact"/>
              <w:rPr>
                <w:rFonts w:ascii="宋体" w:hAnsi="宋体" w:cs="宋体"/>
                <w:szCs w:val="21"/>
              </w:rPr>
            </w:pPr>
          </w:p>
        </w:tc>
        <w:tc>
          <w:tcPr>
            <w:tcW w:w="1418" w:type="dxa"/>
            <w:noWrap w:val="0"/>
            <w:vAlign w:val="center"/>
          </w:tcPr>
          <w:p w14:paraId="210F9A1C">
            <w:pPr>
              <w:pStyle w:val="192"/>
              <w:keepNext/>
              <w:spacing w:after="0" w:line="520" w:lineRule="exact"/>
              <w:rPr>
                <w:rFonts w:ascii="宋体" w:hAnsi="宋体" w:cs="宋体"/>
                <w:szCs w:val="21"/>
              </w:rPr>
            </w:pPr>
          </w:p>
        </w:tc>
        <w:tc>
          <w:tcPr>
            <w:tcW w:w="940" w:type="dxa"/>
            <w:noWrap w:val="0"/>
            <w:vAlign w:val="center"/>
          </w:tcPr>
          <w:p w14:paraId="549BED73">
            <w:pPr>
              <w:pStyle w:val="192"/>
              <w:keepNext/>
              <w:spacing w:after="0" w:line="520" w:lineRule="exact"/>
              <w:rPr>
                <w:rFonts w:ascii="宋体" w:hAnsi="宋体" w:cs="宋体"/>
                <w:szCs w:val="21"/>
              </w:rPr>
            </w:pPr>
          </w:p>
        </w:tc>
        <w:tc>
          <w:tcPr>
            <w:tcW w:w="851" w:type="dxa"/>
            <w:noWrap w:val="0"/>
            <w:vAlign w:val="center"/>
          </w:tcPr>
          <w:p w14:paraId="714C40BF">
            <w:pPr>
              <w:pStyle w:val="192"/>
              <w:keepNext/>
              <w:spacing w:after="0" w:line="520" w:lineRule="exact"/>
              <w:rPr>
                <w:rFonts w:ascii="宋体" w:hAnsi="宋体" w:cs="宋体"/>
                <w:szCs w:val="21"/>
              </w:rPr>
            </w:pPr>
          </w:p>
        </w:tc>
        <w:tc>
          <w:tcPr>
            <w:tcW w:w="1044" w:type="dxa"/>
            <w:noWrap w:val="0"/>
            <w:vAlign w:val="center"/>
          </w:tcPr>
          <w:p w14:paraId="048C6860">
            <w:pPr>
              <w:pStyle w:val="192"/>
              <w:keepNext/>
              <w:spacing w:after="0" w:line="520" w:lineRule="exact"/>
              <w:rPr>
                <w:rFonts w:ascii="宋体" w:hAnsi="宋体" w:cs="宋体"/>
                <w:szCs w:val="21"/>
              </w:rPr>
            </w:pPr>
          </w:p>
        </w:tc>
        <w:tc>
          <w:tcPr>
            <w:tcW w:w="992" w:type="dxa"/>
            <w:noWrap w:val="0"/>
            <w:vAlign w:val="center"/>
          </w:tcPr>
          <w:p w14:paraId="7AD9BB0C">
            <w:pPr>
              <w:pStyle w:val="192"/>
              <w:keepNext/>
              <w:spacing w:after="0" w:line="520" w:lineRule="exact"/>
              <w:rPr>
                <w:rFonts w:ascii="宋体" w:hAnsi="宋体" w:cs="宋体"/>
                <w:szCs w:val="21"/>
              </w:rPr>
            </w:pPr>
          </w:p>
        </w:tc>
        <w:tc>
          <w:tcPr>
            <w:tcW w:w="851" w:type="dxa"/>
            <w:noWrap w:val="0"/>
            <w:vAlign w:val="center"/>
          </w:tcPr>
          <w:p w14:paraId="22DFAC07">
            <w:pPr>
              <w:pStyle w:val="192"/>
              <w:keepNext/>
              <w:spacing w:after="0" w:line="520" w:lineRule="exact"/>
              <w:rPr>
                <w:rFonts w:ascii="宋体" w:hAnsi="宋体" w:cs="宋体"/>
                <w:szCs w:val="21"/>
              </w:rPr>
            </w:pPr>
          </w:p>
        </w:tc>
        <w:tc>
          <w:tcPr>
            <w:tcW w:w="1487" w:type="dxa"/>
            <w:noWrap w:val="0"/>
            <w:vAlign w:val="center"/>
          </w:tcPr>
          <w:p w14:paraId="631E0D3D">
            <w:pPr>
              <w:pStyle w:val="192"/>
              <w:keepNext/>
              <w:spacing w:after="0" w:line="520" w:lineRule="exact"/>
              <w:rPr>
                <w:rFonts w:ascii="宋体" w:hAnsi="宋体" w:cs="宋体"/>
                <w:szCs w:val="21"/>
              </w:rPr>
            </w:pPr>
          </w:p>
        </w:tc>
        <w:tc>
          <w:tcPr>
            <w:tcW w:w="992" w:type="dxa"/>
            <w:noWrap w:val="0"/>
            <w:vAlign w:val="center"/>
          </w:tcPr>
          <w:p w14:paraId="5D50F78E">
            <w:pPr>
              <w:pStyle w:val="192"/>
              <w:keepNext/>
              <w:spacing w:after="0" w:line="520" w:lineRule="exact"/>
              <w:rPr>
                <w:rFonts w:ascii="宋体" w:hAnsi="宋体" w:cs="宋体"/>
                <w:szCs w:val="21"/>
              </w:rPr>
            </w:pPr>
          </w:p>
        </w:tc>
      </w:tr>
      <w:tr w14:paraId="60D5B7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0D2A6CE">
            <w:pPr>
              <w:pStyle w:val="192"/>
              <w:keepNext/>
              <w:spacing w:after="0" w:line="520" w:lineRule="exact"/>
              <w:rPr>
                <w:rFonts w:ascii="宋体" w:hAnsi="宋体" w:cs="宋体"/>
                <w:szCs w:val="21"/>
              </w:rPr>
            </w:pPr>
          </w:p>
        </w:tc>
        <w:tc>
          <w:tcPr>
            <w:tcW w:w="1276" w:type="dxa"/>
            <w:noWrap w:val="0"/>
            <w:vAlign w:val="center"/>
          </w:tcPr>
          <w:p w14:paraId="10938613">
            <w:pPr>
              <w:pStyle w:val="192"/>
              <w:keepNext/>
              <w:spacing w:after="0" w:line="520" w:lineRule="exact"/>
              <w:rPr>
                <w:rFonts w:ascii="宋体" w:hAnsi="宋体" w:cs="宋体"/>
                <w:szCs w:val="21"/>
              </w:rPr>
            </w:pPr>
          </w:p>
        </w:tc>
        <w:tc>
          <w:tcPr>
            <w:tcW w:w="1418" w:type="dxa"/>
            <w:noWrap w:val="0"/>
            <w:vAlign w:val="center"/>
          </w:tcPr>
          <w:p w14:paraId="28E831F2">
            <w:pPr>
              <w:pStyle w:val="192"/>
              <w:keepNext/>
              <w:spacing w:after="0" w:line="520" w:lineRule="exact"/>
              <w:rPr>
                <w:rFonts w:ascii="宋体" w:hAnsi="宋体" w:cs="宋体"/>
                <w:szCs w:val="21"/>
              </w:rPr>
            </w:pPr>
          </w:p>
        </w:tc>
        <w:tc>
          <w:tcPr>
            <w:tcW w:w="940" w:type="dxa"/>
            <w:noWrap w:val="0"/>
            <w:vAlign w:val="center"/>
          </w:tcPr>
          <w:p w14:paraId="3746BDF8">
            <w:pPr>
              <w:pStyle w:val="192"/>
              <w:keepNext/>
              <w:spacing w:after="0" w:line="520" w:lineRule="exact"/>
              <w:rPr>
                <w:rFonts w:ascii="宋体" w:hAnsi="宋体" w:cs="宋体"/>
                <w:szCs w:val="21"/>
              </w:rPr>
            </w:pPr>
          </w:p>
        </w:tc>
        <w:tc>
          <w:tcPr>
            <w:tcW w:w="851" w:type="dxa"/>
            <w:noWrap w:val="0"/>
            <w:vAlign w:val="center"/>
          </w:tcPr>
          <w:p w14:paraId="1312BBC2">
            <w:pPr>
              <w:pStyle w:val="192"/>
              <w:keepNext/>
              <w:spacing w:after="0" w:line="520" w:lineRule="exact"/>
              <w:rPr>
                <w:rFonts w:ascii="宋体" w:hAnsi="宋体" w:cs="宋体"/>
                <w:szCs w:val="21"/>
              </w:rPr>
            </w:pPr>
          </w:p>
        </w:tc>
        <w:tc>
          <w:tcPr>
            <w:tcW w:w="1044" w:type="dxa"/>
            <w:noWrap w:val="0"/>
            <w:vAlign w:val="center"/>
          </w:tcPr>
          <w:p w14:paraId="418921E6">
            <w:pPr>
              <w:pStyle w:val="192"/>
              <w:keepNext/>
              <w:spacing w:after="0" w:line="520" w:lineRule="exact"/>
              <w:rPr>
                <w:rFonts w:ascii="宋体" w:hAnsi="宋体" w:cs="宋体"/>
                <w:szCs w:val="21"/>
              </w:rPr>
            </w:pPr>
          </w:p>
        </w:tc>
        <w:tc>
          <w:tcPr>
            <w:tcW w:w="992" w:type="dxa"/>
            <w:noWrap w:val="0"/>
            <w:vAlign w:val="center"/>
          </w:tcPr>
          <w:p w14:paraId="020B49EC">
            <w:pPr>
              <w:pStyle w:val="192"/>
              <w:keepNext/>
              <w:spacing w:after="0" w:line="520" w:lineRule="exact"/>
              <w:rPr>
                <w:rFonts w:ascii="宋体" w:hAnsi="宋体" w:cs="宋体"/>
                <w:szCs w:val="21"/>
              </w:rPr>
            </w:pPr>
          </w:p>
        </w:tc>
        <w:tc>
          <w:tcPr>
            <w:tcW w:w="851" w:type="dxa"/>
            <w:noWrap w:val="0"/>
            <w:vAlign w:val="center"/>
          </w:tcPr>
          <w:p w14:paraId="0381D96B">
            <w:pPr>
              <w:pStyle w:val="192"/>
              <w:keepNext/>
              <w:spacing w:after="0" w:line="520" w:lineRule="exact"/>
              <w:rPr>
                <w:rFonts w:ascii="宋体" w:hAnsi="宋体" w:cs="宋体"/>
                <w:szCs w:val="21"/>
              </w:rPr>
            </w:pPr>
          </w:p>
        </w:tc>
        <w:tc>
          <w:tcPr>
            <w:tcW w:w="1487" w:type="dxa"/>
            <w:noWrap w:val="0"/>
            <w:vAlign w:val="center"/>
          </w:tcPr>
          <w:p w14:paraId="49194032">
            <w:pPr>
              <w:pStyle w:val="192"/>
              <w:keepNext/>
              <w:spacing w:after="0" w:line="520" w:lineRule="exact"/>
              <w:rPr>
                <w:rFonts w:ascii="宋体" w:hAnsi="宋体" w:cs="宋体"/>
                <w:szCs w:val="21"/>
              </w:rPr>
            </w:pPr>
          </w:p>
        </w:tc>
        <w:tc>
          <w:tcPr>
            <w:tcW w:w="992" w:type="dxa"/>
            <w:noWrap w:val="0"/>
            <w:vAlign w:val="center"/>
          </w:tcPr>
          <w:p w14:paraId="1E0525D3">
            <w:pPr>
              <w:pStyle w:val="192"/>
              <w:keepNext/>
              <w:spacing w:after="0" w:line="520" w:lineRule="exact"/>
              <w:rPr>
                <w:rFonts w:ascii="宋体" w:hAnsi="宋体" w:cs="宋体"/>
                <w:szCs w:val="21"/>
              </w:rPr>
            </w:pPr>
          </w:p>
        </w:tc>
      </w:tr>
      <w:tr w14:paraId="595959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19B0D98">
            <w:pPr>
              <w:pStyle w:val="192"/>
              <w:keepNext/>
              <w:spacing w:after="0" w:line="520" w:lineRule="exact"/>
              <w:rPr>
                <w:rFonts w:ascii="宋体" w:hAnsi="宋体" w:cs="宋体"/>
                <w:szCs w:val="21"/>
              </w:rPr>
            </w:pPr>
          </w:p>
        </w:tc>
        <w:tc>
          <w:tcPr>
            <w:tcW w:w="1276" w:type="dxa"/>
            <w:noWrap w:val="0"/>
            <w:vAlign w:val="center"/>
          </w:tcPr>
          <w:p w14:paraId="64F695DC">
            <w:pPr>
              <w:pStyle w:val="192"/>
              <w:keepNext/>
              <w:spacing w:after="0" w:line="520" w:lineRule="exact"/>
              <w:rPr>
                <w:rFonts w:ascii="宋体" w:hAnsi="宋体" w:cs="宋体"/>
                <w:szCs w:val="21"/>
              </w:rPr>
            </w:pPr>
          </w:p>
        </w:tc>
        <w:tc>
          <w:tcPr>
            <w:tcW w:w="1418" w:type="dxa"/>
            <w:noWrap w:val="0"/>
            <w:vAlign w:val="center"/>
          </w:tcPr>
          <w:p w14:paraId="031D88FD">
            <w:pPr>
              <w:pStyle w:val="192"/>
              <w:keepNext/>
              <w:spacing w:after="0" w:line="520" w:lineRule="exact"/>
              <w:rPr>
                <w:rFonts w:ascii="宋体" w:hAnsi="宋体" w:cs="宋体"/>
                <w:szCs w:val="21"/>
              </w:rPr>
            </w:pPr>
          </w:p>
        </w:tc>
        <w:tc>
          <w:tcPr>
            <w:tcW w:w="940" w:type="dxa"/>
            <w:noWrap w:val="0"/>
            <w:vAlign w:val="center"/>
          </w:tcPr>
          <w:p w14:paraId="65D225D4">
            <w:pPr>
              <w:pStyle w:val="192"/>
              <w:keepNext/>
              <w:spacing w:after="0" w:line="520" w:lineRule="exact"/>
              <w:rPr>
                <w:rFonts w:ascii="宋体" w:hAnsi="宋体" w:cs="宋体"/>
                <w:szCs w:val="21"/>
              </w:rPr>
            </w:pPr>
          </w:p>
        </w:tc>
        <w:tc>
          <w:tcPr>
            <w:tcW w:w="851" w:type="dxa"/>
            <w:noWrap w:val="0"/>
            <w:vAlign w:val="center"/>
          </w:tcPr>
          <w:p w14:paraId="0A79EDD0">
            <w:pPr>
              <w:pStyle w:val="192"/>
              <w:keepNext/>
              <w:spacing w:after="0" w:line="520" w:lineRule="exact"/>
              <w:rPr>
                <w:rFonts w:ascii="宋体" w:hAnsi="宋体" w:cs="宋体"/>
                <w:szCs w:val="21"/>
              </w:rPr>
            </w:pPr>
          </w:p>
        </w:tc>
        <w:tc>
          <w:tcPr>
            <w:tcW w:w="1044" w:type="dxa"/>
            <w:noWrap w:val="0"/>
            <w:vAlign w:val="center"/>
          </w:tcPr>
          <w:p w14:paraId="1CE27FBA">
            <w:pPr>
              <w:pStyle w:val="192"/>
              <w:keepNext/>
              <w:spacing w:after="0" w:line="520" w:lineRule="exact"/>
              <w:rPr>
                <w:rFonts w:ascii="宋体" w:hAnsi="宋体" w:cs="宋体"/>
                <w:szCs w:val="21"/>
              </w:rPr>
            </w:pPr>
          </w:p>
        </w:tc>
        <w:tc>
          <w:tcPr>
            <w:tcW w:w="992" w:type="dxa"/>
            <w:noWrap w:val="0"/>
            <w:vAlign w:val="center"/>
          </w:tcPr>
          <w:p w14:paraId="3D5B8AD3">
            <w:pPr>
              <w:pStyle w:val="192"/>
              <w:keepNext/>
              <w:spacing w:after="0" w:line="520" w:lineRule="exact"/>
              <w:rPr>
                <w:rFonts w:ascii="宋体" w:hAnsi="宋体" w:cs="宋体"/>
                <w:szCs w:val="21"/>
              </w:rPr>
            </w:pPr>
          </w:p>
        </w:tc>
        <w:tc>
          <w:tcPr>
            <w:tcW w:w="851" w:type="dxa"/>
            <w:noWrap w:val="0"/>
            <w:vAlign w:val="center"/>
          </w:tcPr>
          <w:p w14:paraId="3CCD4D25">
            <w:pPr>
              <w:pStyle w:val="192"/>
              <w:keepNext/>
              <w:spacing w:after="0" w:line="520" w:lineRule="exact"/>
              <w:rPr>
                <w:rFonts w:ascii="宋体" w:hAnsi="宋体" w:cs="宋体"/>
                <w:szCs w:val="21"/>
              </w:rPr>
            </w:pPr>
          </w:p>
        </w:tc>
        <w:tc>
          <w:tcPr>
            <w:tcW w:w="1487" w:type="dxa"/>
            <w:noWrap w:val="0"/>
            <w:vAlign w:val="center"/>
          </w:tcPr>
          <w:p w14:paraId="23F4FD84">
            <w:pPr>
              <w:pStyle w:val="192"/>
              <w:keepNext/>
              <w:spacing w:after="0" w:line="520" w:lineRule="exact"/>
              <w:rPr>
                <w:rFonts w:ascii="宋体" w:hAnsi="宋体" w:cs="宋体"/>
                <w:szCs w:val="21"/>
              </w:rPr>
            </w:pPr>
          </w:p>
        </w:tc>
        <w:tc>
          <w:tcPr>
            <w:tcW w:w="992" w:type="dxa"/>
            <w:noWrap w:val="0"/>
            <w:vAlign w:val="center"/>
          </w:tcPr>
          <w:p w14:paraId="0936962C">
            <w:pPr>
              <w:pStyle w:val="192"/>
              <w:keepNext/>
              <w:spacing w:after="0" w:line="520" w:lineRule="exact"/>
              <w:rPr>
                <w:rFonts w:ascii="宋体" w:hAnsi="宋体" w:cs="宋体"/>
                <w:szCs w:val="21"/>
              </w:rPr>
            </w:pPr>
          </w:p>
        </w:tc>
      </w:tr>
      <w:tr w14:paraId="18AAB3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06B0BF2">
            <w:pPr>
              <w:pStyle w:val="192"/>
              <w:keepNext/>
              <w:spacing w:after="0" w:line="520" w:lineRule="exact"/>
              <w:rPr>
                <w:rFonts w:ascii="宋体" w:hAnsi="宋体" w:cs="宋体"/>
                <w:szCs w:val="21"/>
              </w:rPr>
            </w:pPr>
          </w:p>
        </w:tc>
        <w:tc>
          <w:tcPr>
            <w:tcW w:w="1276" w:type="dxa"/>
            <w:noWrap w:val="0"/>
            <w:vAlign w:val="center"/>
          </w:tcPr>
          <w:p w14:paraId="4366A223">
            <w:pPr>
              <w:pStyle w:val="192"/>
              <w:keepNext/>
              <w:spacing w:after="0" w:line="520" w:lineRule="exact"/>
              <w:rPr>
                <w:rFonts w:ascii="宋体" w:hAnsi="宋体" w:cs="宋体"/>
                <w:szCs w:val="21"/>
              </w:rPr>
            </w:pPr>
          </w:p>
        </w:tc>
        <w:tc>
          <w:tcPr>
            <w:tcW w:w="1418" w:type="dxa"/>
            <w:noWrap w:val="0"/>
            <w:vAlign w:val="center"/>
          </w:tcPr>
          <w:p w14:paraId="6E0AC2C7">
            <w:pPr>
              <w:pStyle w:val="192"/>
              <w:keepNext/>
              <w:spacing w:after="0" w:line="520" w:lineRule="exact"/>
              <w:rPr>
                <w:rFonts w:ascii="宋体" w:hAnsi="宋体" w:cs="宋体"/>
                <w:szCs w:val="21"/>
              </w:rPr>
            </w:pPr>
          </w:p>
        </w:tc>
        <w:tc>
          <w:tcPr>
            <w:tcW w:w="940" w:type="dxa"/>
            <w:noWrap w:val="0"/>
            <w:vAlign w:val="center"/>
          </w:tcPr>
          <w:p w14:paraId="02CF47A6">
            <w:pPr>
              <w:pStyle w:val="192"/>
              <w:keepNext/>
              <w:spacing w:after="0" w:line="520" w:lineRule="exact"/>
              <w:rPr>
                <w:rFonts w:ascii="宋体" w:hAnsi="宋体" w:cs="宋体"/>
                <w:szCs w:val="21"/>
              </w:rPr>
            </w:pPr>
          </w:p>
        </w:tc>
        <w:tc>
          <w:tcPr>
            <w:tcW w:w="851" w:type="dxa"/>
            <w:noWrap w:val="0"/>
            <w:vAlign w:val="center"/>
          </w:tcPr>
          <w:p w14:paraId="78482475">
            <w:pPr>
              <w:pStyle w:val="192"/>
              <w:keepNext/>
              <w:spacing w:after="0" w:line="520" w:lineRule="exact"/>
              <w:rPr>
                <w:rFonts w:ascii="宋体" w:hAnsi="宋体" w:cs="宋体"/>
                <w:szCs w:val="21"/>
              </w:rPr>
            </w:pPr>
          </w:p>
        </w:tc>
        <w:tc>
          <w:tcPr>
            <w:tcW w:w="1044" w:type="dxa"/>
            <w:noWrap w:val="0"/>
            <w:vAlign w:val="center"/>
          </w:tcPr>
          <w:p w14:paraId="5C53A906">
            <w:pPr>
              <w:pStyle w:val="192"/>
              <w:keepNext/>
              <w:spacing w:after="0" w:line="520" w:lineRule="exact"/>
              <w:rPr>
                <w:rFonts w:ascii="宋体" w:hAnsi="宋体" w:cs="宋体"/>
                <w:szCs w:val="21"/>
              </w:rPr>
            </w:pPr>
          </w:p>
        </w:tc>
        <w:tc>
          <w:tcPr>
            <w:tcW w:w="992" w:type="dxa"/>
            <w:noWrap w:val="0"/>
            <w:vAlign w:val="center"/>
          </w:tcPr>
          <w:p w14:paraId="3694488A">
            <w:pPr>
              <w:pStyle w:val="192"/>
              <w:keepNext/>
              <w:spacing w:after="0" w:line="520" w:lineRule="exact"/>
              <w:rPr>
                <w:rFonts w:ascii="宋体" w:hAnsi="宋体" w:cs="宋体"/>
                <w:szCs w:val="21"/>
              </w:rPr>
            </w:pPr>
          </w:p>
        </w:tc>
        <w:tc>
          <w:tcPr>
            <w:tcW w:w="851" w:type="dxa"/>
            <w:noWrap w:val="0"/>
            <w:vAlign w:val="center"/>
          </w:tcPr>
          <w:p w14:paraId="5D336F1D">
            <w:pPr>
              <w:pStyle w:val="192"/>
              <w:keepNext/>
              <w:spacing w:after="0" w:line="520" w:lineRule="exact"/>
              <w:rPr>
                <w:rFonts w:ascii="宋体" w:hAnsi="宋体" w:cs="宋体"/>
                <w:szCs w:val="21"/>
              </w:rPr>
            </w:pPr>
          </w:p>
        </w:tc>
        <w:tc>
          <w:tcPr>
            <w:tcW w:w="1487" w:type="dxa"/>
            <w:noWrap w:val="0"/>
            <w:vAlign w:val="center"/>
          </w:tcPr>
          <w:p w14:paraId="6C5B418B">
            <w:pPr>
              <w:pStyle w:val="192"/>
              <w:keepNext/>
              <w:spacing w:after="0" w:line="520" w:lineRule="exact"/>
              <w:rPr>
                <w:rFonts w:ascii="宋体" w:hAnsi="宋体" w:cs="宋体"/>
                <w:szCs w:val="21"/>
              </w:rPr>
            </w:pPr>
          </w:p>
        </w:tc>
        <w:tc>
          <w:tcPr>
            <w:tcW w:w="992" w:type="dxa"/>
            <w:noWrap w:val="0"/>
            <w:vAlign w:val="center"/>
          </w:tcPr>
          <w:p w14:paraId="6AC54E5B">
            <w:pPr>
              <w:pStyle w:val="192"/>
              <w:keepNext/>
              <w:spacing w:after="0" w:line="520" w:lineRule="exact"/>
              <w:rPr>
                <w:rFonts w:ascii="宋体" w:hAnsi="宋体" w:cs="宋体"/>
                <w:szCs w:val="21"/>
              </w:rPr>
            </w:pPr>
          </w:p>
        </w:tc>
      </w:tr>
      <w:tr w14:paraId="2D23FD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D05F7E">
            <w:pPr>
              <w:pStyle w:val="192"/>
              <w:keepNext/>
              <w:spacing w:after="0" w:line="520" w:lineRule="exact"/>
              <w:rPr>
                <w:rFonts w:ascii="宋体" w:hAnsi="宋体" w:cs="宋体"/>
                <w:szCs w:val="21"/>
              </w:rPr>
            </w:pPr>
          </w:p>
        </w:tc>
        <w:tc>
          <w:tcPr>
            <w:tcW w:w="1276" w:type="dxa"/>
            <w:noWrap w:val="0"/>
            <w:vAlign w:val="center"/>
          </w:tcPr>
          <w:p w14:paraId="1811DBED">
            <w:pPr>
              <w:pStyle w:val="192"/>
              <w:keepNext/>
              <w:spacing w:after="0" w:line="520" w:lineRule="exact"/>
              <w:rPr>
                <w:rFonts w:ascii="宋体" w:hAnsi="宋体" w:cs="宋体"/>
                <w:szCs w:val="21"/>
              </w:rPr>
            </w:pPr>
          </w:p>
        </w:tc>
        <w:tc>
          <w:tcPr>
            <w:tcW w:w="1418" w:type="dxa"/>
            <w:noWrap w:val="0"/>
            <w:vAlign w:val="center"/>
          </w:tcPr>
          <w:p w14:paraId="44645B62">
            <w:pPr>
              <w:pStyle w:val="192"/>
              <w:keepNext/>
              <w:spacing w:after="0" w:line="520" w:lineRule="exact"/>
              <w:rPr>
                <w:rFonts w:ascii="宋体" w:hAnsi="宋体" w:cs="宋体"/>
                <w:szCs w:val="21"/>
              </w:rPr>
            </w:pPr>
          </w:p>
        </w:tc>
        <w:tc>
          <w:tcPr>
            <w:tcW w:w="940" w:type="dxa"/>
            <w:noWrap w:val="0"/>
            <w:vAlign w:val="center"/>
          </w:tcPr>
          <w:p w14:paraId="2FF60558">
            <w:pPr>
              <w:pStyle w:val="192"/>
              <w:keepNext/>
              <w:spacing w:after="0" w:line="520" w:lineRule="exact"/>
              <w:rPr>
                <w:rFonts w:ascii="宋体" w:hAnsi="宋体" w:cs="宋体"/>
                <w:szCs w:val="21"/>
              </w:rPr>
            </w:pPr>
          </w:p>
        </w:tc>
        <w:tc>
          <w:tcPr>
            <w:tcW w:w="851" w:type="dxa"/>
            <w:noWrap w:val="0"/>
            <w:vAlign w:val="center"/>
          </w:tcPr>
          <w:p w14:paraId="5C791CF4">
            <w:pPr>
              <w:pStyle w:val="192"/>
              <w:keepNext/>
              <w:spacing w:after="0" w:line="520" w:lineRule="exact"/>
              <w:rPr>
                <w:rFonts w:ascii="宋体" w:hAnsi="宋体" w:cs="宋体"/>
                <w:szCs w:val="21"/>
              </w:rPr>
            </w:pPr>
          </w:p>
        </w:tc>
        <w:tc>
          <w:tcPr>
            <w:tcW w:w="1044" w:type="dxa"/>
            <w:noWrap w:val="0"/>
            <w:vAlign w:val="center"/>
          </w:tcPr>
          <w:p w14:paraId="33570149">
            <w:pPr>
              <w:pStyle w:val="192"/>
              <w:keepNext/>
              <w:spacing w:after="0" w:line="520" w:lineRule="exact"/>
              <w:rPr>
                <w:rFonts w:ascii="宋体" w:hAnsi="宋体" w:cs="宋体"/>
                <w:szCs w:val="21"/>
              </w:rPr>
            </w:pPr>
          </w:p>
        </w:tc>
        <w:tc>
          <w:tcPr>
            <w:tcW w:w="992" w:type="dxa"/>
            <w:noWrap w:val="0"/>
            <w:vAlign w:val="center"/>
          </w:tcPr>
          <w:p w14:paraId="2FDC9B33">
            <w:pPr>
              <w:pStyle w:val="192"/>
              <w:keepNext/>
              <w:spacing w:after="0" w:line="520" w:lineRule="exact"/>
              <w:rPr>
                <w:rFonts w:ascii="宋体" w:hAnsi="宋体" w:cs="宋体"/>
                <w:szCs w:val="21"/>
              </w:rPr>
            </w:pPr>
          </w:p>
        </w:tc>
        <w:tc>
          <w:tcPr>
            <w:tcW w:w="851" w:type="dxa"/>
            <w:noWrap w:val="0"/>
            <w:vAlign w:val="center"/>
          </w:tcPr>
          <w:p w14:paraId="00BF2942">
            <w:pPr>
              <w:pStyle w:val="192"/>
              <w:keepNext/>
              <w:spacing w:after="0" w:line="520" w:lineRule="exact"/>
              <w:rPr>
                <w:rFonts w:ascii="宋体" w:hAnsi="宋体" w:cs="宋体"/>
                <w:szCs w:val="21"/>
              </w:rPr>
            </w:pPr>
          </w:p>
        </w:tc>
        <w:tc>
          <w:tcPr>
            <w:tcW w:w="1487" w:type="dxa"/>
            <w:noWrap w:val="0"/>
            <w:vAlign w:val="center"/>
          </w:tcPr>
          <w:p w14:paraId="192C7364">
            <w:pPr>
              <w:pStyle w:val="192"/>
              <w:keepNext/>
              <w:spacing w:after="0" w:line="520" w:lineRule="exact"/>
              <w:rPr>
                <w:rFonts w:ascii="宋体" w:hAnsi="宋体" w:cs="宋体"/>
                <w:szCs w:val="21"/>
              </w:rPr>
            </w:pPr>
          </w:p>
        </w:tc>
        <w:tc>
          <w:tcPr>
            <w:tcW w:w="992" w:type="dxa"/>
            <w:noWrap w:val="0"/>
            <w:vAlign w:val="center"/>
          </w:tcPr>
          <w:p w14:paraId="513DE596">
            <w:pPr>
              <w:pStyle w:val="192"/>
              <w:keepNext/>
              <w:spacing w:after="0" w:line="520" w:lineRule="exact"/>
              <w:rPr>
                <w:rFonts w:ascii="宋体" w:hAnsi="宋体" w:cs="宋体"/>
                <w:szCs w:val="21"/>
              </w:rPr>
            </w:pPr>
          </w:p>
        </w:tc>
      </w:tr>
      <w:tr w14:paraId="7A4DE9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8288374">
            <w:pPr>
              <w:pStyle w:val="192"/>
              <w:keepNext/>
              <w:spacing w:after="0" w:line="520" w:lineRule="exact"/>
              <w:rPr>
                <w:rFonts w:ascii="宋体" w:hAnsi="宋体" w:cs="宋体"/>
                <w:szCs w:val="21"/>
              </w:rPr>
            </w:pPr>
          </w:p>
        </w:tc>
        <w:tc>
          <w:tcPr>
            <w:tcW w:w="1276" w:type="dxa"/>
            <w:noWrap w:val="0"/>
            <w:vAlign w:val="center"/>
          </w:tcPr>
          <w:p w14:paraId="7CCCBFAF">
            <w:pPr>
              <w:pStyle w:val="192"/>
              <w:keepNext/>
              <w:spacing w:after="0" w:line="520" w:lineRule="exact"/>
              <w:rPr>
                <w:rFonts w:ascii="宋体" w:hAnsi="宋体" w:cs="宋体"/>
                <w:szCs w:val="21"/>
              </w:rPr>
            </w:pPr>
          </w:p>
        </w:tc>
        <w:tc>
          <w:tcPr>
            <w:tcW w:w="1418" w:type="dxa"/>
            <w:noWrap w:val="0"/>
            <w:vAlign w:val="center"/>
          </w:tcPr>
          <w:p w14:paraId="45136072">
            <w:pPr>
              <w:pStyle w:val="192"/>
              <w:keepNext/>
              <w:spacing w:after="0" w:line="520" w:lineRule="exact"/>
              <w:rPr>
                <w:rFonts w:ascii="宋体" w:hAnsi="宋体" w:cs="宋体"/>
                <w:szCs w:val="21"/>
              </w:rPr>
            </w:pPr>
          </w:p>
        </w:tc>
        <w:tc>
          <w:tcPr>
            <w:tcW w:w="940" w:type="dxa"/>
            <w:noWrap w:val="0"/>
            <w:vAlign w:val="center"/>
          </w:tcPr>
          <w:p w14:paraId="3DF09C13">
            <w:pPr>
              <w:pStyle w:val="192"/>
              <w:keepNext/>
              <w:spacing w:after="0" w:line="520" w:lineRule="exact"/>
              <w:rPr>
                <w:rFonts w:ascii="宋体" w:hAnsi="宋体" w:cs="宋体"/>
                <w:szCs w:val="21"/>
              </w:rPr>
            </w:pPr>
          </w:p>
        </w:tc>
        <w:tc>
          <w:tcPr>
            <w:tcW w:w="851" w:type="dxa"/>
            <w:noWrap w:val="0"/>
            <w:vAlign w:val="center"/>
          </w:tcPr>
          <w:p w14:paraId="1E24FA27">
            <w:pPr>
              <w:pStyle w:val="192"/>
              <w:keepNext/>
              <w:spacing w:after="0" w:line="520" w:lineRule="exact"/>
              <w:rPr>
                <w:rFonts w:ascii="宋体" w:hAnsi="宋体" w:cs="宋体"/>
                <w:szCs w:val="21"/>
              </w:rPr>
            </w:pPr>
          </w:p>
        </w:tc>
        <w:tc>
          <w:tcPr>
            <w:tcW w:w="1044" w:type="dxa"/>
            <w:noWrap w:val="0"/>
            <w:vAlign w:val="center"/>
          </w:tcPr>
          <w:p w14:paraId="5B6DD235">
            <w:pPr>
              <w:pStyle w:val="192"/>
              <w:keepNext/>
              <w:spacing w:after="0" w:line="520" w:lineRule="exact"/>
              <w:rPr>
                <w:rFonts w:ascii="宋体" w:hAnsi="宋体" w:cs="宋体"/>
                <w:szCs w:val="21"/>
              </w:rPr>
            </w:pPr>
          </w:p>
        </w:tc>
        <w:tc>
          <w:tcPr>
            <w:tcW w:w="992" w:type="dxa"/>
            <w:noWrap w:val="0"/>
            <w:vAlign w:val="center"/>
          </w:tcPr>
          <w:p w14:paraId="200C1636">
            <w:pPr>
              <w:pStyle w:val="192"/>
              <w:keepNext/>
              <w:spacing w:after="0" w:line="520" w:lineRule="exact"/>
              <w:rPr>
                <w:rFonts w:ascii="宋体" w:hAnsi="宋体" w:cs="宋体"/>
                <w:szCs w:val="21"/>
              </w:rPr>
            </w:pPr>
          </w:p>
        </w:tc>
        <w:tc>
          <w:tcPr>
            <w:tcW w:w="851" w:type="dxa"/>
            <w:noWrap w:val="0"/>
            <w:vAlign w:val="center"/>
          </w:tcPr>
          <w:p w14:paraId="7DE870CB">
            <w:pPr>
              <w:pStyle w:val="192"/>
              <w:keepNext/>
              <w:spacing w:after="0" w:line="520" w:lineRule="exact"/>
              <w:rPr>
                <w:rFonts w:ascii="宋体" w:hAnsi="宋体" w:cs="宋体"/>
                <w:szCs w:val="21"/>
              </w:rPr>
            </w:pPr>
          </w:p>
        </w:tc>
        <w:tc>
          <w:tcPr>
            <w:tcW w:w="1487" w:type="dxa"/>
            <w:noWrap w:val="0"/>
            <w:vAlign w:val="center"/>
          </w:tcPr>
          <w:p w14:paraId="2A5A662C">
            <w:pPr>
              <w:pStyle w:val="192"/>
              <w:keepNext/>
              <w:spacing w:after="0" w:line="520" w:lineRule="exact"/>
              <w:rPr>
                <w:rFonts w:ascii="宋体" w:hAnsi="宋体" w:cs="宋体"/>
                <w:szCs w:val="21"/>
              </w:rPr>
            </w:pPr>
          </w:p>
        </w:tc>
        <w:tc>
          <w:tcPr>
            <w:tcW w:w="992" w:type="dxa"/>
            <w:noWrap w:val="0"/>
            <w:vAlign w:val="center"/>
          </w:tcPr>
          <w:p w14:paraId="646FC5B4">
            <w:pPr>
              <w:pStyle w:val="192"/>
              <w:keepNext/>
              <w:spacing w:after="0" w:line="520" w:lineRule="exact"/>
              <w:rPr>
                <w:rFonts w:ascii="宋体" w:hAnsi="宋体" w:cs="宋体"/>
                <w:szCs w:val="21"/>
              </w:rPr>
            </w:pPr>
          </w:p>
        </w:tc>
      </w:tr>
      <w:tr w14:paraId="3973A9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F296D34">
            <w:pPr>
              <w:spacing w:line="520" w:lineRule="exact"/>
              <w:jc w:val="center"/>
              <w:rPr>
                <w:rFonts w:ascii="宋体" w:hAnsi="宋体" w:cs="宋体"/>
                <w:szCs w:val="21"/>
              </w:rPr>
            </w:pPr>
          </w:p>
        </w:tc>
        <w:tc>
          <w:tcPr>
            <w:tcW w:w="1276" w:type="dxa"/>
            <w:noWrap w:val="0"/>
            <w:vAlign w:val="center"/>
          </w:tcPr>
          <w:p w14:paraId="505FD7B0">
            <w:pPr>
              <w:spacing w:line="520" w:lineRule="exact"/>
              <w:jc w:val="center"/>
              <w:rPr>
                <w:rFonts w:ascii="宋体" w:hAnsi="宋体" w:cs="宋体"/>
                <w:szCs w:val="21"/>
              </w:rPr>
            </w:pPr>
          </w:p>
        </w:tc>
        <w:tc>
          <w:tcPr>
            <w:tcW w:w="1418" w:type="dxa"/>
            <w:noWrap w:val="0"/>
            <w:vAlign w:val="center"/>
          </w:tcPr>
          <w:p w14:paraId="021B7EB0">
            <w:pPr>
              <w:spacing w:line="520" w:lineRule="exact"/>
              <w:jc w:val="center"/>
              <w:rPr>
                <w:rFonts w:ascii="宋体" w:hAnsi="宋体" w:cs="宋体"/>
                <w:szCs w:val="21"/>
              </w:rPr>
            </w:pPr>
          </w:p>
        </w:tc>
        <w:tc>
          <w:tcPr>
            <w:tcW w:w="940" w:type="dxa"/>
            <w:noWrap w:val="0"/>
            <w:vAlign w:val="center"/>
          </w:tcPr>
          <w:p w14:paraId="0F33971C">
            <w:pPr>
              <w:spacing w:line="520" w:lineRule="exact"/>
              <w:jc w:val="center"/>
              <w:rPr>
                <w:rFonts w:ascii="宋体" w:hAnsi="宋体" w:cs="宋体"/>
                <w:szCs w:val="21"/>
              </w:rPr>
            </w:pPr>
          </w:p>
        </w:tc>
        <w:tc>
          <w:tcPr>
            <w:tcW w:w="851" w:type="dxa"/>
            <w:noWrap w:val="0"/>
            <w:vAlign w:val="center"/>
          </w:tcPr>
          <w:p w14:paraId="0E893B0A">
            <w:pPr>
              <w:spacing w:line="520" w:lineRule="exact"/>
              <w:jc w:val="center"/>
              <w:rPr>
                <w:rFonts w:ascii="宋体" w:hAnsi="宋体" w:cs="宋体"/>
                <w:szCs w:val="21"/>
              </w:rPr>
            </w:pPr>
          </w:p>
        </w:tc>
        <w:tc>
          <w:tcPr>
            <w:tcW w:w="1044" w:type="dxa"/>
            <w:noWrap w:val="0"/>
            <w:vAlign w:val="center"/>
          </w:tcPr>
          <w:p w14:paraId="50500ADE">
            <w:pPr>
              <w:spacing w:line="520" w:lineRule="exact"/>
              <w:jc w:val="center"/>
              <w:rPr>
                <w:rFonts w:ascii="宋体" w:hAnsi="宋体" w:cs="宋体"/>
                <w:szCs w:val="21"/>
              </w:rPr>
            </w:pPr>
          </w:p>
        </w:tc>
        <w:tc>
          <w:tcPr>
            <w:tcW w:w="992" w:type="dxa"/>
            <w:noWrap w:val="0"/>
            <w:vAlign w:val="center"/>
          </w:tcPr>
          <w:p w14:paraId="5E74D62A">
            <w:pPr>
              <w:spacing w:line="520" w:lineRule="exact"/>
              <w:jc w:val="center"/>
              <w:rPr>
                <w:rFonts w:ascii="宋体" w:hAnsi="宋体" w:cs="宋体"/>
                <w:szCs w:val="21"/>
              </w:rPr>
            </w:pPr>
          </w:p>
        </w:tc>
        <w:tc>
          <w:tcPr>
            <w:tcW w:w="851" w:type="dxa"/>
            <w:noWrap w:val="0"/>
            <w:vAlign w:val="center"/>
          </w:tcPr>
          <w:p w14:paraId="71B9338F">
            <w:pPr>
              <w:spacing w:line="520" w:lineRule="exact"/>
              <w:jc w:val="center"/>
              <w:rPr>
                <w:rFonts w:ascii="宋体" w:hAnsi="宋体" w:cs="宋体"/>
                <w:szCs w:val="21"/>
              </w:rPr>
            </w:pPr>
          </w:p>
        </w:tc>
        <w:tc>
          <w:tcPr>
            <w:tcW w:w="1487" w:type="dxa"/>
            <w:noWrap w:val="0"/>
            <w:vAlign w:val="center"/>
          </w:tcPr>
          <w:p w14:paraId="2A4874F9">
            <w:pPr>
              <w:spacing w:line="520" w:lineRule="exact"/>
              <w:jc w:val="center"/>
              <w:rPr>
                <w:rFonts w:ascii="宋体" w:hAnsi="宋体" w:cs="宋体"/>
                <w:szCs w:val="21"/>
              </w:rPr>
            </w:pPr>
          </w:p>
        </w:tc>
        <w:tc>
          <w:tcPr>
            <w:tcW w:w="992" w:type="dxa"/>
            <w:noWrap w:val="0"/>
            <w:vAlign w:val="center"/>
          </w:tcPr>
          <w:p w14:paraId="26A43FDE">
            <w:pPr>
              <w:spacing w:line="520" w:lineRule="exact"/>
              <w:jc w:val="center"/>
              <w:rPr>
                <w:rFonts w:ascii="宋体" w:hAnsi="宋体" w:cs="宋体"/>
                <w:szCs w:val="21"/>
              </w:rPr>
            </w:pPr>
          </w:p>
        </w:tc>
      </w:tr>
      <w:tr w14:paraId="4C7924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13E1E9">
            <w:pPr>
              <w:pStyle w:val="192"/>
              <w:keepNext/>
              <w:spacing w:after="0" w:line="520" w:lineRule="exact"/>
              <w:rPr>
                <w:rFonts w:ascii="宋体" w:hAnsi="宋体" w:cs="宋体"/>
                <w:szCs w:val="21"/>
              </w:rPr>
            </w:pPr>
          </w:p>
        </w:tc>
        <w:tc>
          <w:tcPr>
            <w:tcW w:w="1276" w:type="dxa"/>
            <w:noWrap w:val="0"/>
            <w:vAlign w:val="center"/>
          </w:tcPr>
          <w:p w14:paraId="54F3252D">
            <w:pPr>
              <w:pStyle w:val="192"/>
              <w:keepNext/>
              <w:spacing w:after="0" w:line="520" w:lineRule="exact"/>
              <w:rPr>
                <w:rFonts w:ascii="宋体" w:hAnsi="宋体" w:cs="宋体"/>
                <w:szCs w:val="21"/>
              </w:rPr>
            </w:pPr>
          </w:p>
        </w:tc>
        <w:tc>
          <w:tcPr>
            <w:tcW w:w="1418" w:type="dxa"/>
            <w:noWrap w:val="0"/>
            <w:vAlign w:val="center"/>
          </w:tcPr>
          <w:p w14:paraId="1AEF3187">
            <w:pPr>
              <w:pStyle w:val="192"/>
              <w:keepNext/>
              <w:spacing w:after="0" w:line="520" w:lineRule="exact"/>
              <w:rPr>
                <w:rFonts w:ascii="宋体" w:hAnsi="宋体" w:cs="宋体"/>
                <w:szCs w:val="21"/>
              </w:rPr>
            </w:pPr>
          </w:p>
        </w:tc>
        <w:tc>
          <w:tcPr>
            <w:tcW w:w="940" w:type="dxa"/>
            <w:noWrap w:val="0"/>
            <w:vAlign w:val="center"/>
          </w:tcPr>
          <w:p w14:paraId="330CF306">
            <w:pPr>
              <w:pStyle w:val="192"/>
              <w:keepNext/>
              <w:spacing w:after="0" w:line="520" w:lineRule="exact"/>
              <w:rPr>
                <w:rFonts w:ascii="宋体" w:hAnsi="宋体" w:cs="宋体"/>
                <w:szCs w:val="21"/>
              </w:rPr>
            </w:pPr>
          </w:p>
        </w:tc>
        <w:tc>
          <w:tcPr>
            <w:tcW w:w="851" w:type="dxa"/>
            <w:noWrap w:val="0"/>
            <w:vAlign w:val="center"/>
          </w:tcPr>
          <w:p w14:paraId="1680C9B1">
            <w:pPr>
              <w:pStyle w:val="192"/>
              <w:keepNext/>
              <w:spacing w:after="0" w:line="520" w:lineRule="exact"/>
              <w:rPr>
                <w:rFonts w:ascii="宋体" w:hAnsi="宋体" w:cs="宋体"/>
                <w:szCs w:val="21"/>
              </w:rPr>
            </w:pPr>
          </w:p>
        </w:tc>
        <w:tc>
          <w:tcPr>
            <w:tcW w:w="1044" w:type="dxa"/>
            <w:noWrap w:val="0"/>
            <w:vAlign w:val="center"/>
          </w:tcPr>
          <w:p w14:paraId="42D88EAD">
            <w:pPr>
              <w:pStyle w:val="192"/>
              <w:keepNext/>
              <w:spacing w:after="0" w:line="520" w:lineRule="exact"/>
              <w:rPr>
                <w:rFonts w:ascii="宋体" w:hAnsi="宋体" w:cs="宋体"/>
                <w:szCs w:val="21"/>
              </w:rPr>
            </w:pPr>
          </w:p>
        </w:tc>
        <w:tc>
          <w:tcPr>
            <w:tcW w:w="992" w:type="dxa"/>
            <w:noWrap w:val="0"/>
            <w:vAlign w:val="center"/>
          </w:tcPr>
          <w:p w14:paraId="6E0E7B21">
            <w:pPr>
              <w:pStyle w:val="192"/>
              <w:keepNext/>
              <w:spacing w:after="0" w:line="520" w:lineRule="exact"/>
              <w:rPr>
                <w:rFonts w:ascii="宋体" w:hAnsi="宋体" w:cs="宋体"/>
                <w:szCs w:val="21"/>
              </w:rPr>
            </w:pPr>
          </w:p>
        </w:tc>
        <w:tc>
          <w:tcPr>
            <w:tcW w:w="851" w:type="dxa"/>
            <w:noWrap w:val="0"/>
            <w:vAlign w:val="center"/>
          </w:tcPr>
          <w:p w14:paraId="5CECBF7B">
            <w:pPr>
              <w:pStyle w:val="192"/>
              <w:keepNext/>
              <w:spacing w:after="0" w:line="520" w:lineRule="exact"/>
              <w:rPr>
                <w:rFonts w:ascii="宋体" w:hAnsi="宋体" w:cs="宋体"/>
                <w:szCs w:val="21"/>
              </w:rPr>
            </w:pPr>
          </w:p>
        </w:tc>
        <w:tc>
          <w:tcPr>
            <w:tcW w:w="1487" w:type="dxa"/>
            <w:noWrap w:val="0"/>
            <w:vAlign w:val="center"/>
          </w:tcPr>
          <w:p w14:paraId="223A13B1">
            <w:pPr>
              <w:pStyle w:val="192"/>
              <w:keepNext/>
              <w:spacing w:after="0" w:line="520" w:lineRule="exact"/>
              <w:rPr>
                <w:rFonts w:ascii="宋体" w:hAnsi="宋体" w:cs="宋体"/>
                <w:szCs w:val="21"/>
              </w:rPr>
            </w:pPr>
          </w:p>
        </w:tc>
        <w:tc>
          <w:tcPr>
            <w:tcW w:w="992" w:type="dxa"/>
            <w:noWrap w:val="0"/>
            <w:vAlign w:val="center"/>
          </w:tcPr>
          <w:p w14:paraId="7EF95AE9">
            <w:pPr>
              <w:pStyle w:val="192"/>
              <w:keepNext/>
              <w:spacing w:after="0" w:line="520" w:lineRule="exact"/>
              <w:rPr>
                <w:rFonts w:ascii="宋体" w:hAnsi="宋体" w:cs="宋体"/>
                <w:szCs w:val="21"/>
              </w:rPr>
            </w:pPr>
          </w:p>
        </w:tc>
      </w:tr>
      <w:tr w14:paraId="56BD4E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748044C">
            <w:pPr>
              <w:spacing w:line="520" w:lineRule="exact"/>
              <w:jc w:val="center"/>
              <w:rPr>
                <w:rFonts w:ascii="宋体" w:hAnsi="宋体" w:cs="宋体"/>
                <w:szCs w:val="21"/>
              </w:rPr>
            </w:pPr>
          </w:p>
        </w:tc>
        <w:tc>
          <w:tcPr>
            <w:tcW w:w="1276" w:type="dxa"/>
            <w:noWrap w:val="0"/>
            <w:vAlign w:val="center"/>
          </w:tcPr>
          <w:p w14:paraId="4443B6FF">
            <w:pPr>
              <w:spacing w:line="520" w:lineRule="exact"/>
              <w:jc w:val="center"/>
              <w:rPr>
                <w:rFonts w:ascii="宋体" w:hAnsi="宋体" w:cs="宋体"/>
                <w:szCs w:val="21"/>
              </w:rPr>
            </w:pPr>
          </w:p>
        </w:tc>
        <w:tc>
          <w:tcPr>
            <w:tcW w:w="1418" w:type="dxa"/>
            <w:noWrap w:val="0"/>
            <w:vAlign w:val="center"/>
          </w:tcPr>
          <w:p w14:paraId="33789908">
            <w:pPr>
              <w:spacing w:line="520" w:lineRule="exact"/>
              <w:jc w:val="center"/>
              <w:rPr>
                <w:rFonts w:ascii="宋体" w:hAnsi="宋体" w:cs="宋体"/>
                <w:szCs w:val="21"/>
              </w:rPr>
            </w:pPr>
          </w:p>
        </w:tc>
        <w:tc>
          <w:tcPr>
            <w:tcW w:w="940" w:type="dxa"/>
            <w:noWrap w:val="0"/>
            <w:vAlign w:val="center"/>
          </w:tcPr>
          <w:p w14:paraId="6FD76B58">
            <w:pPr>
              <w:spacing w:line="520" w:lineRule="exact"/>
              <w:jc w:val="center"/>
              <w:rPr>
                <w:rFonts w:ascii="宋体" w:hAnsi="宋体" w:cs="宋体"/>
                <w:szCs w:val="21"/>
              </w:rPr>
            </w:pPr>
          </w:p>
        </w:tc>
        <w:tc>
          <w:tcPr>
            <w:tcW w:w="851" w:type="dxa"/>
            <w:noWrap w:val="0"/>
            <w:vAlign w:val="center"/>
          </w:tcPr>
          <w:p w14:paraId="763A06CE">
            <w:pPr>
              <w:spacing w:line="520" w:lineRule="exact"/>
              <w:jc w:val="center"/>
              <w:rPr>
                <w:rFonts w:ascii="宋体" w:hAnsi="宋体" w:cs="宋体"/>
                <w:szCs w:val="21"/>
              </w:rPr>
            </w:pPr>
          </w:p>
        </w:tc>
        <w:tc>
          <w:tcPr>
            <w:tcW w:w="1044" w:type="dxa"/>
            <w:noWrap w:val="0"/>
            <w:vAlign w:val="center"/>
          </w:tcPr>
          <w:p w14:paraId="2C8621DC">
            <w:pPr>
              <w:spacing w:line="520" w:lineRule="exact"/>
              <w:jc w:val="center"/>
              <w:rPr>
                <w:rFonts w:ascii="宋体" w:hAnsi="宋体" w:cs="宋体"/>
                <w:szCs w:val="21"/>
              </w:rPr>
            </w:pPr>
          </w:p>
        </w:tc>
        <w:tc>
          <w:tcPr>
            <w:tcW w:w="992" w:type="dxa"/>
            <w:noWrap w:val="0"/>
            <w:vAlign w:val="center"/>
          </w:tcPr>
          <w:p w14:paraId="2F259782">
            <w:pPr>
              <w:spacing w:line="520" w:lineRule="exact"/>
              <w:jc w:val="center"/>
              <w:rPr>
                <w:rFonts w:ascii="宋体" w:hAnsi="宋体" w:cs="宋体"/>
                <w:szCs w:val="21"/>
              </w:rPr>
            </w:pPr>
          </w:p>
        </w:tc>
        <w:tc>
          <w:tcPr>
            <w:tcW w:w="851" w:type="dxa"/>
            <w:noWrap w:val="0"/>
            <w:vAlign w:val="center"/>
          </w:tcPr>
          <w:p w14:paraId="474F6856">
            <w:pPr>
              <w:spacing w:line="520" w:lineRule="exact"/>
              <w:jc w:val="center"/>
              <w:rPr>
                <w:rFonts w:ascii="宋体" w:hAnsi="宋体" w:cs="宋体"/>
                <w:szCs w:val="21"/>
              </w:rPr>
            </w:pPr>
          </w:p>
        </w:tc>
        <w:tc>
          <w:tcPr>
            <w:tcW w:w="1487" w:type="dxa"/>
            <w:noWrap w:val="0"/>
            <w:vAlign w:val="center"/>
          </w:tcPr>
          <w:p w14:paraId="444ABBE5">
            <w:pPr>
              <w:spacing w:line="520" w:lineRule="exact"/>
              <w:jc w:val="center"/>
              <w:rPr>
                <w:rFonts w:ascii="宋体" w:hAnsi="宋体" w:cs="宋体"/>
                <w:szCs w:val="21"/>
              </w:rPr>
            </w:pPr>
          </w:p>
        </w:tc>
        <w:tc>
          <w:tcPr>
            <w:tcW w:w="992" w:type="dxa"/>
            <w:noWrap w:val="0"/>
            <w:vAlign w:val="center"/>
          </w:tcPr>
          <w:p w14:paraId="4D333C09">
            <w:pPr>
              <w:spacing w:line="520" w:lineRule="exact"/>
              <w:jc w:val="center"/>
              <w:rPr>
                <w:rFonts w:ascii="宋体" w:hAnsi="宋体" w:cs="宋体"/>
                <w:szCs w:val="21"/>
              </w:rPr>
            </w:pPr>
          </w:p>
        </w:tc>
      </w:tr>
      <w:tr w14:paraId="280130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500D170">
            <w:pPr>
              <w:spacing w:line="520" w:lineRule="exact"/>
              <w:jc w:val="center"/>
              <w:rPr>
                <w:rFonts w:ascii="宋体" w:hAnsi="宋体" w:cs="宋体"/>
                <w:szCs w:val="21"/>
              </w:rPr>
            </w:pPr>
          </w:p>
        </w:tc>
        <w:tc>
          <w:tcPr>
            <w:tcW w:w="1276" w:type="dxa"/>
            <w:noWrap w:val="0"/>
            <w:vAlign w:val="center"/>
          </w:tcPr>
          <w:p w14:paraId="07DA226D">
            <w:pPr>
              <w:spacing w:line="520" w:lineRule="exact"/>
              <w:jc w:val="center"/>
              <w:rPr>
                <w:rFonts w:ascii="宋体" w:hAnsi="宋体" w:cs="宋体"/>
                <w:szCs w:val="21"/>
              </w:rPr>
            </w:pPr>
          </w:p>
        </w:tc>
        <w:tc>
          <w:tcPr>
            <w:tcW w:w="1418" w:type="dxa"/>
            <w:noWrap w:val="0"/>
            <w:vAlign w:val="center"/>
          </w:tcPr>
          <w:p w14:paraId="74376E10">
            <w:pPr>
              <w:spacing w:line="520" w:lineRule="exact"/>
              <w:jc w:val="center"/>
              <w:rPr>
                <w:rFonts w:ascii="宋体" w:hAnsi="宋体" w:cs="宋体"/>
                <w:szCs w:val="21"/>
              </w:rPr>
            </w:pPr>
          </w:p>
        </w:tc>
        <w:tc>
          <w:tcPr>
            <w:tcW w:w="940" w:type="dxa"/>
            <w:noWrap w:val="0"/>
            <w:vAlign w:val="center"/>
          </w:tcPr>
          <w:p w14:paraId="51055A4C">
            <w:pPr>
              <w:spacing w:line="520" w:lineRule="exact"/>
              <w:jc w:val="center"/>
              <w:rPr>
                <w:rFonts w:ascii="宋体" w:hAnsi="宋体" w:cs="宋体"/>
                <w:szCs w:val="21"/>
              </w:rPr>
            </w:pPr>
          </w:p>
        </w:tc>
        <w:tc>
          <w:tcPr>
            <w:tcW w:w="851" w:type="dxa"/>
            <w:noWrap w:val="0"/>
            <w:vAlign w:val="center"/>
          </w:tcPr>
          <w:p w14:paraId="4D03524D">
            <w:pPr>
              <w:spacing w:line="520" w:lineRule="exact"/>
              <w:jc w:val="center"/>
              <w:rPr>
                <w:rFonts w:ascii="宋体" w:hAnsi="宋体" w:cs="宋体"/>
                <w:szCs w:val="21"/>
              </w:rPr>
            </w:pPr>
          </w:p>
        </w:tc>
        <w:tc>
          <w:tcPr>
            <w:tcW w:w="1044" w:type="dxa"/>
            <w:noWrap w:val="0"/>
            <w:vAlign w:val="center"/>
          </w:tcPr>
          <w:p w14:paraId="2CFAB19C">
            <w:pPr>
              <w:spacing w:line="520" w:lineRule="exact"/>
              <w:jc w:val="center"/>
              <w:rPr>
                <w:rFonts w:ascii="宋体" w:hAnsi="宋体" w:cs="宋体"/>
                <w:szCs w:val="21"/>
              </w:rPr>
            </w:pPr>
          </w:p>
        </w:tc>
        <w:tc>
          <w:tcPr>
            <w:tcW w:w="992" w:type="dxa"/>
            <w:noWrap w:val="0"/>
            <w:vAlign w:val="center"/>
          </w:tcPr>
          <w:p w14:paraId="78401193">
            <w:pPr>
              <w:spacing w:line="520" w:lineRule="exact"/>
              <w:jc w:val="center"/>
              <w:rPr>
                <w:rFonts w:ascii="宋体" w:hAnsi="宋体" w:cs="宋体"/>
                <w:szCs w:val="21"/>
              </w:rPr>
            </w:pPr>
          </w:p>
        </w:tc>
        <w:tc>
          <w:tcPr>
            <w:tcW w:w="851" w:type="dxa"/>
            <w:noWrap w:val="0"/>
            <w:vAlign w:val="center"/>
          </w:tcPr>
          <w:p w14:paraId="59629B5B">
            <w:pPr>
              <w:spacing w:line="520" w:lineRule="exact"/>
              <w:jc w:val="center"/>
              <w:rPr>
                <w:rFonts w:ascii="宋体" w:hAnsi="宋体" w:cs="宋体"/>
                <w:szCs w:val="21"/>
              </w:rPr>
            </w:pPr>
          </w:p>
        </w:tc>
        <w:tc>
          <w:tcPr>
            <w:tcW w:w="1487" w:type="dxa"/>
            <w:noWrap w:val="0"/>
            <w:vAlign w:val="center"/>
          </w:tcPr>
          <w:p w14:paraId="7A67CCCB">
            <w:pPr>
              <w:spacing w:line="520" w:lineRule="exact"/>
              <w:jc w:val="center"/>
              <w:rPr>
                <w:rFonts w:ascii="宋体" w:hAnsi="宋体" w:cs="宋体"/>
                <w:szCs w:val="21"/>
              </w:rPr>
            </w:pPr>
          </w:p>
        </w:tc>
        <w:tc>
          <w:tcPr>
            <w:tcW w:w="992" w:type="dxa"/>
            <w:noWrap w:val="0"/>
            <w:vAlign w:val="center"/>
          </w:tcPr>
          <w:p w14:paraId="5CF73EDB">
            <w:pPr>
              <w:spacing w:line="520" w:lineRule="exact"/>
              <w:jc w:val="center"/>
              <w:rPr>
                <w:rFonts w:ascii="宋体" w:hAnsi="宋体" w:cs="宋体"/>
                <w:szCs w:val="21"/>
              </w:rPr>
            </w:pPr>
          </w:p>
        </w:tc>
      </w:tr>
      <w:tr w14:paraId="27A399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A8C01B3">
            <w:pPr>
              <w:spacing w:line="520" w:lineRule="exact"/>
              <w:jc w:val="center"/>
              <w:rPr>
                <w:rFonts w:ascii="宋体" w:hAnsi="宋体" w:cs="宋体"/>
                <w:szCs w:val="21"/>
              </w:rPr>
            </w:pPr>
          </w:p>
        </w:tc>
        <w:tc>
          <w:tcPr>
            <w:tcW w:w="1276" w:type="dxa"/>
            <w:noWrap w:val="0"/>
            <w:vAlign w:val="center"/>
          </w:tcPr>
          <w:p w14:paraId="52E6085F">
            <w:pPr>
              <w:spacing w:line="520" w:lineRule="exact"/>
              <w:jc w:val="center"/>
              <w:rPr>
                <w:rFonts w:ascii="宋体" w:hAnsi="宋体" w:cs="宋体"/>
                <w:szCs w:val="21"/>
              </w:rPr>
            </w:pPr>
          </w:p>
        </w:tc>
        <w:tc>
          <w:tcPr>
            <w:tcW w:w="1418" w:type="dxa"/>
            <w:noWrap w:val="0"/>
            <w:vAlign w:val="center"/>
          </w:tcPr>
          <w:p w14:paraId="7872F428">
            <w:pPr>
              <w:spacing w:line="520" w:lineRule="exact"/>
              <w:jc w:val="center"/>
              <w:rPr>
                <w:rFonts w:ascii="宋体" w:hAnsi="宋体" w:cs="宋体"/>
                <w:szCs w:val="21"/>
              </w:rPr>
            </w:pPr>
          </w:p>
        </w:tc>
        <w:tc>
          <w:tcPr>
            <w:tcW w:w="940" w:type="dxa"/>
            <w:noWrap w:val="0"/>
            <w:vAlign w:val="center"/>
          </w:tcPr>
          <w:p w14:paraId="1ED026A3">
            <w:pPr>
              <w:spacing w:line="520" w:lineRule="exact"/>
              <w:jc w:val="center"/>
              <w:rPr>
                <w:rFonts w:ascii="宋体" w:hAnsi="宋体" w:cs="宋体"/>
                <w:szCs w:val="21"/>
              </w:rPr>
            </w:pPr>
          </w:p>
        </w:tc>
        <w:tc>
          <w:tcPr>
            <w:tcW w:w="851" w:type="dxa"/>
            <w:noWrap w:val="0"/>
            <w:vAlign w:val="center"/>
          </w:tcPr>
          <w:p w14:paraId="68A3787B">
            <w:pPr>
              <w:spacing w:line="520" w:lineRule="exact"/>
              <w:jc w:val="center"/>
              <w:rPr>
                <w:rFonts w:ascii="宋体" w:hAnsi="宋体" w:cs="宋体"/>
                <w:szCs w:val="21"/>
              </w:rPr>
            </w:pPr>
          </w:p>
        </w:tc>
        <w:tc>
          <w:tcPr>
            <w:tcW w:w="1044" w:type="dxa"/>
            <w:noWrap w:val="0"/>
            <w:vAlign w:val="center"/>
          </w:tcPr>
          <w:p w14:paraId="0A8C991A">
            <w:pPr>
              <w:spacing w:line="520" w:lineRule="exact"/>
              <w:jc w:val="center"/>
              <w:rPr>
                <w:rFonts w:ascii="宋体" w:hAnsi="宋体" w:cs="宋体"/>
                <w:szCs w:val="21"/>
              </w:rPr>
            </w:pPr>
          </w:p>
        </w:tc>
        <w:tc>
          <w:tcPr>
            <w:tcW w:w="992" w:type="dxa"/>
            <w:noWrap w:val="0"/>
            <w:vAlign w:val="center"/>
          </w:tcPr>
          <w:p w14:paraId="0EEC135D">
            <w:pPr>
              <w:spacing w:line="520" w:lineRule="exact"/>
              <w:jc w:val="center"/>
              <w:rPr>
                <w:rFonts w:ascii="宋体" w:hAnsi="宋体" w:cs="宋体"/>
                <w:szCs w:val="21"/>
              </w:rPr>
            </w:pPr>
          </w:p>
        </w:tc>
        <w:tc>
          <w:tcPr>
            <w:tcW w:w="851" w:type="dxa"/>
            <w:noWrap w:val="0"/>
            <w:vAlign w:val="center"/>
          </w:tcPr>
          <w:p w14:paraId="79C5670E">
            <w:pPr>
              <w:spacing w:line="520" w:lineRule="exact"/>
              <w:jc w:val="center"/>
              <w:rPr>
                <w:rFonts w:ascii="宋体" w:hAnsi="宋体" w:cs="宋体"/>
                <w:szCs w:val="21"/>
              </w:rPr>
            </w:pPr>
          </w:p>
        </w:tc>
        <w:tc>
          <w:tcPr>
            <w:tcW w:w="1487" w:type="dxa"/>
            <w:noWrap w:val="0"/>
            <w:vAlign w:val="center"/>
          </w:tcPr>
          <w:p w14:paraId="503E49C4">
            <w:pPr>
              <w:spacing w:line="520" w:lineRule="exact"/>
              <w:jc w:val="center"/>
              <w:rPr>
                <w:rFonts w:ascii="宋体" w:hAnsi="宋体" w:cs="宋体"/>
                <w:szCs w:val="21"/>
              </w:rPr>
            </w:pPr>
          </w:p>
        </w:tc>
        <w:tc>
          <w:tcPr>
            <w:tcW w:w="992" w:type="dxa"/>
            <w:noWrap w:val="0"/>
            <w:vAlign w:val="center"/>
          </w:tcPr>
          <w:p w14:paraId="05717D6C">
            <w:pPr>
              <w:spacing w:line="520" w:lineRule="exact"/>
              <w:jc w:val="center"/>
              <w:rPr>
                <w:rFonts w:ascii="宋体" w:hAnsi="宋体" w:cs="宋体"/>
                <w:szCs w:val="21"/>
              </w:rPr>
            </w:pPr>
          </w:p>
        </w:tc>
      </w:tr>
      <w:tr w14:paraId="41DEB1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0CB5A2D">
            <w:pPr>
              <w:spacing w:line="520" w:lineRule="exact"/>
              <w:jc w:val="center"/>
              <w:rPr>
                <w:rFonts w:ascii="宋体" w:hAnsi="宋体" w:cs="宋体"/>
                <w:szCs w:val="21"/>
              </w:rPr>
            </w:pPr>
          </w:p>
        </w:tc>
        <w:tc>
          <w:tcPr>
            <w:tcW w:w="1276" w:type="dxa"/>
            <w:noWrap w:val="0"/>
            <w:vAlign w:val="center"/>
          </w:tcPr>
          <w:p w14:paraId="663DFB58">
            <w:pPr>
              <w:spacing w:line="520" w:lineRule="exact"/>
              <w:jc w:val="center"/>
              <w:rPr>
                <w:rFonts w:ascii="宋体" w:hAnsi="宋体" w:cs="宋体"/>
                <w:szCs w:val="21"/>
              </w:rPr>
            </w:pPr>
          </w:p>
        </w:tc>
        <w:tc>
          <w:tcPr>
            <w:tcW w:w="1418" w:type="dxa"/>
            <w:noWrap w:val="0"/>
            <w:vAlign w:val="center"/>
          </w:tcPr>
          <w:p w14:paraId="6A1C0CC1">
            <w:pPr>
              <w:spacing w:line="520" w:lineRule="exact"/>
              <w:jc w:val="center"/>
              <w:rPr>
                <w:rFonts w:ascii="宋体" w:hAnsi="宋体" w:cs="宋体"/>
                <w:szCs w:val="21"/>
              </w:rPr>
            </w:pPr>
          </w:p>
        </w:tc>
        <w:tc>
          <w:tcPr>
            <w:tcW w:w="940" w:type="dxa"/>
            <w:noWrap w:val="0"/>
            <w:vAlign w:val="center"/>
          </w:tcPr>
          <w:p w14:paraId="1F66E86C">
            <w:pPr>
              <w:spacing w:line="520" w:lineRule="exact"/>
              <w:jc w:val="center"/>
              <w:rPr>
                <w:rFonts w:ascii="宋体" w:hAnsi="宋体" w:cs="宋体"/>
                <w:szCs w:val="21"/>
              </w:rPr>
            </w:pPr>
          </w:p>
        </w:tc>
        <w:tc>
          <w:tcPr>
            <w:tcW w:w="851" w:type="dxa"/>
            <w:noWrap w:val="0"/>
            <w:vAlign w:val="center"/>
          </w:tcPr>
          <w:p w14:paraId="7024C340">
            <w:pPr>
              <w:spacing w:line="520" w:lineRule="exact"/>
              <w:jc w:val="center"/>
              <w:rPr>
                <w:rFonts w:ascii="宋体" w:hAnsi="宋体" w:cs="宋体"/>
                <w:szCs w:val="21"/>
              </w:rPr>
            </w:pPr>
          </w:p>
        </w:tc>
        <w:tc>
          <w:tcPr>
            <w:tcW w:w="1044" w:type="dxa"/>
            <w:noWrap w:val="0"/>
            <w:vAlign w:val="center"/>
          </w:tcPr>
          <w:p w14:paraId="163D3D24">
            <w:pPr>
              <w:spacing w:line="520" w:lineRule="exact"/>
              <w:jc w:val="center"/>
              <w:rPr>
                <w:rFonts w:ascii="宋体" w:hAnsi="宋体" w:cs="宋体"/>
                <w:szCs w:val="21"/>
              </w:rPr>
            </w:pPr>
          </w:p>
        </w:tc>
        <w:tc>
          <w:tcPr>
            <w:tcW w:w="992" w:type="dxa"/>
            <w:noWrap w:val="0"/>
            <w:vAlign w:val="center"/>
          </w:tcPr>
          <w:p w14:paraId="761BD0D1">
            <w:pPr>
              <w:spacing w:line="520" w:lineRule="exact"/>
              <w:jc w:val="center"/>
              <w:rPr>
                <w:rFonts w:ascii="宋体" w:hAnsi="宋体" w:cs="宋体"/>
                <w:szCs w:val="21"/>
              </w:rPr>
            </w:pPr>
          </w:p>
        </w:tc>
        <w:tc>
          <w:tcPr>
            <w:tcW w:w="851" w:type="dxa"/>
            <w:noWrap w:val="0"/>
            <w:vAlign w:val="center"/>
          </w:tcPr>
          <w:p w14:paraId="62E534F1">
            <w:pPr>
              <w:spacing w:line="520" w:lineRule="exact"/>
              <w:jc w:val="center"/>
              <w:rPr>
                <w:rFonts w:ascii="宋体" w:hAnsi="宋体" w:cs="宋体"/>
                <w:szCs w:val="21"/>
              </w:rPr>
            </w:pPr>
          </w:p>
        </w:tc>
        <w:tc>
          <w:tcPr>
            <w:tcW w:w="1487" w:type="dxa"/>
            <w:noWrap w:val="0"/>
            <w:vAlign w:val="center"/>
          </w:tcPr>
          <w:p w14:paraId="195D6B2B">
            <w:pPr>
              <w:spacing w:line="520" w:lineRule="exact"/>
              <w:jc w:val="center"/>
              <w:rPr>
                <w:rFonts w:ascii="宋体" w:hAnsi="宋体" w:cs="宋体"/>
                <w:szCs w:val="21"/>
              </w:rPr>
            </w:pPr>
          </w:p>
        </w:tc>
        <w:tc>
          <w:tcPr>
            <w:tcW w:w="992" w:type="dxa"/>
            <w:noWrap w:val="0"/>
            <w:vAlign w:val="center"/>
          </w:tcPr>
          <w:p w14:paraId="4AD4C2AA">
            <w:pPr>
              <w:spacing w:line="520" w:lineRule="exact"/>
              <w:jc w:val="center"/>
              <w:rPr>
                <w:rFonts w:ascii="宋体" w:hAnsi="宋体" w:cs="宋体"/>
                <w:szCs w:val="21"/>
              </w:rPr>
            </w:pPr>
          </w:p>
        </w:tc>
      </w:tr>
      <w:tr w14:paraId="32AEA7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FBC6F4E">
            <w:pPr>
              <w:spacing w:line="520" w:lineRule="exact"/>
              <w:jc w:val="center"/>
              <w:rPr>
                <w:rFonts w:ascii="宋体" w:hAnsi="宋体" w:cs="宋体"/>
                <w:szCs w:val="21"/>
              </w:rPr>
            </w:pPr>
          </w:p>
        </w:tc>
        <w:tc>
          <w:tcPr>
            <w:tcW w:w="1276" w:type="dxa"/>
            <w:noWrap w:val="0"/>
            <w:vAlign w:val="center"/>
          </w:tcPr>
          <w:p w14:paraId="74F9B545">
            <w:pPr>
              <w:spacing w:line="520" w:lineRule="exact"/>
              <w:jc w:val="center"/>
              <w:rPr>
                <w:rFonts w:ascii="宋体" w:hAnsi="宋体" w:cs="宋体"/>
                <w:szCs w:val="21"/>
              </w:rPr>
            </w:pPr>
          </w:p>
        </w:tc>
        <w:tc>
          <w:tcPr>
            <w:tcW w:w="1418" w:type="dxa"/>
            <w:noWrap w:val="0"/>
            <w:vAlign w:val="center"/>
          </w:tcPr>
          <w:p w14:paraId="64271078">
            <w:pPr>
              <w:spacing w:line="520" w:lineRule="exact"/>
              <w:jc w:val="center"/>
              <w:rPr>
                <w:rFonts w:ascii="宋体" w:hAnsi="宋体" w:cs="宋体"/>
                <w:szCs w:val="21"/>
              </w:rPr>
            </w:pPr>
          </w:p>
        </w:tc>
        <w:tc>
          <w:tcPr>
            <w:tcW w:w="940" w:type="dxa"/>
            <w:noWrap w:val="0"/>
            <w:vAlign w:val="center"/>
          </w:tcPr>
          <w:p w14:paraId="28B6CE0E">
            <w:pPr>
              <w:spacing w:line="520" w:lineRule="exact"/>
              <w:jc w:val="center"/>
              <w:rPr>
                <w:rFonts w:ascii="宋体" w:hAnsi="宋体" w:cs="宋体"/>
                <w:szCs w:val="21"/>
              </w:rPr>
            </w:pPr>
          </w:p>
        </w:tc>
        <w:tc>
          <w:tcPr>
            <w:tcW w:w="851" w:type="dxa"/>
            <w:noWrap w:val="0"/>
            <w:vAlign w:val="center"/>
          </w:tcPr>
          <w:p w14:paraId="021CF423">
            <w:pPr>
              <w:spacing w:line="520" w:lineRule="exact"/>
              <w:jc w:val="center"/>
              <w:rPr>
                <w:rFonts w:ascii="宋体" w:hAnsi="宋体" w:cs="宋体"/>
                <w:szCs w:val="21"/>
              </w:rPr>
            </w:pPr>
          </w:p>
        </w:tc>
        <w:tc>
          <w:tcPr>
            <w:tcW w:w="1044" w:type="dxa"/>
            <w:noWrap w:val="0"/>
            <w:vAlign w:val="center"/>
          </w:tcPr>
          <w:p w14:paraId="6B8DE6FF">
            <w:pPr>
              <w:spacing w:line="520" w:lineRule="exact"/>
              <w:jc w:val="center"/>
              <w:rPr>
                <w:rFonts w:ascii="宋体" w:hAnsi="宋体" w:cs="宋体"/>
                <w:szCs w:val="21"/>
              </w:rPr>
            </w:pPr>
          </w:p>
        </w:tc>
        <w:tc>
          <w:tcPr>
            <w:tcW w:w="992" w:type="dxa"/>
            <w:noWrap w:val="0"/>
            <w:vAlign w:val="center"/>
          </w:tcPr>
          <w:p w14:paraId="0C16DB5C">
            <w:pPr>
              <w:spacing w:line="520" w:lineRule="exact"/>
              <w:jc w:val="center"/>
              <w:rPr>
                <w:rFonts w:ascii="宋体" w:hAnsi="宋体" w:cs="宋体"/>
                <w:szCs w:val="21"/>
              </w:rPr>
            </w:pPr>
          </w:p>
        </w:tc>
        <w:tc>
          <w:tcPr>
            <w:tcW w:w="851" w:type="dxa"/>
            <w:noWrap w:val="0"/>
            <w:vAlign w:val="center"/>
          </w:tcPr>
          <w:p w14:paraId="031F57DC">
            <w:pPr>
              <w:spacing w:line="520" w:lineRule="exact"/>
              <w:jc w:val="center"/>
              <w:rPr>
                <w:rFonts w:ascii="宋体" w:hAnsi="宋体" w:cs="宋体"/>
                <w:szCs w:val="21"/>
              </w:rPr>
            </w:pPr>
          </w:p>
        </w:tc>
        <w:tc>
          <w:tcPr>
            <w:tcW w:w="1487" w:type="dxa"/>
            <w:noWrap w:val="0"/>
            <w:vAlign w:val="center"/>
          </w:tcPr>
          <w:p w14:paraId="679DF0AE">
            <w:pPr>
              <w:spacing w:line="520" w:lineRule="exact"/>
              <w:jc w:val="center"/>
              <w:rPr>
                <w:rFonts w:ascii="宋体" w:hAnsi="宋体" w:cs="宋体"/>
                <w:szCs w:val="21"/>
              </w:rPr>
            </w:pPr>
          </w:p>
        </w:tc>
        <w:tc>
          <w:tcPr>
            <w:tcW w:w="992" w:type="dxa"/>
            <w:noWrap w:val="0"/>
            <w:vAlign w:val="center"/>
          </w:tcPr>
          <w:p w14:paraId="0B4A6DAD">
            <w:pPr>
              <w:spacing w:line="520" w:lineRule="exact"/>
              <w:jc w:val="center"/>
              <w:rPr>
                <w:rFonts w:ascii="宋体" w:hAnsi="宋体" w:cs="宋体"/>
                <w:szCs w:val="21"/>
              </w:rPr>
            </w:pPr>
          </w:p>
        </w:tc>
      </w:tr>
      <w:tr w14:paraId="4EF172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CEE80C7">
            <w:pPr>
              <w:spacing w:line="520" w:lineRule="exact"/>
              <w:jc w:val="center"/>
              <w:rPr>
                <w:rFonts w:ascii="宋体" w:hAnsi="宋体" w:cs="宋体"/>
                <w:szCs w:val="21"/>
              </w:rPr>
            </w:pPr>
          </w:p>
        </w:tc>
        <w:tc>
          <w:tcPr>
            <w:tcW w:w="1276" w:type="dxa"/>
            <w:noWrap w:val="0"/>
            <w:vAlign w:val="center"/>
          </w:tcPr>
          <w:p w14:paraId="4829E0D8">
            <w:pPr>
              <w:spacing w:line="520" w:lineRule="exact"/>
              <w:jc w:val="center"/>
              <w:rPr>
                <w:rFonts w:ascii="宋体" w:hAnsi="宋体" w:cs="宋体"/>
                <w:szCs w:val="21"/>
              </w:rPr>
            </w:pPr>
          </w:p>
        </w:tc>
        <w:tc>
          <w:tcPr>
            <w:tcW w:w="1418" w:type="dxa"/>
            <w:noWrap w:val="0"/>
            <w:vAlign w:val="center"/>
          </w:tcPr>
          <w:p w14:paraId="62A5DA62">
            <w:pPr>
              <w:spacing w:line="520" w:lineRule="exact"/>
              <w:jc w:val="center"/>
              <w:rPr>
                <w:rFonts w:ascii="宋体" w:hAnsi="宋体" w:cs="宋体"/>
                <w:szCs w:val="21"/>
              </w:rPr>
            </w:pPr>
          </w:p>
        </w:tc>
        <w:tc>
          <w:tcPr>
            <w:tcW w:w="940" w:type="dxa"/>
            <w:noWrap w:val="0"/>
            <w:vAlign w:val="center"/>
          </w:tcPr>
          <w:p w14:paraId="1D7F225B">
            <w:pPr>
              <w:spacing w:line="520" w:lineRule="exact"/>
              <w:jc w:val="center"/>
              <w:rPr>
                <w:rFonts w:ascii="宋体" w:hAnsi="宋体" w:cs="宋体"/>
                <w:szCs w:val="21"/>
              </w:rPr>
            </w:pPr>
          </w:p>
        </w:tc>
        <w:tc>
          <w:tcPr>
            <w:tcW w:w="851" w:type="dxa"/>
            <w:noWrap w:val="0"/>
            <w:vAlign w:val="center"/>
          </w:tcPr>
          <w:p w14:paraId="78BCE0B1">
            <w:pPr>
              <w:spacing w:line="520" w:lineRule="exact"/>
              <w:jc w:val="center"/>
              <w:rPr>
                <w:rFonts w:ascii="宋体" w:hAnsi="宋体" w:cs="宋体"/>
                <w:szCs w:val="21"/>
              </w:rPr>
            </w:pPr>
          </w:p>
        </w:tc>
        <w:tc>
          <w:tcPr>
            <w:tcW w:w="1044" w:type="dxa"/>
            <w:noWrap w:val="0"/>
            <w:vAlign w:val="center"/>
          </w:tcPr>
          <w:p w14:paraId="42CAA093">
            <w:pPr>
              <w:spacing w:line="520" w:lineRule="exact"/>
              <w:jc w:val="center"/>
              <w:rPr>
                <w:rFonts w:ascii="宋体" w:hAnsi="宋体" w:cs="宋体"/>
                <w:szCs w:val="21"/>
              </w:rPr>
            </w:pPr>
          </w:p>
        </w:tc>
        <w:tc>
          <w:tcPr>
            <w:tcW w:w="992" w:type="dxa"/>
            <w:noWrap w:val="0"/>
            <w:vAlign w:val="center"/>
          </w:tcPr>
          <w:p w14:paraId="33448078">
            <w:pPr>
              <w:spacing w:line="520" w:lineRule="exact"/>
              <w:jc w:val="center"/>
              <w:rPr>
                <w:rFonts w:ascii="宋体" w:hAnsi="宋体" w:cs="宋体"/>
                <w:szCs w:val="21"/>
              </w:rPr>
            </w:pPr>
          </w:p>
        </w:tc>
        <w:tc>
          <w:tcPr>
            <w:tcW w:w="851" w:type="dxa"/>
            <w:noWrap w:val="0"/>
            <w:vAlign w:val="center"/>
          </w:tcPr>
          <w:p w14:paraId="6F483C0C">
            <w:pPr>
              <w:spacing w:line="520" w:lineRule="exact"/>
              <w:jc w:val="center"/>
              <w:rPr>
                <w:rFonts w:ascii="宋体" w:hAnsi="宋体" w:cs="宋体"/>
                <w:szCs w:val="21"/>
              </w:rPr>
            </w:pPr>
          </w:p>
        </w:tc>
        <w:tc>
          <w:tcPr>
            <w:tcW w:w="1487" w:type="dxa"/>
            <w:noWrap w:val="0"/>
            <w:vAlign w:val="center"/>
          </w:tcPr>
          <w:p w14:paraId="42A6E448">
            <w:pPr>
              <w:spacing w:line="520" w:lineRule="exact"/>
              <w:jc w:val="center"/>
              <w:rPr>
                <w:rFonts w:ascii="宋体" w:hAnsi="宋体" w:cs="宋体"/>
                <w:szCs w:val="21"/>
              </w:rPr>
            </w:pPr>
          </w:p>
        </w:tc>
        <w:tc>
          <w:tcPr>
            <w:tcW w:w="992" w:type="dxa"/>
            <w:noWrap w:val="0"/>
            <w:vAlign w:val="center"/>
          </w:tcPr>
          <w:p w14:paraId="4BD827AB">
            <w:pPr>
              <w:spacing w:line="520" w:lineRule="exact"/>
              <w:jc w:val="center"/>
              <w:rPr>
                <w:rFonts w:ascii="宋体" w:hAnsi="宋体" w:cs="宋体"/>
                <w:szCs w:val="21"/>
              </w:rPr>
            </w:pPr>
          </w:p>
        </w:tc>
      </w:tr>
      <w:tr w14:paraId="211597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0D1367">
            <w:pPr>
              <w:spacing w:line="520" w:lineRule="exact"/>
              <w:jc w:val="center"/>
              <w:rPr>
                <w:rFonts w:ascii="宋体" w:hAnsi="宋体" w:cs="宋体"/>
                <w:szCs w:val="21"/>
              </w:rPr>
            </w:pPr>
          </w:p>
        </w:tc>
        <w:tc>
          <w:tcPr>
            <w:tcW w:w="1276" w:type="dxa"/>
            <w:noWrap w:val="0"/>
            <w:vAlign w:val="center"/>
          </w:tcPr>
          <w:p w14:paraId="4262303A">
            <w:pPr>
              <w:spacing w:line="520" w:lineRule="exact"/>
              <w:jc w:val="center"/>
              <w:rPr>
                <w:rFonts w:ascii="宋体" w:hAnsi="宋体" w:cs="宋体"/>
                <w:szCs w:val="21"/>
              </w:rPr>
            </w:pPr>
          </w:p>
        </w:tc>
        <w:tc>
          <w:tcPr>
            <w:tcW w:w="1418" w:type="dxa"/>
            <w:noWrap w:val="0"/>
            <w:vAlign w:val="center"/>
          </w:tcPr>
          <w:p w14:paraId="5CE6005A">
            <w:pPr>
              <w:spacing w:line="520" w:lineRule="exact"/>
              <w:jc w:val="center"/>
              <w:rPr>
                <w:rFonts w:ascii="宋体" w:hAnsi="宋体" w:cs="宋体"/>
                <w:szCs w:val="21"/>
              </w:rPr>
            </w:pPr>
          </w:p>
        </w:tc>
        <w:tc>
          <w:tcPr>
            <w:tcW w:w="940" w:type="dxa"/>
            <w:noWrap w:val="0"/>
            <w:vAlign w:val="center"/>
          </w:tcPr>
          <w:p w14:paraId="73727BCF">
            <w:pPr>
              <w:spacing w:line="520" w:lineRule="exact"/>
              <w:jc w:val="center"/>
              <w:rPr>
                <w:rFonts w:ascii="宋体" w:hAnsi="宋体" w:cs="宋体"/>
                <w:szCs w:val="21"/>
              </w:rPr>
            </w:pPr>
          </w:p>
        </w:tc>
        <w:tc>
          <w:tcPr>
            <w:tcW w:w="851" w:type="dxa"/>
            <w:noWrap w:val="0"/>
            <w:vAlign w:val="center"/>
          </w:tcPr>
          <w:p w14:paraId="60294AA6">
            <w:pPr>
              <w:spacing w:line="520" w:lineRule="exact"/>
              <w:jc w:val="center"/>
              <w:rPr>
                <w:rFonts w:ascii="宋体" w:hAnsi="宋体" w:cs="宋体"/>
                <w:szCs w:val="21"/>
              </w:rPr>
            </w:pPr>
          </w:p>
        </w:tc>
        <w:tc>
          <w:tcPr>
            <w:tcW w:w="1044" w:type="dxa"/>
            <w:noWrap w:val="0"/>
            <w:vAlign w:val="center"/>
          </w:tcPr>
          <w:p w14:paraId="69347B8D">
            <w:pPr>
              <w:spacing w:line="520" w:lineRule="exact"/>
              <w:jc w:val="center"/>
              <w:rPr>
                <w:rFonts w:ascii="宋体" w:hAnsi="宋体" w:cs="宋体"/>
                <w:szCs w:val="21"/>
              </w:rPr>
            </w:pPr>
          </w:p>
        </w:tc>
        <w:tc>
          <w:tcPr>
            <w:tcW w:w="992" w:type="dxa"/>
            <w:noWrap w:val="0"/>
            <w:vAlign w:val="center"/>
          </w:tcPr>
          <w:p w14:paraId="373E21BB">
            <w:pPr>
              <w:spacing w:line="520" w:lineRule="exact"/>
              <w:jc w:val="center"/>
              <w:rPr>
                <w:rFonts w:ascii="宋体" w:hAnsi="宋体" w:cs="宋体"/>
                <w:szCs w:val="21"/>
              </w:rPr>
            </w:pPr>
          </w:p>
        </w:tc>
        <w:tc>
          <w:tcPr>
            <w:tcW w:w="851" w:type="dxa"/>
            <w:noWrap w:val="0"/>
            <w:vAlign w:val="center"/>
          </w:tcPr>
          <w:p w14:paraId="2E939E80">
            <w:pPr>
              <w:spacing w:line="520" w:lineRule="exact"/>
              <w:jc w:val="center"/>
              <w:rPr>
                <w:rFonts w:ascii="宋体" w:hAnsi="宋体" w:cs="宋体"/>
                <w:szCs w:val="21"/>
              </w:rPr>
            </w:pPr>
          </w:p>
        </w:tc>
        <w:tc>
          <w:tcPr>
            <w:tcW w:w="1487" w:type="dxa"/>
            <w:noWrap w:val="0"/>
            <w:vAlign w:val="center"/>
          </w:tcPr>
          <w:p w14:paraId="3DB319C6">
            <w:pPr>
              <w:spacing w:line="520" w:lineRule="exact"/>
              <w:jc w:val="center"/>
              <w:rPr>
                <w:rFonts w:ascii="宋体" w:hAnsi="宋体" w:cs="宋体"/>
                <w:szCs w:val="21"/>
              </w:rPr>
            </w:pPr>
          </w:p>
        </w:tc>
        <w:tc>
          <w:tcPr>
            <w:tcW w:w="992" w:type="dxa"/>
            <w:noWrap w:val="0"/>
            <w:vAlign w:val="center"/>
          </w:tcPr>
          <w:p w14:paraId="5B271BF8">
            <w:pPr>
              <w:spacing w:line="520" w:lineRule="exact"/>
              <w:jc w:val="center"/>
              <w:rPr>
                <w:rFonts w:ascii="宋体" w:hAnsi="宋体" w:cs="宋体"/>
                <w:szCs w:val="21"/>
              </w:rPr>
            </w:pPr>
          </w:p>
        </w:tc>
      </w:tr>
      <w:tr w14:paraId="3D5554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C8EC1FD">
            <w:pPr>
              <w:spacing w:line="520" w:lineRule="exact"/>
              <w:jc w:val="center"/>
              <w:rPr>
                <w:rFonts w:ascii="宋体" w:hAnsi="宋体" w:cs="宋体"/>
                <w:szCs w:val="21"/>
              </w:rPr>
            </w:pPr>
          </w:p>
        </w:tc>
        <w:tc>
          <w:tcPr>
            <w:tcW w:w="1276" w:type="dxa"/>
            <w:noWrap w:val="0"/>
            <w:vAlign w:val="center"/>
          </w:tcPr>
          <w:p w14:paraId="640A4814">
            <w:pPr>
              <w:spacing w:line="520" w:lineRule="exact"/>
              <w:jc w:val="center"/>
              <w:rPr>
                <w:rFonts w:ascii="宋体" w:hAnsi="宋体" w:cs="宋体"/>
                <w:szCs w:val="21"/>
              </w:rPr>
            </w:pPr>
          </w:p>
        </w:tc>
        <w:tc>
          <w:tcPr>
            <w:tcW w:w="1418" w:type="dxa"/>
            <w:noWrap w:val="0"/>
            <w:vAlign w:val="center"/>
          </w:tcPr>
          <w:p w14:paraId="668BEBDE">
            <w:pPr>
              <w:spacing w:line="520" w:lineRule="exact"/>
              <w:jc w:val="center"/>
              <w:rPr>
                <w:rFonts w:ascii="宋体" w:hAnsi="宋体" w:cs="宋体"/>
                <w:szCs w:val="21"/>
              </w:rPr>
            </w:pPr>
          </w:p>
        </w:tc>
        <w:tc>
          <w:tcPr>
            <w:tcW w:w="940" w:type="dxa"/>
            <w:noWrap w:val="0"/>
            <w:vAlign w:val="center"/>
          </w:tcPr>
          <w:p w14:paraId="4B1AA424">
            <w:pPr>
              <w:spacing w:line="520" w:lineRule="exact"/>
              <w:jc w:val="center"/>
              <w:rPr>
                <w:rFonts w:ascii="宋体" w:hAnsi="宋体" w:cs="宋体"/>
                <w:szCs w:val="21"/>
              </w:rPr>
            </w:pPr>
          </w:p>
        </w:tc>
        <w:tc>
          <w:tcPr>
            <w:tcW w:w="851" w:type="dxa"/>
            <w:noWrap w:val="0"/>
            <w:vAlign w:val="center"/>
          </w:tcPr>
          <w:p w14:paraId="114FFB9D">
            <w:pPr>
              <w:spacing w:line="520" w:lineRule="exact"/>
              <w:jc w:val="center"/>
              <w:rPr>
                <w:rFonts w:ascii="宋体" w:hAnsi="宋体" w:cs="宋体"/>
                <w:szCs w:val="21"/>
              </w:rPr>
            </w:pPr>
          </w:p>
        </w:tc>
        <w:tc>
          <w:tcPr>
            <w:tcW w:w="1044" w:type="dxa"/>
            <w:noWrap w:val="0"/>
            <w:vAlign w:val="center"/>
          </w:tcPr>
          <w:p w14:paraId="162CB5FF">
            <w:pPr>
              <w:spacing w:line="520" w:lineRule="exact"/>
              <w:jc w:val="center"/>
              <w:rPr>
                <w:rFonts w:ascii="宋体" w:hAnsi="宋体" w:cs="宋体"/>
                <w:szCs w:val="21"/>
              </w:rPr>
            </w:pPr>
          </w:p>
        </w:tc>
        <w:tc>
          <w:tcPr>
            <w:tcW w:w="992" w:type="dxa"/>
            <w:noWrap w:val="0"/>
            <w:vAlign w:val="center"/>
          </w:tcPr>
          <w:p w14:paraId="591AC638">
            <w:pPr>
              <w:spacing w:line="520" w:lineRule="exact"/>
              <w:jc w:val="center"/>
              <w:rPr>
                <w:rFonts w:ascii="宋体" w:hAnsi="宋体" w:cs="宋体"/>
                <w:szCs w:val="21"/>
              </w:rPr>
            </w:pPr>
          </w:p>
        </w:tc>
        <w:tc>
          <w:tcPr>
            <w:tcW w:w="851" w:type="dxa"/>
            <w:noWrap w:val="0"/>
            <w:vAlign w:val="center"/>
          </w:tcPr>
          <w:p w14:paraId="75E7621A">
            <w:pPr>
              <w:spacing w:line="520" w:lineRule="exact"/>
              <w:jc w:val="center"/>
              <w:rPr>
                <w:rFonts w:ascii="宋体" w:hAnsi="宋体" w:cs="宋体"/>
                <w:szCs w:val="21"/>
              </w:rPr>
            </w:pPr>
          </w:p>
        </w:tc>
        <w:tc>
          <w:tcPr>
            <w:tcW w:w="1487" w:type="dxa"/>
            <w:noWrap w:val="0"/>
            <w:vAlign w:val="center"/>
          </w:tcPr>
          <w:p w14:paraId="2388526E">
            <w:pPr>
              <w:spacing w:line="520" w:lineRule="exact"/>
              <w:jc w:val="center"/>
              <w:rPr>
                <w:rFonts w:ascii="宋体" w:hAnsi="宋体" w:cs="宋体"/>
                <w:szCs w:val="21"/>
              </w:rPr>
            </w:pPr>
          </w:p>
        </w:tc>
        <w:tc>
          <w:tcPr>
            <w:tcW w:w="992" w:type="dxa"/>
            <w:noWrap w:val="0"/>
            <w:vAlign w:val="center"/>
          </w:tcPr>
          <w:p w14:paraId="1850E935">
            <w:pPr>
              <w:spacing w:line="520" w:lineRule="exact"/>
              <w:jc w:val="center"/>
              <w:rPr>
                <w:rFonts w:ascii="宋体" w:hAnsi="宋体" w:cs="宋体"/>
                <w:szCs w:val="21"/>
              </w:rPr>
            </w:pPr>
          </w:p>
        </w:tc>
      </w:tr>
    </w:tbl>
    <w:p w14:paraId="4FF5E34B">
      <w:pPr>
        <w:spacing w:line="520" w:lineRule="exact"/>
        <w:rPr>
          <w:rFonts w:ascii="宋体" w:hAnsi="宋体" w:cs="宋体"/>
          <w:szCs w:val="21"/>
        </w:rPr>
      </w:pPr>
    </w:p>
    <w:p w14:paraId="63CDAB59">
      <w:pPr>
        <w:spacing w:line="520" w:lineRule="exact"/>
        <w:rPr>
          <w:rFonts w:ascii="宋体" w:hAnsi="宋体" w:cs="宋体"/>
          <w:szCs w:val="21"/>
        </w:rPr>
      </w:pPr>
    </w:p>
    <w:p w14:paraId="664B8A49">
      <w:pPr>
        <w:spacing w:line="520" w:lineRule="exact"/>
        <w:rPr>
          <w:rFonts w:hint="eastAsia" w:ascii="宋体" w:hAnsi="宋体" w:cs="宋体"/>
          <w:szCs w:val="21"/>
        </w:rPr>
      </w:pPr>
    </w:p>
    <w:p w14:paraId="22FB8416">
      <w:pPr>
        <w:spacing w:line="520" w:lineRule="exact"/>
        <w:rPr>
          <w:rFonts w:ascii="宋体" w:hAnsi="宋体" w:cs="宋体"/>
          <w:szCs w:val="21"/>
        </w:rPr>
      </w:pPr>
      <w:r>
        <w:rPr>
          <w:rFonts w:hint="eastAsia" w:ascii="宋体" w:hAnsi="宋体" w:cs="宋体"/>
          <w:szCs w:val="21"/>
        </w:rPr>
        <w:t>附</w:t>
      </w:r>
      <w:bookmarkStart w:id="439" w:name="_Toc296891054"/>
      <w:bookmarkStart w:id="440" w:name="_Toc296503226"/>
      <w:bookmarkStart w:id="441" w:name="_Toc296944565"/>
      <w:bookmarkStart w:id="442" w:name="_Toc296346727"/>
      <w:bookmarkStart w:id="443" w:name="_Toc267261693"/>
      <w:bookmarkStart w:id="444" w:name="_Toc296347225"/>
      <w:bookmarkStart w:id="445" w:name="_Toc296891266"/>
      <w:r>
        <w:rPr>
          <w:rFonts w:hint="eastAsia" w:ascii="宋体" w:hAnsi="宋体" w:cs="宋体"/>
          <w:szCs w:val="21"/>
        </w:rPr>
        <w:t>件3：</w:t>
      </w:r>
      <w:bookmarkEnd w:id="439"/>
      <w:bookmarkEnd w:id="440"/>
      <w:bookmarkEnd w:id="441"/>
      <w:bookmarkEnd w:id="442"/>
      <w:bookmarkEnd w:id="443"/>
      <w:bookmarkEnd w:id="444"/>
      <w:bookmarkEnd w:id="445"/>
      <w:r>
        <w:rPr>
          <w:rFonts w:hint="eastAsia" w:ascii="宋体" w:hAnsi="宋体" w:cs="宋体"/>
          <w:szCs w:val="21"/>
        </w:rPr>
        <w:t xml:space="preserve">    </w:t>
      </w:r>
    </w:p>
    <w:p w14:paraId="1400C20D">
      <w:pPr>
        <w:spacing w:line="420" w:lineRule="exact"/>
        <w:jc w:val="center"/>
        <w:rPr>
          <w:rFonts w:ascii="宋体" w:hAnsi="宋体" w:cs="宋体"/>
          <w:szCs w:val="21"/>
        </w:rPr>
      </w:pPr>
      <w:r>
        <w:rPr>
          <w:rFonts w:hint="eastAsia" w:ascii="宋体" w:hAnsi="宋体" w:cs="宋体"/>
          <w:szCs w:val="21"/>
        </w:rPr>
        <w:t>工程质量保修书</w:t>
      </w:r>
    </w:p>
    <w:p w14:paraId="3770D0F6">
      <w:pPr>
        <w:spacing w:line="420" w:lineRule="exact"/>
        <w:ind w:firstLine="420"/>
        <w:rPr>
          <w:rFonts w:ascii="宋体" w:hAnsi="宋体" w:cs="宋体"/>
          <w:szCs w:val="21"/>
        </w:rPr>
      </w:pPr>
      <w:r>
        <w:rPr>
          <w:rFonts w:hint="eastAsia" w:ascii="宋体" w:hAnsi="宋体" w:cs="宋体"/>
          <w:szCs w:val="21"/>
        </w:rPr>
        <w:t>发包人（全称）：</w:t>
      </w:r>
      <w:r>
        <w:rPr>
          <w:rFonts w:hint="eastAsia" w:ascii="宋体" w:hAnsi="宋体" w:cs="宋体"/>
          <w:szCs w:val="21"/>
          <w:u w:val="single"/>
          <w:lang w:eastAsia="zh-CN"/>
        </w:rPr>
        <w:t>江苏射阳港经济开发区管理委员会</w:t>
      </w:r>
      <w:r>
        <w:rPr>
          <w:rFonts w:hint="eastAsia" w:ascii="宋体" w:hAnsi="宋体" w:cs="宋体"/>
          <w:szCs w:val="21"/>
          <w:u w:val="single"/>
          <w:lang w:val="en-US" w:eastAsia="zh-CN"/>
        </w:rPr>
        <w:t xml:space="preserve">   </w:t>
      </w:r>
      <w:r>
        <w:rPr>
          <w:rFonts w:hint="eastAsia" w:ascii="宋体" w:hAnsi="宋体" w:cs="宋体"/>
          <w:szCs w:val="21"/>
          <w:u w:val="single"/>
          <w:shd w:val="clear" w:color="auto" w:fill="FFFFFF"/>
        </w:rPr>
        <w:t xml:space="preserve"> </w:t>
      </w:r>
      <w:r>
        <w:rPr>
          <w:rFonts w:hint="eastAsia" w:ascii="宋体" w:hAnsi="宋体" w:cs="宋体"/>
          <w:szCs w:val="21"/>
        </w:rPr>
        <w:t xml:space="preserve"> </w:t>
      </w:r>
    </w:p>
    <w:p w14:paraId="5ABE939F">
      <w:pPr>
        <w:spacing w:line="420" w:lineRule="exact"/>
        <w:ind w:firstLine="420"/>
        <w:rPr>
          <w:rFonts w:ascii="宋体" w:hAnsi="宋体" w:cs="宋体"/>
          <w:szCs w:val="21"/>
        </w:rPr>
      </w:pPr>
      <w:r>
        <w:rPr>
          <w:rFonts w:hint="eastAsia" w:ascii="宋体" w:hAnsi="宋体" w:cs="宋体"/>
          <w:szCs w:val="21"/>
        </w:rPr>
        <w:t>承包人（全称）：</w:t>
      </w:r>
      <w:r>
        <w:rPr>
          <w:rFonts w:hint="eastAsia" w:ascii="宋体" w:hAnsi="宋体" w:cs="宋体"/>
          <w:szCs w:val="21"/>
          <w:u w:val="single"/>
        </w:rPr>
        <w:t xml:space="preserve">   </w:t>
      </w:r>
      <w:r>
        <w:rPr>
          <w:rFonts w:hint="eastAsia" w:ascii="宋体" w:hAnsi="宋体" w:cs="宋体"/>
          <w:szCs w:val="21"/>
          <w:u w:val="none"/>
        </w:rPr>
        <w:t xml:space="preserve">                       </w:t>
      </w:r>
      <w:r>
        <w:rPr>
          <w:rFonts w:hint="eastAsia" w:ascii="宋体" w:hAnsi="宋体" w:cs="宋体"/>
          <w:szCs w:val="21"/>
          <w:u w:val="single"/>
        </w:rPr>
        <w:t xml:space="preserve">     </w:t>
      </w:r>
      <w:r>
        <w:rPr>
          <w:rFonts w:hint="eastAsia" w:ascii="宋体" w:hAnsi="宋体" w:cs="宋体"/>
          <w:szCs w:val="21"/>
        </w:rPr>
        <w:t xml:space="preserve"> </w:t>
      </w:r>
    </w:p>
    <w:p w14:paraId="6F172B37">
      <w:pPr>
        <w:spacing w:line="420" w:lineRule="exact"/>
        <w:ind w:firstLine="420"/>
        <w:rPr>
          <w:rFonts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u w:val="single"/>
          <w:shd w:val="clear" w:color="auto" w:fill="FFFFFF"/>
        </w:rPr>
        <w:t xml:space="preserve">                  </w:t>
      </w:r>
      <w:r>
        <w:rPr>
          <w:rFonts w:hint="eastAsia" w:ascii="宋体" w:hAnsi="宋体" w:cs="宋体"/>
          <w:szCs w:val="21"/>
          <w:u w:val="single"/>
        </w:rPr>
        <w:t xml:space="preserve"> </w:t>
      </w:r>
      <w:r>
        <w:rPr>
          <w:rFonts w:hint="eastAsia" w:ascii="宋体" w:hAnsi="宋体" w:cs="宋体"/>
          <w:szCs w:val="21"/>
        </w:rPr>
        <w:t>（工程全称）签订工程质量保修书。</w:t>
      </w:r>
    </w:p>
    <w:p w14:paraId="1716A50D">
      <w:pPr>
        <w:spacing w:line="420" w:lineRule="exact"/>
        <w:ind w:firstLine="420"/>
        <w:rPr>
          <w:rFonts w:ascii="宋体" w:hAnsi="宋体" w:cs="宋体"/>
          <w:szCs w:val="21"/>
        </w:rPr>
      </w:pPr>
      <w:r>
        <w:rPr>
          <w:rFonts w:hint="eastAsia" w:ascii="宋体" w:hAnsi="宋体" w:cs="宋体"/>
          <w:szCs w:val="21"/>
        </w:rPr>
        <w:t>一、工程质量保修范围和内容</w:t>
      </w:r>
    </w:p>
    <w:p w14:paraId="653BCCFD">
      <w:pPr>
        <w:spacing w:line="420" w:lineRule="exact"/>
        <w:ind w:firstLine="420"/>
        <w:rPr>
          <w:rFonts w:ascii="宋体" w:hAnsi="宋体" w:cs="宋体"/>
          <w:szCs w:val="21"/>
        </w:rPr>
      </w:pPr>
      <w:r>
        <w:rPr>
          <w:rFonts w:hint="eastAsia" w:ascii="宋体" w:hAnsi="宋体" w:cs="宋体"/>
          <w:szCs w:val="21"/>
        </w:rPr>
        <w:t>承包人在质量保修期内，按照有关法律规定和合同约定，承担工程质量保修责任。</w:t>
      </w:r>
    </w:p>
    <w:p w14:paraId="12C17C45">
      <w:pPr>
        <w:spacing w:line="420" w:lineRule="exact"/>
        <w:ind w:firstLine="420"/>
        <w:rPr>
          <w:rFonts w:ascii="宋体" w:hAnsi="宋体" w:cs="宋体"/>
          <w:szCs w:val="21"/>
        </w:rPr>
      </w:pPr>
      <w:r>
        <w:rPr>
          <w:rFonts w:hint="eastAsia" w:ascii="宋体" w:hAnsi="宋体" w:cs="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53EFBB2">
      <w:pPr>
        <w:spacing w:line="420" w:lineRule="exact"/>
        <w:ind w:firstLine="420"/>
        <w:rPr>
          <w:rFonts w:ascii="宋体" w:hAnsi="宋体" w:cs="宋体"/>
          <w:szCs w:val="21"/>
        </w:rPr>
      </w:pPr>
      <w:r>
        <w:rPr>
          <w:rFonts w:hint="eastAsia" w:ascii="宋体" w:hAnsi="宋体" w:cs="宋体"/>
          <w:szCs w:val="21"/>
        </w:rPr>
        <w:t>　　</w:t>
      </w:r>
      <w:r>
        <w:rPr>
          <w:rFonts w:hint="eastAsia" w:ascii="宋体" w:hAnsi="宋体" w:cs="宋体"/>
          <w:szCs w:val="21"/>
          <w:u w:val="single"/>
        </w:rPr>
        <w:t xml:space="preserve">                                                                                                                                                      </w:t>
      </w:r>
    </w:p>
    <w:p w14:paraId="254BA54C">
      <w:pPr>
        <w:spacing w:line="420" w:lineRule="exact"/>
        <w:ind w:firstLine="420"/>
        <w:rPr>
          <w:rFonts w:ascii="宋体" w:hAnsi="宋体" w:cs="宋体"/>
          <w:szCs w:val="21"/>
        </w:rPr>
      </w:pPr>
      <w:r>
        <w:rPr>
          <w:rFonts w:hint="eastAsia" w:ascii="宋体" w:hAnsi="宋体" w:cs="宋体"/>
          <w:szCs w:val="21"/>
        </w:rPr>
        <w:t>二、质量保修期</w:t>
      </w:r>
    </w:p>
    <w:p w14:paraId="4525D558">
      <w:pPr>
        <w:spacing w:line="420" w:lineRule="exact"/>
        <w:ind w:firstLine="420"/>
        <w:rPr>
          <w:rFonts w:ascii="宋体" w:hAnsi="宋体" w:cs="宋体"/>
          <w:szCs w:val="21"/>
        </w:rPr>
      </w:pPr>
      <w:r>
        <w:rPr>
          <w:rFonts w:hint="eastAsia" w:ascii="宋体" w:hAnsi="宋体" w:cs="宋体"/>
          <w:szCs w:val="21"/>
        </w:rPr>
        <w:t>根据《建设工程质量管理条例》及有关规定，工程的质量保修期如下：</w:t>
      </w:r>
    </w:p>
    <w:p w14:paraId="0E1DBCA7">
      <w:pPr>
        <w:spacing w:line="420" w:lineRule="exact"/>
        <w:ind w:firstLine="420"/>
        <w:rPr>
          <w:rFonts w:ascii="宋体" w:hAnsi="宋体" w:cs="宋体"/>
          <w:szCs w:val="21"/>
        </w:rPr>
      </w:pPr>
      <w:r>
        <w:rPr>
          <w:rFonts w:hint="eastAsia" w:ascii="宋体" w:hAnsi="宋体" w:cs="宋体"/>
          <w:szCs w:val="21"/>
        </w:rPr>
        <w:t>1．地基基础工程和主体结构工程为设计文件规定的工程合理使用年限；</w:t>
      </w:r>
    </w:p>
    <w:p w14:paraId="3E016DDC">
      <w:pPr>
        <w:spacing w:line="420" w:lineRule="exact"/>
        <w:ind w:firstLine="420"/>
        <w:rPr>
          <w:rFonts w:ascii="宋体" w:hAnsi="宋体" w:cs="宋体"/>
          <w:szCs w:val="21"/>
        </w:rPr>
      </w:pPr>
      <w:r>
        <w:rPr>
          <w:rFonts w:hint="eastAsia" w:ascii="宋体" w:hAnsi="宋体" w:cs="宋体"/>
          <w:szCs w:val="21"/>
        </w:rPr>
        <w:t xml:space="preserve">2．屋面防水工程、有防水要求的卫生间、房间和外墙面的防渗为 </w:t>
      </w:r>
      <w:r>
        <w:rPr>
          <w:rFonts w:hint="eastAsia" w:ascii="宋体" w:hAnsi="宋体" w:cs="宋体"/>
          <w:szCs w:val="21"/>
          <w:u w:val="single"/>
        </w:rPr>
        <w:t xml:space="preserve">   5   </w:t>
      </w:r>
      <w:r>
        <w:rPr>
          <w:rFonts w:hint="eastAsia" w:ascii="宋体" w:hAnsi="宋体" w:cs="宋体"/>
          <w:szCs w:val="21"/>
        </w:rPr>
        <w:t>年；</w:t>
      </w:r>
    </w:p>
    <w:p w14:paraId="0F4C0945">
      <w:pPr>
        <w:spacing w:line="420" w:lineRule="exact"/>
        <w:ind w:firstLine="420"/>
        <w:rPr>
          <w:rFonts w:ascii="宋体" w:hAnsi="宋体" w:cs="宋体"/>
          <w:szCs w:val="21"/>
        </w:rPr>
      </w:pPr>
      <w:r>
        <w:rPr>
          <w:rFonts w:hint="eastAsia" w:ascii="宋体" w:hAnsi="宋体" w:cs="宋体"/>
          <w:szCs w:val="21"/>
        </w:rPr>
        <w:t>3．装修工程为</w:t>
      </w:r>
      <w:r>
        <w:rPr>
          <w:rFonts w:hint="eastAsia" w:ascii="宋体" w:hAnsi="宋体" w:cs="宋体"/>
          <w:szCs w:val="21"/>
          <w:u w:val="single"/>
        </w:rPr>
        <w:t xml:space="preserve"> 2 </w:t>
      </w:r>
      <w:r>
        <w:rPr>
          <w:rFonts w:hint="eastAsia" w:ascii="宋体" w:hAnsi="宋体" w:cs="宋体"/>
          <w:szCs w:val="21"/>
        </w:rPr>
        <w:t>年；</w:t>
      </w:r>
    </w:p>
    <w:p w14:paraId="543125B5">
      <w:pPr>
        <w:spacing w:line="420" w:lineRule="exact"/>
        <w:ind w:firstLine="420"/>
        <w:rPr>
          <w:rFonts w:ascii="宋体" w:hAnsi="宋体" w:cs="宋体"/>
          <w:szCs w:val="21"/>
        </w:rPr>
      </w:pPr>
      <w:r>
        <w:rPr>
          <w:rFonts w:hint="eastAsia" w:ascii="宋体" w:hAnsi="宋体" w:cs="宋体"/>
          <w:szCs w:val="21"/>
        </w:rPr>
        <w:t>4．电气管线、给排水管道、设备安装工程为</w:t>
      </w:r>
      <w:r>
        <w:rPr>
          <w:rFonts w:hint="eastAsia" w:ascii="宋体" w:hAnsi="宋体" w:cs="宋体"/>
          <w:szCs w:val="21"/>
          <w:u w:val="single"/>
        </w:rPr>
        <w:t xml:space="preserve"> 2 </w:t>
      </w:r>
      <w:r>
        <w:rPr>
          <w:rFonts w:hint="eastAsia" w:ascii="宋体" w:hAnsi="宋体" w:cs="宋体"/>
          <w:szCs w:val="21"/>
        </w:rPr>
        <w:t>年；</w:t>
      </w:r>
    </w:p>
    <w:p w14:paraId="0E3D8F97">
      <w:pPr>
        <w:spacing w:line="420" w:lineRule="exact"/>
        <w:ind w:firstLine="420"/>
        <w:rPr>
          <w:rFonts w:ascii="宋体" w:hAnsi="宋体" w:cs="宋体"/>
          <w:szCs w:val="21"/>
        </w:rPr>
      </w:pPr>
      <w:r>
        <w:rPr>
          <w:rFonts w:hint="eastAsia" w:ascii="宋体" w:hAnsi="宋体" w:cs="宋体"/>
          <w:szCs w:val="21"/>
        </w:rPr>
        <w:t>5．供热与供冷系统为</w:t>
      </w:r>
      <w:r>
        <w:rPr>
          <w:rFonts w:hint="eastAsia" w:ascii="宋体" w:hAnsi="宋体" w:cs="宋体"/>
          <w:szCs w:val="21"/>
          <w:u w:val="single"/>
        </w:rPr>
        <w:t xml:space="preserve"> 2 </w:t>
      </w:r>
      <w:r>
        <w:rPr>
          <w:rFonts w:hint="eastAsia" w:ascii="宋体" w:hAnsi="宋体" w:cs="宋体"/>
          <w:szCs w:val="21"/>
        </w:rPr>
        <w:t>个采暖期、供冷期；</w:t>
      </w:r>
    </w:p>
    <w:p w14:paraId="57EA32F7">
      <w:pPr>
        <w:spacing w:line="420" w:lineRule="exact"/>
        <w:ind w:firstLine="420"/>
        <w:rPr>
          <w:rFonts w:ascii="宋体" w:hAnsi="宋体" w:cs="宋体"/>
          <w:szCs w:val="21"/>
        </w:rPr>
      </w:pPr>
      <w:r>
        <w:rPr>
          <w:rFonts w:hint="eastAsia" w:ascii="宋体" w:hAnsi="宋体" w:cs="宋体"/>
          <w:szCs w:val="21"/>
        </w:rPr>
        <w:t>6．住宅小区内的给排水设施、道路等配套工程为</w:t>
      </w:r>
      <w:r>
        <w:rPr>
          <w:rFonts w:hint="eastAsia" w:ascii="宋体" w:hAnsi="宋体" w:cs="宋体"/>
          <w:szCs w:val="21"/>
          <w:u w:val="single"/>
        </w:rPr>
        <w:t xml:space="preserve"> 2 </w:t>
      </w:r>
      <w:r>
        <w:rPr>
          <w:rFonts w:hint="eastAsia" w:ascii="宋体" w:hAnsi="宋体" w:cs="宋体"/>
          <w:szCs w:val="21"/>
        </w:rPr>
        <w:t>年；</w:t>
      </w:r>
    </w:p>
    <w:p w14:paraId="13385EFD">
      <w:pPr>
        <w:spacing w:line="420" w:lineRule="exact"/>
        <w:ind w:firstLine="420"/>
        <w:rPr>
          <w:rFonts w:ascii="宋体" w:hAnsi="宋体" w:cs="宋体"/>
          <w:szCs w:val="21"/>
        </w:rPr>
      </w:pPr>
      <w:r>
        <w:rPr>
          <w:rFonts w:hint="eastAsia" w:ascii="宋体" w:hAnsi="宋体" w:cs="宋体"/>
          <w:szCs w:val="21"/>
        </w:rPr>
        <w:t>7．其他项目保修期限约定如下：</w:t>
      </w:r>
    </w:p>
    <w:p w14:paraId="2401BF52">
      <w:pPr>
        <w:spacing w:line="4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0BB389C5">
      <w:pPr>
        <w:spacing w:line="420" w:lineRule="exact"/>
        <w:ind w:firstLine="420"/>
        <w:rPr>
          <w:rFonts w:ascii="宋体" w:hAnsi="宋体" w:cs="宋体"/>
          <w:szCs w:val="21"/>
        </w:rPr>
      </w:pPr>
      <w:r>
        <w:rPr>
          <w:rFonts w:hint="eastAsia" w:ascii="宋体" w:hAnsi="宋体" w:cs="宋体"/>
          <w:szCs w:val="21"/>
        </w:rPr>
        <w:t>质量保修期自工程竣工验收合格之日起计算。</w:t>
      </w:r>
    </w:p>
    <w:p w14:paraId="4BFCD2E0">
      <w:pPr>
        <w:spacing w:line="420" w:lineRule="exact"/>
        <w:ind w:firstLine="420"/>
        <w:rPr>
          <w:rFonts w:ascii="宋体" w:hAnsi="宋体" w:cs="宋体"/>
          <w:szCs w:val="21"/>
        </w:rPr>
      </w:pPr>
      <w:r>
        <w:rPr>
          <w:rFonts w:hint="eastAsia" w:ascii="宋体" w:hAnsi="宋体" w:cs="宋体"/>
          <w:szCs w:val="21"/>
        </w:rPr>
        <w:t>三、缺陷责任期</w:t>
      </w:r>
    </w:p>
    <w:p w14:paraId="24AA135B">
      <w:pPr>
        <w:spacing w:line="420" w:lineRule="exact"/>
        <w:ind w:firstLine="420"/>
        <w:rPr>
          <w:rFonts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24 </w:t>
      </w:r>
      <w:r>
        <w:rPr>
          <w:rFonts w:hint="eastAsia" w:ascii="宋体" w:hAnsi="宋体" w:cs="宋体"/>
          <w:szCs w:val="21"/>
        </w:rPr>
        <w:t>个月，缺陷责任期自工程通过竣工验收之日起计算。单位工程先于全部工程进行验收，单位工程缺陷责任期也自全部工程验收合格之日起算。</w:t>
      </w:r>
    </w:p>
    <w:p w14:paraId="7F15F5C8">
      <w:pPr>
        <w:spacing w:line="420" w:lineRule="exact"/>
        <w:ind w:firstLine="420"/>
        <w:rPr>
          <w:rFonts w:ascii="宋体" w:hAnsi="宋体" w:cs="宋体"/>
          <w:szCs w:val="21"/>
        </w:rPr>
      </w:pPr>
      <w:r>
        <w:rPr>
          <w:rFonts w:hint="eastAsia" w:ascii="宋体" w:hAnsi="宋体" w:cs="宋体"/>
          <w:szCs w:val="21"/>
        </w:rPr>
        <w:t>缺陷责任期终止后，发包人应退还剩余的质量保证金。</w:t>
      </w:r>
    </w:p>
    <w:p w14:paraId="53297081">
      <w:pPr>
        <w:spacing w:line="420" w:lineRule="exact"/>
        <w:ind w:firstLine="420"/>
        <w:rPr>
          <w:rFonts w:ascii="宋体" w:hAnsi="宋体" w:cs="宋体"/>
          <w:szCs w:val="21"/>
        </w:rPr>
      </w:pPr>
      <w:r>
        <w:rPr>
          <w:rFonts w:hint="eastAsia" w:ascii="宋体" w:hAnsi="宋体" w:cs="宋体"/>
          <w:szCs w:val="21"/>
        </w:rPr>
        <w:t>四、质量保修责任</w:t>
      </w:r>
    </w:p>
    <w:p w14:paraId="139D647E">
      <w:pPr>
        <w:spacing w:line="420" w:lineRule="exact"/>
        <w:ind w:firstLine="420"/>
        <w:rPr>
          <w:rFonts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49F23CF9">
      <w:pPr>
        <w:spacing w:line="420" w:lineRule="exact"/>
        <w:ind w:firstLine="420"/>
        <w:rPr>
          <w:rFonts w:ascii="宋体" w:hAnsi="宋体" w:cs="宋体"/>
          <w:szCs w:val="21"/>
        </w:rPr>
      </w:pPr>
      <w:r>
        <w:rPr>
          <w:rFonts w:hint="eastAsia" w:ascii="宋体" w:hAnsi="宋体" w:cs="宋体"/>
          <w:szCs w:val="21"/>
        </w:rPr>
        <w:t>2．发生紧急事故需抢修的，承包人在接到事故通知后，应当立即到达事故现场抢修。</w:t>
      </w:r>
    </w:p>
    <w:p w14:paraId="26C04CB6">
      <w:pPr>
        <w:spacing w:line="420" w:lineRule="exact"/>
        <w:ind w:firstLine="420"/>
        <w:rPr>
          <w:rFonts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387A812">
      <w:pPr>
        <w:spacing w:line="420" w:lineRule="exact"/>
        <w:ind w:firstLine="420"/>
        <w:rPr>
          <w:rFonts w:ascii="宋体" w:hAnsi="宋体" w:cs="宋体"/>
          <w:szCs w:val="21"/>
        </w:rPr>
      </w:pPr>
      <w:r>
        <w:rPr>
          <w:rFonts w:hint="eastAsia" w:ascii="宋体" w:hAnsi="宋体" w:cs="宋体"/>
          <w:szCs w:val="21"/>
        </w:rPr>
        <w:t>4．质量保修完成后，由发包人组织验收。</w:t>
      </w:r>
    </w:p>
    <w:p w14:paraId="38A13B26">
      <w:pPr>
        <w:spacing w:line="420" w:lineRule="exact"/>
        <w:ind w:firstLine="420"/>
        <w:rPr>
          <w:rFonts w:ascii="宋体" w:hAnsi="宋体" w:cs="宋体"/>
          <w:szCs w:val="21"/>
        </w:rPr>
      </w:pPr>
      <w:r>
        <w:rPr>
          <w:rFonts w:hint="eastAsia" w:ascii="宋体" w:hAnsi="宋体" w:cs="宋体"/>
          <w:szCs w:val="21"/>
        </w:rPr>
        <w:t>五、保修费用</w:t>
      </w:r>
    </w:p>
    <w:p w14:paraId="48D13539">
      <w:pPr>
        <w:spacing w:line="420" w:lineRule="exact"/>
        <w:ind w:firstLine="420"/>
        <w:rPr>
          <w:rFonts w:ascii="宋体" w:hAnsi="宋体" w:cs="宋体"/>
          <w:szCs w:val="21"/>
        </w:rPr>
      </w:pPr>
      <w:r>
        <w:rPr>
          <w:rFonts w:hint="eastAsia" w:ascii="宋体" w:hAnsi="宋体" w:cs="宋体"/>
          <w:szCs w:val="21"/>
        </w:rPr>
        <w:t>保修费用由造成质量缺陷的责任方承担。</w:t>
      </w:r>
    </w:p>
    <w:p w14:paraId="5EDA41A8">
      <w:pPr>
        <w:spacing w:line="420" w:lineRule="exact"/>
        <w:ind w:firstLine="420"/>
        <w:rPr>
          <w:rFonts w:ascii="宋体" w:hAnsi="宋体" w:cs="宋体"/>
          <w:szCs w:val="21"/>
        </w:rPr>
      </w:pPr>
      <w:r>
        <w:rPr>
          <w:rFonts w:hint="eastAsia" w:ascii="宋体" w:hAnsi="宋体" w:cs="宋体"/>
          <w:szCs w:val="21"/>
        </w:rPr>
        <w:t xml:space="preserve">六、双方约定的其他工程质量保修事项：                  </w:t>
      </w:r>
    </w:p>
    <w:p w14:paraId="4C37B8BA">
      <w:pPr>
        <w:spacing w:line="420" w:lineRule="exact"/>
        <w:ind w:firstLine="420"/>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w:t>
      </w:r>
    </w:p>
    <w:p w14:paraId="4ECCC30E">
      <w:pPr>
        <w:spacing w:line="420" w:lineRule="exact"/>
        <w:ind w:firstLine="420"/>
        <w:rPr>
          <w:rFonts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8752842">
      <w:pPr>
        <w:spacing w:line="420" w:lineRule="exact"/>
        <w:ind w:firstLine="420"/>
        <w:rPr>
          <w:rFonts w:ascii="宋体" w:hAnsi="宋体" w:cs="宋体"/>
          <w:szCs w:val="21"/>
        </w:rPr>
      </w:pPr>
    </w:p>
    <w:p w14:paraId="27B8B7AF">
      <w:pPr>
        <w:spacing w:line="420" w:lineRule="exact"/>
        <w:ind w:firstLine="420"/>
        <w:rPr>
          <w:rFonts w:ascii="宋体" w:hAnsi="宋体" w:cs="宋体"/>
          <w:szCs w:val="21"/>
        </w:rPr>
      </w:pPr>
    </w:p>
    <w:p w14:paraId="199F2740">
      <w:pPr>
        <w:spacing w:line="420" w:lineRule="exact"/>
        <w:ind w:firstLine="420"/>
        <w:rPr>
          <w:rFonts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p>
    <w:p w14:paraId="67D65E2B">
      <w:pPr>
        <w:spacing w:line="420" w:lineRule="exact"/>
        <w:ind w:firstLine="420"/>
        <w:rPr>
          <w:rFonts w:ascii="宋体" w:hAnsi="宋体" w:cs="宋体"/>
          <w:szCs w:val="21"/>
        </w:rPr>
      </w:pPr>
    </w:p>
    <w:p w14:paraId="2481106A">
      <w:pPr>
        <w:spacing w:line="420" w:lineRule="exact"/>
        <w:ind w:firstLine="420"/>
        <w:rPr>
          <w:rFonts w:ascii="宋体" w:hAnsi="宋体" w:cs="宋体"/>
          <w:szCs w:val="21"/>
        </w:rPr>
      </w:pPr>
    </w:p>
    <w:p w14:paraId="4B02B7E3">
      <w:pPr>
        <w:spacing w:line="420" w:lineRule="exact"/>
        <w:ind w:firstLine="420"/>
        <w:rPr>
          <w:rFonts w:ascii="宋体" w:hAnsi="宋体" w:cs="宋体"/>
          <w:szCs w:val="21"/>
        </w:rPr>
      </w:pPr>
      <w:r>
        <w:rPr>
          <w:rFonts w:hint="eastAsia" w:ascii="宋体" w:hAnsi="宋体" w:cs="宋体"/>
          <w:szCs w:val="21"/>
        </w:rPr>
        <w:t>法定代表人或                 法定代表人或</w:t>
      </w:r>
    </w:p>
    <w:p w14:paraId="2479AD32">
      <w:pPr>
        <w:spacing w:line="420" w:lineRule="exact"/>
        <w:ind w:firstLine="420"/>
        <w:rPr>
          <w:rFonts w:ascii="宋体" w:hAnsi="宋体" w:cs="宋体"/>
          <w:szCs w:val="21"/>
        </w:rPr>
      </w:pPr>
      <w:r>
        <w:rPr>
          <w:rFonts w:hint="eastAsia" w:ascii="宋体" w:hAnsi="宋体" w:cs="宋体"/>
          <w:szCs w:val="21"/>
        </w:rPr>
        <w:t>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p>
    <w:p w14:paraId="5AC1DBE8">
      <w:pPr>
        <w:spacing w:line="520" w:lineRule="exact"/>
        <w:rPr>
          <w:rFonts w:ascii="宋体" w:hAnsi="宋体" w:cs="宋体"/>
          <w:szCs w:val="21"/>
        </w:rPr>
      </w:pPr>
      <w:r>
        <w:rPr>
          <w:rFonts w:hint="eastAsia" w:ascii="宋体" w:hAnsi="宋体" w:cs="宋体"/>
          <w:b/>
          <w:szCs w:val="21"/>
        </w:rPr>
        <w:br w:type="page" w:clear="all"/>
      </w:r>
      <w:r>
        <w:rPr>
          <w:rFonts w:hint="eastAsia" w:ascii="宋体" w:hAnsi="宋体" w:cs="宋体"/>
          <w:szCs w:val="21"/>
        </w:rPr>
        <w:t>附件4：</w:t>
      </w:r>
    </w:p>
    <w:p w14:paraId="3DEF9447">
      <w:pPr>
        <w:spacing w:line="520" w:lineRule="exact"/>
        <w:jc w:val="center"/>
        <w:rPr>
          <w:rFonts w:ascii="宋体" w:hAnsi="宋体" w:cs="宋体"/>
          <w:szCs w:val="21"/>
        </w:rPr>
      </w:pPr>
      <w:r>
        <w:rPr>
          <w:rFonts w:hint="eastAsia" w:ascii="宋体" w:hAnsi="宋体" w:cs="宋体"/>
          <w:szCs w:val="21"/>
        </w:rPr>
        <w:t>主要建设工程文件目录</w:t>
      </w:r>
    </w:p>
    <w:tbl>
      <w:tblPr>
        <w:tblStyle w:val="31"/>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0666A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0"/>
            <w:vAlign w:val="center"/>
          </w:tcPr>
          <w:p w14:paraId="586A0394">
            <w:pPr>
              <w:pStyle w:val="192"/>
              <w:keepNext/>
              <w:spacing w:after="0" w:line="520" w:lineRule="exact"/>
              <w:jc w:val="center"/>
              <w:rPr>
                <w:rFonts w:ascii="宋体" w:hAnsi="宋体" w:cs="宋体"/>
                <w:szCs w:val="21"/>
              </w:rPr>
            </w:pPr>
            <w:r>
              <w:rPr>
                <w:rFonts w:hint="eastAsia" w:ascii="宋体" w:hAnsi="宋体" w:cs="宋体"/>
                <w:szCs w:val="21"/>
              </w:rPr>
              <w:t>文件名称</w:t>
            </w:r>
          </w:p>
        </w:tc>
        <w:tc>
          <w:tcPr>
            <w:tcW w:w="1276" w:type="dxa"/>
            <w:noWrap w:val="0"/>
            <w:vAlign w:val="center"/>
          </w:tcPr>
          <w:p w14:paraId="65FF44FE">
            <w:pPr>
              <w:pStyle w:val="192"/>
              <w:keepNext/>
              <w:spacing w:after="0" w:line="520" w:lineRule="exact"/>
              <w:jc w:val="center"/>
              <w:rPr>
                <w:rFonts w:ascii="宋体" w:hAnsi="宋体" w:cs="宋体"/>
                <w:szCs w:val="21"/>
              </w:rPr>
            </w:pPr>
            <w:r>
              <w:rPr>
                <w:rFonts w:hint="eastAsia" w:ascii="宋体" w:hAnsi="宋体" w:cs="宋体"/>
                <w:szCs w:val="21"/>
              </w:rPr>
              <w:t>套数</w:t>
            </w:r>
          </w:p>
        </w:tc>
        <w:tc>
          <w:tcPr>
            <w:tcW w:w="1450" w:type="dxa"/>
            <w:noWrap w:val="0"/>
            <w:vAlign w:val="center"/>
          </w:tcPr>
          <w:p w14:paraId="3DF9ADFC">
            <w:pPr>
              <w:pStyle w:val="192"/>
              <w:keepNext/>
              <w:spacing w:after="0" w:line="520" w:lineRule="exact"/>
              <w:jc w:val="center"/>
              <w:rPr>
                <w:rFonts w:ascii="宋体" w:hAnsi="宋体" w:cs="宋体"/>
                <w:szCs w:val="21"/>
              </w:rPr>
            </w:pPr>
            <w:r>
              <w:rPr>
                <w:rFonts w:hint="eastAsia" w:ascii="宋体" w:hAnsi="宋体" w:cs="宋体"/>
                <w:szCs w:val="21"/>
              </w:rPr>
              <w:t>费用（元）</w:t>
            </w:r>
          </w:p>
        </w:tc>
        <w:tc>
          <w:tcPr>
            <w:tcW w:w="1243" w:type="dxa"/>
            <w:noWrap w:val="0"/>
            <w:vAlign w:val="center"/>
          </w:tcPr>
          <w:p w14:paraId="28AB95BE">
            <w:pPr>
              <w:pStyle w:val="192"/>
              <w:keepNext/>
              <w:spacing w:after="0" w:line="520" w:lineRule="exact"/>
              <w:jc w:val="center"/>
              <w:rPr>
                <w:rFonts w:ascii="宋体" w:hAnsi="宋体" w:cs="宋体"/>
                <w:szCs w:val="21"/>
              </w:rPr>
            </w:pPr>
            <w:r>
              <w:rPr>
                <w:rFonts w:hint="eastAsia" w:ascii="宋体" w:hAnsi="宋体" w:cs="宋体"/>
                <w:szCs w:val="21"/>
              </w:rPr>
              <w:t>质量</w:t>
            </w:r>
          </w:p>
        </w:tc>
        <w:tc>
          <w:tcPr>
            <w:tcW w:w="1450" w:type="dxa"/>
            <w:noWrap w:val="0"/>
            <w:vAlign w:val="top"/>
          </w:tcPr>
          <w:p w14:paraId="3BB42409">
            <w:pPr>
              <w:spacing w:line="520" w:lineRule="exact"/>
              <w:jc w:val="center"/>
              <w:rPr>
                <w:rFonts w:ascii="宋体" w:hAnsi="宋体" w:cs="宋体"/>
                <w:szCs w:val="21"/>
              </w:rPr>
            </w:pPr>
            <w:r>
              <w:rPr>
                <w:rFonts w:hint="eastAsia" w:ascii="宋体" w:hAnsi="宋体" w:cs="宋体"/>
                <w:szCs w:val="21"/>
              </w:rPr>
              <w:t>移交时间</w:t>
            </w:r>
          </w:p>
        </w:tc>
        <w:tc>
          <w:tcPr>
            <w:tcW w:w="1667" w:type="dxa"/>
            <w:noWrap w:val="0"/>
            <w:vAlign w:val="top"/>
          </w:tcPr>
          <w:p w14:paraId="40560381">
            <w:pPr>
              <w:spacing w:line="520" w:lineRule="exact"/>
              <w:jc w:val="center"/>
              <w:rPr>
                <w:rFonts w:ascii="宋体" w:hAnsi="宋体" w:cs="宋体"/>
                <w:szCs w:val="21"/>
              </w:rPr>
            </w:pPr>
            <w:r>
              <w:rPr>
                <w:rFonts w:hint="eastAsia" w:ascii="宋体" w:hAnsi="宋体" w:cs="宋体"/>
                <w:szCs w:val="21"/>
              </w:rPr>
              <w:t>责任人</w:t>
            </w:r>
          </w:p>
        </w:tc>
      </w:tr>
      <w:tr w14:paraId="2632F4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DA578EE">
            <w:pPr>
              <w:pStyle w:val="192"/>
              <w:keepNext/>
              <w:spacing w:after="0" w:line="520" w:lineRule="exact"/>
              <w:jc w:val="center"/>
              <w:rPr>
                <w:rFonts w:ascii="宋体" w:hAnsi="宋体" w:cs="宋体"/>
                <w:szCs w:val="21"/>
              </w:rPr>
            </w:pPr>
          </w:p>
        </w:tc>
        <w:tc>
          <w:tcPr>
            <w:tcW w:w="1276" w:type="dxa"/>
            <w:noWrap w:val="0"/>
            <w:vAlign w:val="center"/>
          </w:tcPr>
          <w:p w14:paraId="0670A8CF">
            <w:pPr>
              <w:pStyle w:val="192"/>
              <w:keepNext/>
              <w:spacing w:after="0" w:line="520" w:lineRule="exact"/>
              <w:jc w:val="center"/>
              <w:rPr>
                <w:rFonts w:ascii="宋体" w:hAnsi="宋体" w:cs="宋体"/>
                <w:szCs w:val="21"/>
              </w:rPr>
            </w:pPr>
          </w:p>
        </w:tc>
        <w:tc>
          <w:tcPr>
            <w:tcW w:w="1450" w:type="dxa"/>
            <w:noWrap w:val="0"/>
            <w:vAlign w:val="center"/>
          </w:tcPr>
          <w:p w14:paraId="2FFE472B">
            <w:pPr>
              <w:pStyle w:val="192"/>
              <w:keepNext/>
              <w:spacing w:after="0" w:line="520" w:lineRule="exact"/>
              <w:jc w:val="center"/>
              <w:rPr>
                <w:rFonts w:ascii="宋体" w:hAnsi="宋体" w:cs="宋体"/>
                <w:szCs w:val="21"/>
              </w:rPr>
            </w:pPr>
          </w:p>
        </w:tc>
        <w:tc>
          <w:tcPr>
            <w:tcW w:w="1243" w:type="dxa"/>
            <w:noWrap w:val="0"/>
            <w:vAlign w:val="center"/>
          </w:tcPr>
          <w:p w14:paraId="08584130">
            <w:pPr>
              <w:pStyle w:val="192"/>
              <w:keepNext/>
              <w:spacing w:after="0" w:line="520" w:lineRule="exact"/>
              <w:jc w:val="center"/>
              <w:rPr>
                <w:rFonts w:ascii="宋体" w:hAnsi="宋体" w:cs="宋体"/>
                <w:szCs w:val="21"/>
              </w:rPr>
            </w:pPr>
          </w:p>
        </w:tc>
        <w:tc>
          <w:tcPr>
            <w:tcW w:w="1450" w:type="dxa"/>
            <w:noWrap w:val="0"/>
            <w:vAlign w:val="center"/>
          </w:tcPr>
          <w:p w14:paraId="325BF8A3">
            <w:pPr>
              <w:pStyle w:val="192"/>
              <w:keepNext/>
              <w:spacing w:after="0" w:line="520" w:lineRule="exact"/>
              <w:jc w:val="center"/>
              <w:rPr>
                <w:rFonts w:ascii="宋体" w:hAnsi="宋体" w:cs="宋体"/>
                <w:szCs w:val="21"/>
              </w:rPr>
            </w:pPr>
          </w:p>
        </w:tc>
        <w:tc>
          <w:tcPr>
            <w:tcW w:w="1667" w:type="dxa"/>
            <w:noWrap w:val="0"/>
            <w:vAlign w:val="center"/>
          </w:tcPr>
          <w:p w14:paraId="43AD2746">
            <w:pPr>
              <w:pStyle w:val="192"/>
              <w:keepNext/>
              <w:spacing w:after="0" w:line="520" w:lineRule="exact"/>
              <w:jc w:val="center"/>
              <w:rPr>
                <w:rFonts w:ascii="宋体" w:hAnsi="宋体" w:cs="宋体"/>
                <w:szCs w:val="21"/>
              </w:rPr>
            </w:pPr>
          </w:p>
        </w:tc>
      </w:tr>
      <w:tr w14:paraId="3B37B3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D98530D">
            <w:pPr>
              <w:pStyle w:val="192"/>
              <w:keepNext/>
              <w:spacing w:after="0" w:line="520" w:lineRule="exact"/>
              <w:jc w:val="center"/>
              <w:rPr>
                <w:rFonts w:ascii="宋体" w:hAnsi="宋体" w:cs="宋体"/>
                <w:szCs w:val="21"/>
              </w:rPr>
            </w:pPr>
          </w:p>
        </w:tc>
        <w:tc>
          <w:tcPr>
            <w:tcW w:w="1276" w:type="dxa"/>
            <w:noWrap w:val="0"/>
            <w:vAlign w:val="center"/>
          </w:tcPr>
          <w:p w14:paraId="60172F37">
            <w:pPr>
              <w:pStyle w:val="192"/>
              <w:keepNext/>
              <w:spacing w:after="0" w:line="520" w:lineRule="exact"/>
              <w:jc w:val="center"/>
              <w:rPr>
                <w:rFonts w:ascii="宋体" w:hAnsi="宋体" w:cs="宋体"/>
                <w:szCs w:val="21"/>
              </w:rPr>
            </w:pPr>
          </w:p>
        </w:tc>
        <w:tc>
          <w:tcPr>
            <w:tcW w:w="1450" w:type="dxa"/>
            <w:noWrap w:val="0"/>
            <w:vAlign w:val="center"/>
          </w:tcPr>
          <w:p w14:paraId="2F70857A">
            <w:pPr>
              <w:pStyle w:val="192"/>
              <w:keepNext/>
              <w:spacing w:after="0" w:line="520" w:lineRule="exact"/>
              <w:jc w:val="center"/>
              <w:rPr>
                <w:rFonts w:ascii="宋体" w:hAnsi="宋体" w:cs="宋体"/>
                <w:szCs w:val="21"/>
              </w:rPr>
            </w:pPr>
          </w:p>
        </w:tc>
        <w:tc>
          <w:tcPr>
            <w:tcW w:w="1243" w:type="dxa"/>
            <w:noWrap w:val="0"/>
            <w:vAlign w:val="center"/>
          </w:tcPr>
          <w:p w14:paraId="559C47D3">
            <w:pPr>
              <w:pStyle w:val="192"/>
              <w:keepNext/>
              <w:spacing w:after="0" w:line="520" w:lineRule="exact"/>
              <w:jc w:val="center"/>
              <w:rPr>
                <w:rFonts w:ascii="宋体" w:hAnsi="宋体" w:cs="宋体"/>
                <w:szCs w:val="21"/>
              </w:rPr>
            </w:pPr>
          </w:p>
        </w:tc>
        <w:tc>
          <w:tcPr>
            <w:tcW w:w="1450" w:type="dxa"/>
            <w:noWrap w:val="0"/>
            <w:vAlign w:val="center"/>
          </w:tcPr>
          <w:p w14:paraId="18B362FB">
            <w:pPr>
              <w:pStyle w:val="192"/>
              <w:keepNext/>
              <w:spacing w:after="0" w:line="520" w:lineRule="exact"/>
              <w:jc w:val="center"/>
              <w:rPr>
                <w:rFonts w:ascii="宋体" w:hAnsi="宋体" w:cs="宋体"/>
                <w:szCs w:val="21"/>
              </w:rPr>
            </w:pPr>
          </w:p>
        </w:tc>
        <w:tc>
          <w:tcPr>
            <w:tcW w:w="1667" w:type="dxa"/>
            <w:noWrap w:val="0"/>
            <w:vAlign w:val="center"/>
          </w:tcPr>
          <w:p w14:paraId="062A7D84">
            <w:pPr>
              <w:pStyle w:val="192"/>
              <w:keepNext/>
              <w:spacing w:after="0" w:line="520" w:lineRule="exact"/>
              <w:jc w:val="center"/>
              <w:rPr>
                <w:rFonts w:ascii="宋体" w:hAnsi="宋体" w:cs="宋体"/>
                <w:szCs w:val="21"/>
              </w:rPr>
            </w:pPr>
          </w:p>
        </w:tc>
      </w:tr>
      <w:tr w14:paraId="6BA4DC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5FD7A0D">
            <w:pPr>
              <w:pStyle w:val="192"/>
              <w:keepNext/>
              <w:spacing w:after="0" w:line="520" w:lineRule="exact"/>
              <w:jc w:val="center"/>
              <w:rPr>
                <w:rFonts w:ascii="宋体" w:hAnsi="宋体" w:cs="宋体"/>
                <w:szCs w:val="21"/>
              </w:rPr>
            </w:pPr>
          </w:p>
        </w:tc>
        <w:tc>
          <w:tcPr>
            <w:tcW w:w="1276" w:type="dxa"/>
            <w:noWrap w:val="0"/>
            <w:vAlign w:val="center"/>
          </w:tcPr>
          <w:p w14:paraId="168447BB">
            <w:pPr>
              <w:pStyle w:val="192"/>
              <w:keepNext/>
              <w:spacing w:after="0" w:line="520" w:lineRule="exact"/>
              <w:jc w:val="center"/>
              <w:rPr>
                <w:rFonts w:ascii="宋体" w:hAnsi="宋体" w:cs="宋体"/>
                <w:szCs w:val="21"/>
              </w:rPr>
            </w:pPr>
          </w:p>
        </w:tc>
        <w:tc>
          <w:tcPr>
            <w:tcW w:w="1450" w:type="dxa"/>
            <w:noWrap w:val="0"/>
            <w:vAlign w:val="center"/>
          </w:tcPr>
          <w:p w14:paraId="2704753B">
            <w:pPr>
              <w:pStyle w:val="192"/>
              <w:keepNext/>
              <w:spacing w:after="0" w:line="520" w:lineRule="exact"/>
              <w:jc w:val="center"/>
              <w:rPr>
                <w:rFonts w:ascii="宋体" w:hAnsi="宋体" w:cs="宋体"/>
                <w:szCs w:val="21"/>
              </w:rPr>
            </w:pPr>
          </w:p>
        </w:tc>
        <w:tc>
          <w:tcPr>
            <w:tcW w:w="1243" w:type="dxa"/>
            <w:noWrap w:val="0"/>
            <w:vAlign w:val="center"/>
          </w:tcPr>
          <w:p w14:paraId="144E69AF">
            <w:pPr>
              <w:pStyle w:val="192"/>
              <w:keepNext/>
              <w:spacing w:after="0" w:line="520" w:lineRule="exact"/>
              <w:jc w:val="center"/>
              <w:rPr>
                <w:rFonts w:ascii="宋体" w:hAnsi="宋体" w:cs="宋体"/>
                <w:szCs w:val="21"/>
              </w:rPr>
            </w:pPr>
          </w:p>
        </w:tc>
        <w:tc>
          <w:tcPr>
            <w:tcW w:w="1450" w:type="dxa"/>
            <w:noWrap w:val="0"/>
            <w:vAlign w:val="center"/>
          </w:tcPr>
          <w:p w14:paraId="3718EAA0">
            <w:pPr>
              <w:pStyle w:val="192"/>
              <w:keepNext/>
              <w:spacing w:after="0" w:line="520" w:lineRule="exact"/>
              <w:jc w:val="center"/>
              <w:rPr>
                <w:rFonts w:ascii="宋体" w:hAnsi="宋体" w:cs="宋体"/>
                <w:szCs w:val="21"/>
              </w:rPr>
            </w:pPr>
          </w:p>
        </w:tc>
        <w:tc>
          <w:tcPr>
            <w:tcW w:w="1667" w:type="dxa"/>
            <w:noWrap w:val="0"/>
            <w:vAlign w:val="center"/>
          </w:tcPr>
          <w:p w14:paraId="3BFA2D85">
            <w:pPr>
              <w:pStyle w:val="192"/>
              <w:keepNext/>
              <w:spacing w:after="0" w:line="520" w:lineRule="exact"/>
              <w:jc w:val="center"/>
              <w:rPr>
                <w:rFonts w:ascii="宋体" w:hAnsi="宋体" w:cs="宋体"/>
                <w:szCs w:val="21"/>
              </w:rPr>
            </w:pPr>
          </w:p>
        </w:tc>
      </w:tr>
      <w:tr w14:paraId="31D1BC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A9228DF">
            <w:pPr>
              <w:pStyle w:val="192"/>
              <w:keepNext/>
              <w:spacing w:after="0" w:line="520" w:lineRule="exact"/>
              <w:jc w:val="center"/>
              <w:rPr>
                <w:rFonts w:ascii="宋体" w:hAnsi="宋体" w:cs="宋体"/>
                <w:szCs w:val="21"/>
              </w:rPr>
            </w:pPr>
          </w:p>
        </w:tc>
        <w:tc>
          <w:tcPr>
            <w:tcW w:w="1276" w:type="dxa"/>
            <w:noWrap w:val="0"/>
            <w:vAlign w:val="center"/>
          </w:tcPr>
          <w:p w14:paraId="48E0717E">
            <w:pPr>
              <w:pStyle w:val="192"/>
              <w:keepNext/>
              <w:spacing w:after="0" w:line="520" w:lineRule="exact"/>
              <w:jc w:val="center"/>
              <w:rPr>
                <w:rFonts w:ascii="宋体" w:hAnsi="宋体" w:cs="宋体"/>
                <w:szCs w:val="21"/>
              </w:rPr>
            </w:pPr>
          </w:p>
        </w:tc>
        <w:tc>
          <w:tcPr>
            <w:tcW w:w="1450" w:type="dxa"/>
            <w:noWrap w:val="0"/>
            <w:vAlign w:val="center"/>
          </w:tcPr>
          <w:p w14:paraId="2137B5BB">
            <w:pPr>
              <w:pStyle w:val="192"/>
              <w:keepNext/>
              <w:spacing w:after="0" w:line="520" w:lineRule="exact"/>
              <w:jc w:val="center"/>
              <w:rPr>
                <w:rFonts w:ascii="宋体" w:hAnsi="宋体" w:cs="宋体"/>
                <w:szCs w:val="21"/>
              </w:rPr>
            </w:pPr>
          </w:p>
        </w:tc>
        <w:tc>
          <w:tcPr>
            <w:tcW w:w="1243" w:type="dxa"/>
            <w:noWrap w:val="0"/>
            <w:vAlign w:val="center"/>
          </w:tcPr>
          <w:p w14:paraId="4FFE3300">
            <w:pPr>
              <w:pStyle w:val="192"/>
              <w:keepNext/>
              <w:spacing w:after="0" w:line="520" w:lineRule="exact"/>
              <w:jc w:val="center"/>
              <w:rPr>
                <w:rFonts w:ascii="宋体" w:hAnsi="宋体" w:cs="宋体"/>
                <w:szCs w:val="21"/>
              </w:rPr>
            </w:pPr>
          </w:p>
        </w:tc>
        <w:tc>
          <w:tcPr>
            <w:tcW w:w="1450" w:type="dxa"/>
            <w:noWrap w:val="0"/>
            <w:vAlign w:val="center"/>
          </w:tcPr>
          <w:p w14:paraId="230D3CE6">
            <w:pPr>
              <w:pStyle w:val="192"/>
              <w:keepNext/>
              <w:spacing w:after="0" w:line="520" w:lineRule="exact"/>
              <w:jc w:val="center"/>
              <w:rPr>
                <w:rFonts w:ascii="宋体" w:hAnsi="宋体" w:cs="宋体"/>
                <w:szCs w:val="21"/>
              </w:rPr>
            </w:pPr>
          </w:p>
        </w:tc>
        <w:tc>
          <w:tcPr>
            <w:tcW w:w="1667" w:type="dxa"/>
            <w:noWrap w:val="0"/>
            <w:vAlign w:val="center"/>
          </w:tcPr>
          <w:p w14:paraId="15CDA69A">
            <w:pPr>
              <w:pStyle w:val="192"/>
              <w:keepNext/>
              <w:spacing w:after="0" w:line="520" w:lineRule="exact"/>
              <w:jc w:val="center"/>
              <w:rPr>
                <w:rFonts w:ascii="宋体" w:hAnsi="宋体" w:cs="宋体"/>
                <w:szCs w:val="21"/>
              </w:rPr>
            </w:pPr>
          </w:p>
        </w:tc>
      </w:tr>
      <w:tr w14:paraId="51529C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FCCE166">
            <w:pPr>
              <w:pStyle w:val="192"/>
              <w:keepNext/>
              <w:spacing w:after="0" w:line="520" w:lineRule="exact"/>
              <w:jc w:val="center"/>
              <w:rPr>
                <w:rFonts w:ascii="宋体" w:hAnsi="宋体" w:cs="宋体"/>
                <w:szCs w:val="21"/>
              </w:rPr>
            </w:pPr>
          </w:p>
        </w:tc>
        <w:tc>
          <w:tcPr>
            <w:tcW w:w="1276" w:type="dxa"/>
            <w:noWrap w:val="0"/>
            <w:vAlign w:val="center"/>
          </w:tcPr>
          <w:p w14:paraId="41711FDC">
            <w:pPr>
              <w:pStyle w:val="192"/>
              <w:keepNext/>
              <w:spacing w:after="0" w:line="520" w:lineRule="exact"/>
              <w:jc w:val="center"/>
              <w:rPr>
                <w:rFonts w:ascii="宋体" w:hAnsi="宋体" w:cs="宋体"/>
                <w:szCs w:val="21"/>
              </w:rPr>
            </w:pPr>
          </w:p>
        </w:tc>
        <w:tc>
          <w:tcPr>
            <w:tcW w:w="1450" w:type="dxa"/>
            <w:noWrap w:val="0"/>
            <w:vAlign w:val="center"/>
          </w:tcPr>
          <w:p w14:paraId="2313B01F">
            <w:pPr>
              <w:pStyle w:val="192"/>
              <w:keepNext/>
              <w:spacing w:after="0" w:line="520" w:lineRule="exact"/>
              <w:jc w:val="center"/>
              <w:rPr>
                <w:rFonts w:ascii="宋体" w:hAnsi="宋体" w:cs="宋体"/>
                <w:szCs w:val="21"/>
              </w:rPr>
            </w:pPr>
          </w:p>
        </w:tc>
        <w:tc>
          <w:tcPr>
            <w:tcW w:w="1243" w:type="dxa"/>
            <w:noWrap w:val="0"/>
            <w:vAlign w:val="center"/>
          </w:tcPr>
          <w:p w14:paraId="501A4882">
            <w:pPr>
              <w:pStyle w:val="192"/>
              <w:keepNext/>
              <w:spacing w:after="0" w:line="520" w:lineRule="exact"/>
              <w:jc w:val="center"/>
              <w:rPr>
                <w:rFonts w:ascii="宋体" w:hAnsi="宋体" w:cs="宋体"/>
                <w:szCs w:val="21"/>
              </w:rPr>
            </w:pPr>
          </w:p>
        </w:tc>
        <w:tc>
          <w:tcPr>
            <w:tcW w:w="1450" w:type="dxa"/>
            <w:noWrap w:val="0"/>
            <w:vAlign w:val="center"/>
          </w:tcPr>
          <w:p w14:paraId="40DC6267">
            <w:pPr>
              <w:pStyle w:val="192"/>
              <w:keepNext/>
              <w:spacing w:after="0" w:line="520" w:lineRule="exact"/>
              <w:jc w:val="center"/>
              <w:rPr>
                <w:rFonts w:ascii="宋体" w:hAnsi="宋体" w:cs="宋体"/>
                <w:szCs w:val="21"/>
              </w:rPr>
            </w:pPr>
          </w:p>
        </w:tc>
        <w:tc>
          <w:tcPr>
            <w:tcW w:w="1667" w:type="dxa"/>
            <w:noWrap w:val="0"/>
            <w:vAlign w:val="center"/>
          </w:tcPr>
          <w:p w14:paraId="4FD8E862">
            <w:pPr>
              <w:pStyle w:val="192"/>
              <w:keepNext/>
              <w:spacing w:after="0" w:line="520" w:lineRule="exact"/>
              <w:jc w:val="center"/>
              <w:rPr>
                <w:rFonts w:ascii="宋体" w:hAnsi="宋体" w:cs="宋体"/>
                <w:szCs w:val="21"/>
              </w:rPr>
            </w:pPr>
          </w:p>
        </w:tc>
      </w:tr>
      <w:tr w14:paraId="607B26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82E5DCF">
            <w:pPr>
              <w:pStyle w:val="192"/>
              <w:keepNext/>
              <w:spacing w:after="0" w:line="520" w:lineRule="exact"/>
              <w:jc w:val="center"/>
              <w:rPr>
                <w:rFonts w:ascii="宋体" w:hAnsi="宋体" w:cs="宋体"/>
                <w:szCs w:val="21"/>
              </w:rPr>
            </w:pPr>
          </w:p>
        </w:tc>
        <w:tc>
          <w:tcPr>
            <w:tcW w:w="1276" w:type="dxa"/>
            <w:noWrap w:val="0"/>
            <w:vAlign w:val="center"/>
          </w:tcPr>
          <w:p w14:paraId="600DEC5B">
            <w:pPr>
              <w:pStyle w:val="192"/>
              <w:keepNext/>
              <w:spacing w:after="0" w:line="520" w:lineRule="exact"/>
              <w:jc w:val="center"/>
              <w:rPr>
                <w:rFonts w:ascii="宋体" w:hAnsi="宋体" w:cs="宋体"/>
                <w:szCs w:val="21"/>
              </w:rPr>
            </w:pPr>
          </w:p>
        </w:tc>
        <w:tc>
          <w:tcPr>
            <w:tcW w:w="1450" w:type="dxa"/>
            <w:noWrap w:val="0"/>
            <w:vAlign w:val="center"/>
          </w:tcPr>
          <w:p w14:paraId="4F3CE499">
            <w:pPr>
              <w:pStyle w:val="192"/>
              <w:keepNext/>
              <w:spacing w:after="0" w:line="520" w:lineRule="exact"/>
              <w:jc w:val="center"/>
              <w:rPr>
                <w:rFonts w:ascii="宋体" w:hAnsi="宋体" w:cs="宋体"/>
                <w:szCs w:val="21"/>
              </w:rPr>
            </w:pPr>
          </w:p>
        </w:tc>
        <w:tc>
          <w:tcPr>
            <w:tcW w:w="1243" w:type="dxa"/>
            <w:noWrap w:val="0"/>
            <w:vAlign w:val="center"/>
          </w:tcPr>
          <w:p w14:paraId="7098436F">
            <w:pPr>
              <w:pStyle w:val="192"/>
              <w:keepNext/>
              <w:spacing w:after="0" w:line="520" w:lineRule="exact"/>
              <w:jc w:val="center"/>
              <w:rPr>
                <w:rFonts w:ascii="宋体" w:hAnsi="宋体" w:cs="宋体"/>
                <w:szCs w:val="21"/>
              </w:rPr>
            </w:pPr>
          </w:p>
        </w:tc>
        <w:tc>
          <w:tcPr>
            <w:tcW w:w="1450" w:type="dxa"/>
            <w:noWrap w:val="0"/>
            <w:vAlign w:val="center"/>
          </w:tcPr>
          <w:p w14:paraId="2E0BE584">
            <w:pPr>
              <w:pStyle w:val="192"/>
              <w:keepNext/>
              <w:spacing w:after="0" w:line="520" w:lineRule="exact"/>
              <w:jc w:val="center"/>
              <w:rPr>
                <w:rFonts w:ascii="宋体" w:hAnsi="宋体" w:cs="宋体"/>
                <w:szCs w:val="21"/>
              </w:rPr>
            </w:pPr>
          </w:p>
        </w:tc>
        <w:tc>
          <w:tcPr>
            <w:tcW w:w="1667" w:type="dxa"/>
            <w:noWrap w:val="0"/>
            <w:vAlign w:val="center"/>
          </w:tcPr>
          <w:p w14:paraId="34F041EB">
            <w:pPr>
              <w:pStyle w:val="192"/>
              <w:keepNext/>
              <w:spacing w:after="0" w:line="520" w:lineRule="exact"/>
              <w:jc w:val="center"/>
              <w:rPr>
                <w:rFonts w:ascii="宋体" w:hAnsi="宋体" w:cs="宋体"/>
                <w:szCs w:val="21"/>
              </w:rPr>
            </w:pPr>
          </w:p>
        </w:tc>
      </w:tr>
      <w:tr w14:paraId="29F6E9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1DD10C7">
            <w:pPr>
              <w:pStyle w:val="192"/>
              <w:keepNext/>
              <w:spacing w:after="0" w:line="520" w:lineRule="exact"/>
              <w:jc w:val="center"/>
              <w:rPr>
                <w:rFonts w:ascii="宋体" w:hAnsi="宋体" w:cs="宋体"/>
                <w:szCs w:val="21"/>
              </w:rPr>
            </w:pPr>
          </w:p>
        </w:tc>
        <w:tc>
          <w:tcPr>
            <w:tcW w:w="1276" w:type="dxa"/>
            <w:noWrap w:val="0"/>
            <w:vAlign w:val="center"/>
          </w:tcPr>
          <w:p w14:paraId="3C7550A2">
            <w:pPr>
              <w:pStyle w:val="192"/>
              <w:keepNext/>
              <w:spacing w:after="0" w:line="520" w:lineRule="exact"/>
              <w:jc w:val="center"/>
              <w:rPr>
                <w:rFonts w:ascii="宋体" w:hAnsi="宋体" w:cs="宋体"/>
                <w:szCs w:val="21"/>
              </w:rPr>
            </w:pPr>
          </w:p>
        </w:tc>
        <w:tc>
          <w:tcPr>
            <w:tcW w:w="1450" w:type="dxa"/>
            <w:noWrap w:val="0"/>
            <w:vAlign w:val="center"/>
          </w:tcPr>
          <w:p w14:paraId="75F24A6D">
            <w:pPr>
              <w:pStyle w:val="192"/>
              <w:keepNext/>
              <w:spacing w:after="0" w:line="520" w:lineRule="exact"/>
              <w:jc w:val="center"/>
              <w:rPr>
                <w:rFonts w:ascii="宋体" w:hAnsi="宋体" w:cs="宋体"/>
                <w:szCs w:val="21"/>
              </w:rPr>
            </w:pPr>
          </w:p>
        </w:tc>
        <w:tc>
          <w:tcPr>
            <w:tcW w:w="1243" w:type="dxa"/>
            <w:noWrap w:val="0"/>
            <w:vAlign w:val="center"/>
          </w:tcPr>
          <w:p w14:paraId="48DE4889">
            <w:pPr>
              <w:pStyle w:val="192"/>
              <w:keepNext/>
              <w:spacing w:after="0" w:line="520" w:lineRule="exact"/>
              <w:jc w:val="center"/>
              <w:rPr>
                <w:rFonts w:ascii="宋体" w:hAnsi="宋体" w:cs="宋体"/>
                <w:szCs w:val="21"/>
              </w:rPr>
            </w:pPr>
          </w:p>
        </w:tc>
        <w:tc>
          <w:tcPr>
            <w:tcW w:w="1450" w:type="dxa"/>
            <w:noWrap w:val="0"/>
            <w:vAlign w:val="center"/>
          </w:tcPr>
          <w:p w14:paraId="77F0E4D8">
            <w:pPr>
              <w:pStyle w:val="192"/>
              <w:keepNext/>
              <w:spacing w:after="0" w:line="520" w:lineRule="exact"/>
              <w:jc w:val="center"/>
              <w:rPr>
                <w:rFonts w:ascii="宋体" w:hAnsi="宋体" w:cs="宋体"/>
                <w:szCs w:val="21"/>
              </w:rPr>
            </w:pPr>
          </w:p>
        </w:tc>
        <w:tc>
          <w:tcPr>
            <w:tcW w:w="1667" w:type="dxa"/>
            <w:noWrap w:val="0"/>
            <w:vAlign w:val="center"/>
          </w:tcPr>
          <w:p w14:paraId="3AD6AD06">
            <w:pPr>
              <w:pStyle w:val="192"/>
              <w:keepNext/>
              <w:spacing w:after="0" w:line="520" w:lineRule="exact"/>
              <w:jc w:val="center"/>
              <w:rPr>
                <w:rFonts w:ascii="宋体" w:hAnsi="宋体" w:cs="宋体"/>
                <w:szCs w:val="21"/>
              </w:rPr>
            </w:pPr>
          </w:p>
        </w:tc>
      </w:tr>
      <w:tr w14:paraId="38C3B3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C060FCA">
            <w:pPr>
              <w:pStyle w:val="192"/>
              <w:keepNext/>
              <w:spacing w:after="0" w:line="520" w:lineRule="exact"/>
              <w:jc w:val="center"/>
              <w:rPr>
                <w:rFonts w:ascii="宋体" w:hAnsi="宋体" w:cs="宋体"/>
                <w:szCs w:val="21"/>
              </w:rPr>
            </w:pPr>
          </w:p>
        </w:tc>
        <w:tc>
          <w:tcPr>
            <w:tcW w:w="1276" w:type="dxa"/>
            <w:noWrap w:val="0"/>
            <w:vAlign w:val="center"/>
          </w:tcPr>
          <w:p w14:paraId="60199F12">
            <w:pPr>
              <w:pStyle w:val="192"/>
              <w:keepNext/>
              <w:spacing w:after="0" w:line="520" w:lineRule="exact"/>
              <w:jc w:val="center"/>
              <w:rPr>
                <w:rFonts w:ascii="宋体" w:hAnsi="宋体" w:cs="宋体"/>
                <w:szCs w:val="21"/>
              </w:rPr>
            </w:pPr>
          </w:p>
        </w:tc>
        <w:tc>
          <w:tcPr>
            <w:tcW w:w="1450" w:type="dxa"/>
            <w:noWrap w:val="0"/>
            <w:vAlign w:val="center"/>
          </w:tcPr>
          <w:p w14:paraId="5A647B12">
            <w:pPr>
              <w:pStyle w:val="192"/>
              <w:keepNext/>
              <w:spacing w:after="0" w:line="520" w:lineRule="exact"/>
              <w:jc w:val="center"/>
              <w:rPr>
                <w:rFonts w:ascii="宋体" w:hAnsi="宋体" w:cs="宋体"/>
                <w:szCs w:val="21"/>
              </w:rPr>
            </w:pPr>
          </w:p>
        </w:tc>
        <w:tc>
          <w:tcPr>
            <w:tcW w:w="1243" w:type="dxa"/>
            <w:noWrap w:val="0"/>
            <w:vAlign w:val="center"/>
          </w:tcPr>
          <w:p w14:paraId="73850818">
            <w:pPr>
              <w:pStyle w:val="192"/>
              <w:keepNext/>
              <w:spacing w:after="0" w:line="520" w:lineRule="exact"/>
              <w:jc w:val="center"/>
              <w:rPr>
                <w:rFonts w:ascii="宋体" w:hAnsi="宋体" w:cs="宋体"/>
                <w:szCs w:val="21"/>
              </w:rPr>
            </w:pPr>
          </w:p>
        </w:tc>
        <w:tc>
          <w:tcPr>
            <w:tcW w:w="1450" w:type="dxa"/>
            <w:noWrap w:val="0"/>
            <w:vAlign w:val="center"/>
          </w:tcPr>
          <w:p w14:paraId="72C66495">
            <w:pPr>
              <w:pStyle w:val="192"/>
              <w:keepNext/>
              <w:spacing w:after="0" w:line="520" w:lineRule="exact"/>
              <w:jc w:val="center"/>
              <w:rPr>
                <w:rFonts w:ascii="宋体" w:hAnsi="宋体" w:cs="宋体"/>
                <w:szCs w:val="21"/>
              </w:rPr>
            </w:pPr>
          </w:p>
        </w:tc>
        <w:tc>
          <w:tcPr>
            <w:tcW w:w="1667" w:type="dxa"/>
            <w:noWrap w:val="0"/>
            <w:vAlign w:val="center"/>
          </w:tcPr>
          <w:p w14:paraId="0770588B">
            <w:pPr>
              <w:pStyle w:val="192"/>
              <w:keepNext/>
              <w:spacing w:after="0" w:line="520" w:lineRule="exact"/>
              <w:jc w:val="center"/>
              <w:rPr>
                <w:rFonts w:ascii="宋体" w:hAnsi="宋体" w:cs="宋体"/>
                <w:szCs w:val="21"/>
              </w:rPr>
            </w:pPr>
          </w:p>
        </w:tc>
      </w:tr>
      <w:tr w14:paraId="3FBB35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2F676921">
            <w:pPr>
              <w:spacing w:line="520" w:lineRule="exact"/>
              <w:jc w:val="center"/>
              <w:rPr>
                <w:rFonts w:ascii="宋体" w:hAnsi="宋体" w:cs="宋体"/>
                <w:szCs w:val="21"/>
              </w:rPr>
            </w:pPr>
          </w:p>
        </w:tc>
        <w:tc>
          <w:tcPr>
            <w:tcW w:w="1276" w:type="dxa"/>
            <w:noWrap w:val="0"/>
            <w:vAlign w:val="top"/>
          </w:tcPr>
          <w:p w14:paraId="2A408CCB">
            <w:pPr>
              <w:spacing w:line="520" w:lineRule="exact"/>
              <w:jc w:val="center"/>
              <w:rPr>
                <w:rFonts w:ascii="宋体" w:hAnsi="宋体" w:cs="宋体"/>
                <w:szCs w:val="21"/>
              </w:rPr>
            </w:pPr>
          </w:p>
        </w:tc>
        <w:tc>
          <w:tcPr>
            <w:tcW w:w="1450" w:type="dxa"/>
            <w:noWrap w:val="0"/>
            <w:vAlign w:val="top"/>
          </w:tcPr>
          <w:p w14:paraId="26C79541">
            <w:pPr>
              <w:spacing w:line="520" w:lineRule="exact"/>
              <w:jc w:val="center"/>
              <w:rPr>
                <w:rFonts w:ascii="宋体" w:hAnsi="宋体" w:cs="宋体"/>
                <w:szCs w:val="21"/>
              </w:rPr>
            </w:pPr>
          </w:p>
        </w:tc>
        <w:tc>
          <w:tcPr>
            <w:tcW w:w="1243" w:type="dxa"/>
            <w:noWrap w:val="0"/>
            <w:vAlign w:val="top"/>
          </w:tcPr>
          <w:p w14:paraId="480F305B">
            <w:pPr>
              <w:spacing w:line="520" w:lineRule="exact"/>
              <w:jc w:val="center"/>
              <w:rPr>
                <w:rFonts w:ascii="宋体" w:hAnsi="宋体" w:cs="宋体"/>
                <w:szCs w:val="21"/>
              </w:rPr>
            </w:pPr>
          </w:p>
        </w:tc>
        <w:tc>
          <w:tcPr>
            <w:tcW w:w="1450" w:type="dxa"/>
            <w:noWrap w:val="0"/>
            <w:vAlign w:val="top"/>
          </w:tcPr>
          <w:p w14:paraId="58DB25BC">
            <w:pPr>
              <w:spacing w:line="520" w:lineRule="exact"/>
              <w:jc w:val="center"/>
              <w:rPr>
                <w:rFonts w:ascii="宋体" w:hAnsi="宋体" w:cs="宋体"/>
                <w:szCs w:val="21"/>
              </w:rPr>
            </w:pPr>
          </w:p>
        </w:tc>
        <w:tc>
          <w:tcPr>
            <w:tcW w:w="1667" w:type="dxa"/>
            <w:noWrap w:val="0"/>
            <w:vAlign w:val="top"/>
          </w:tcPr>
          <w:p w14:paraId="60FC29B4">
            <w:pPr>
              <w:spacing w:line="520" w:lineRule="exact"/>
              <w:jc w:val="center"/>
              <w:rPr>
                <w:rFonts w:ascii="宋体" w:hAnsi="宋体" w:cs="宋体"/>
                <w:szCs w:val="21"/>
              </w:rPr>
            </w:pPr>
          </w:p>
        </w:tc>
      </w:tr>
      <w:tr w14:paraId="1D7431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CB64C7D">
            <w:pPr>
              <w:pStyle w:val="192"/>
              <w:keepNext/>
              <w:spacing w:after="0" w:line="520" w:lineRule="exact"/>
              <w:jc w:val="center"/>
              <w:rPr>
                <w:rFonts w:ascii="宋体" w:hAnsi="宋体" w:cs="宋体"/>
                <w:szCs w:val="21"/>
              </w:rPr>
            </w:pPr>
          </w:p>
        </w:tc>
        <w:tc>
          <w:tcPr>
            <w:tcW w:w="1276" w:type="dxa"/>
            <w:noWrap w:val="0"/>
            <w:vAlign w:val="center"/>
          </w:tcPr>
          <w:p w14:paraId="05633F98">
            <w:pPr>
              <w:pStyle w:val="192"/>
              <w:keepNext/>
              <w:spacing w:after="0" w:line="520" w:lineRule="exact"/>
              <w:jc w:val="center"/>
              <w:rPr>
                <w:rFonts w:ascii="宋体" w:hAnsi="宋体" w:cs="宋体"/>
                <w:szCs w:val="21"/>
              </w:rPr>
            </w:pPr>
          </w:p>
        </w:tc>
        <w:tc>
          <w:tcPr>
            <w:tcW w:w="1450" w:type="dxa"/>
            <w:noWrap w:val="0"/>
            <w:vAlign w:val="center"/>
          </w:tcPr>
          <w:p w14:paraId="4C51D6AB">
            <w:pPr>
              <w:pStyle w:val="192"/>
              <w:keepNext/>
              <w:spacing w:after="0" w:line="520" w:lineRule="exact"/>
              <w:jc w:val="center"/>
              <w:rPr>
                <w:rFonts w:ascii="宋体" w:hAnsi="宋体" w:cs="宋体"/>
                <w:szCs w:val="21"/>
              </w:rPr>
            </w:pPr>
          </w:p>
        </w:tc>
        <w:tc>
          <w:tcPr>
            <w:tcW w:w="1243" w:type="dxa"/>
            <w:noWrap w:val="0"/>
            <w:vAlign w:val="center"/>
          </w:tcPr>
          <w:p w14:paraId="4C5E37E6">
            <w:pPr>
              <w:pStyle w:val="192"/>
              <w:keepNext/>
              <w:spacing w:after="0" w:line="520" w:lineRule="exact"/>
              <w:jc w:val="center"/>
              <w:rPr>
                <w:rFonts w:ascii="宋体" w:hAnsi="宋体" w:cs="宋体"/>
                <w:szCs w:val="21"/>
              </w:rPr>
            </w:pPr>
          </w:p>
        </w:tc>
        <w:tc>
          <w:tcPr>
            <w:tcW w:w="1450" w:type="dxa"/>
            <w:noWrap w:val="0"/>
            <w:vAlign w:val="center"/>
          </w:tcPr>
          <w:p w14:paraId="2ED1598F">
            <w:pPr>
              <w:pStyle w:val="192"/>
              <w:keepNext/>
              <w:spacing w:after="0" w:line="520" w:lineRule="exact"/>
              <w:jc w:val="center"/>
              <w:rPr>
                <w:rFonts w:ascii="宋体" w:hAnsi="宋体" w:cs="宋体"/>
                <w:szCs w:val="21"/>
              </w:rPr>
            </w:pPr>
          </w:p>
        </w:tc>
        <w:tc>
          <w:tcPr>
            <w:tcW w:w="1667" w:type="dxa"/>
            <w:noWrap w:val="0"/>
            <w:vAlign w:val="center"/>
          </w:tcPr>
          <w:p w14:paraId="6F216698">
            <w:pPr>
              <w:pStyle w:val="192"/>
              <w:keepNext/>
              <w:spacing w:after="0" w:line="520" w:lineRule="exact"/>
              <w:jc w:val="center"/>
              <w:rPr>
                <w:rFonts w:ascii="宋体" w:hAnsi="宋体" w:cs="宋体"/>
                <w:szCs w:val="21"/>
              </w:rPr>
            </w:pPr>
          </w:p>
        </w:tc>
      </w:tr>
      <w:tr w14:paraId="17097E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EC14873">
            <w:pPr>
              <w:spacing w:line="520" w:lineRule="exact"/>
              <w:jc w:val="center"/>
              <w:rPr>
                <w:rFonts w:ascii="宋体" w:hAnsi="宋体" w:cs="宋体"/>
                <w:szCs w:val="21"/>
              </w:rPr>
            </w:pPr>
          </w:p>
        </w:tc>
        <w:tc>
          <w:tcPr>
            <w:tcW w:w="1276" w:type="dxa"/>
            <w:noWrap w:val="0"/>
            <w:vAlign w:val="top"/>
          </w:tcPr>
          <w:p w14:paraId="5F904513">
            <w:pPr>
              <w:spacing w:line="520" w:lineRule="exact"/>
              <w:jc w:val="center"/>
              <w:rPr>
                <w:rFonts w:ascii="宋体" w:hAnsi="宋体" w:cs="宋体"/>
                <w:szCs w:val="21"/>
              </w:rPr>
            </w:pPr>
          </w:p>
        </w:tc>
        <w:tc>
          <w:tcPr>
            <w:tcW w:w="1450" w:type="dxa"/>
            <w:noWrap w:val="0"/>
            <w:vAlign w:val="top"/>
          </w:tcPr>
          <w:p w14:paraId="0761CDD1">
            <w:pPr>
              <w:spacing w:line="520" w:lineRule="exact"/>
              <w:jc w:val="center"/>
              <w:rPr>
                <w:rFonts w:ascii="宋体" w:hAnsi="宋体" w:cs="宋体"/>
                <w:szCs w:val="21"/>
              </w:rPr>
            </w:pPr>
          </w:p>
        </w:tc>
        <w:tc>
          <w:tcPr>
            <w:tcW w:w="1243" w:type="dxa"/>
            <w:noWrap w:val="0"/>
            <w:vAlign w:val="top"/>
          </w:tcPr>
          <w:p w14:paraId="3BCFEDBD">
            <w:pPr>
              <w:spacing w:line="520" w:lineRule="exact"/>
              <w:jc w:val="center"/>
              <w:rPr>
                <w:rFonts w:ascii="宋体" w:hAnsi="宋体" w:cs="宋体"/>
                <w:szCs w:val="21"/>
              </w:rPr>
            </w:pPr>
          </w:p>
        </w:tc>
        <w:tc>
          <w:tcPr>
            <w:tcW w:w="1450" w:type="dxa"/>
            <w:noWrap w:val="0"/>
            <w:vAlign w:val="top"/>
          </w:tcPr>
          <w:p w14:paraId="2393DA97">
            <w:pPr>
              <w:spacing w:line="520" w:lineRule="exact"/>
              <w:jc w:val="center"/>
              <w:rPr>
                <w:rFonts w:ascii="宋体" w:hAnsi="宋体" w:cs="宋体"/>
                <w:szCs w:val="21"/>
              </w:rPr>
            </w:pPr>
          </w:p>
        </w:tc>
        <w:tc>
          <w:tcPr>
            <w:tcW w:w="1667" w:type="dxa"/>
            <w:noWrap w:val="0"/>
            <w:vAlign w:val="top"/>
          </w:tcPr>
          <w:p w14:paraId="39ACC46B">
            <w:pPr>
              <w:spacing w:line="520" w:lineRule="exact"/>
              <w:jc w:val="center"/>
              <w:rPr>
                <w:rFonts w:ascii="宋体" w:hAnsi="宋体" w:cs="宋体"/>
                <w:szCs w:val="21"/>
              </w:rPr>
            </w:pPr>
          </w:p>
        </w:tc>
      </w:tr>
      <w:tr w14:paraId="4363C9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945DED7">
            <w:pPr>
              <w:spacing w:line="520" w:lineRule="exact"/>
              <w:jc w:val="center"/>
              <w:rPr>
                <w:rFonts w:ascii="宋体" w:hAnsi="宋体" w:cs="宋体"/>
                <w:szCs w:val="21"/>
              </w:rPr>
            </w:pPr>
          </w:p>
        </w:tc>
        <w:tc>
          <w:tcPr>
            <w:tcW w:w="1276" w:type="dxa"/>
            <w:noWrap w:val="0"/>
            <w:vAlign w:val="top"/>
          </w:tcPr>
          <w:p w14:paraId="320C6868">
            <w:pPr>
              <w:spacing w:line="520" w:lineRule="exact"/>
              <w:jc w:val="center"/>
              <w:rPr>
                <w:rFonts w:ascii="宋体" w:hAnsi="宋体" w:cs="宋体"/>
                <w:szCs w:val="21"/>
              </w:rPr>
            </w:pPr>
          </w:p>
        </w:tc>
        <w:tc>
          <w:tcPr>
            <w:tcW w:w="1450" w:type="dxa"/>
            <w:noWrap w:val="0"/>
            <w:vAlign w:val="top"/>
          </w:tcPr>
          <w:p w14:paraId="304CE1C6">
            <w:pPr>
              <w:spacing w:line="520" w:lineRule="exact"/>
              <w:jc w:val="center"/>
              <w:rPr>
                <w:rFonts w:ascii="宋体" w:hAnsi="宋体" w:cs="宋体"/>
                <w:szCs w:val="21"/>
              </w:rPr>
            </w:pPr>
          </w:p>
        </w:tc>
        <w:tc>
          <w:tcPr>
            <w:tcW w:w="1243" w:type="dxa"/>
            <w:noWrap w:val="0"/>
            <w:vAlign w:val="top"/>
          </w:tcPr>
          <w:p w14:paraId="6F84E0CB">
            <w:pPr>
              <w:spacing w:line="520" w:lineRule="exact"/>
              <w:jc w:val="center"/>
              <w:rPr>
                <w:rFonts w:ascii="宋体" w:hAnsi="宋体" w:cs="宋体"/>
                <w:szCs w:val="21"/>
              </w:rPr>
            </w:pPr>
          </w:p>
        </w:tc>
        <w:tc>
          <w:tcPr>
            <w:tcW w:w="1450" w:type="dxa"/>
            <w:noWrap w:val="0"/>
            <w:vAlign w:val="top"/>
          </w:tcPr>
          <w:p w14:paraId="1E776E59">
            <w:pPr>
              <w:spacing w:line="520" w:lineRule="exact"/>
              <w:jc w:val="center"/>
              <w:rPr>
                <w:rFonts w:ascii="宋体" w:hAnsi="宋体" w:cs="宋体"/>
                <w:szCs w:val="21"/>
              </w:rPr>
            </w:pPr>
          </w:p>
        </w:tc>
        <w:tc>
          <w:tcPr>
            <w:tcW w:w="1667" w:type="dxa"/>
            <w:noWrap w:val="0"/>
            <w:vAlign w:val="top"/>
          </w:tcPr>
          <w:p w14:paraId="2BF019C6">
            <w:pPr>
              <w:spacing w:line="520" w:lineRule="exact"/>
              <w:jc w:val="center"/>
              <w:rPr>
                <w:rFonts w:ascii="宋体" w:hAnsi="宋体" w:cs="宋体"/>
                <w:szCs w:val="21"/>
              </w:rPr>
            </w:pPr>
          </w:p>
        </w:tc>
      </w:tr>
      <w:tr w14:paraId="0ECE81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65CAFB95">
            <w:pPr>
              <w:spacing w:line="520" w:lineRule="exact"/>
              <w:jc w:val="center"/>
              <w:rPr>
                <w:rFonts w:ascii="宋体" w:hAnsi="宋体" w:cs="宋体"/>
                <w:szCs w:val="21"/>
              </w:rPr>
            </w:pPr>
          </w:p>
        </w:tc>
        <w:tc>
          <w:tcPr>
            <w:tcW w:w="1276" w:type="dxa"/>
            <w:noWrap w:val="0"/>
            <w:vAlign w:val="top"/>
          </w:tcPr>
          <w:p w14:paraId="29E8FE22">
            <w:pPr>
              <w:spacing w:line="520" w:lineRule="exact"/>
              <w:jc w:val="center"/>
              <w:rPr>
                <w:rFonts w:ascii="宋体" w:hAnsi="宋体" w:cs="宋体"/>
                <w:szCs w:val="21"/>
              </w:rPr>
            </w:pPr>
          </w:p>
        </w:tc>
        <w:tc>
          <w:tcPr>
            <w:tcW w:w="1450" w:type="dxa"/>
            <w:noWrap w:val="0"/>
            <w:vAlign w:val="top"/>
          </w:tcPr>
          <w:p w14:paraId="55D38EC6">
            <w:pPr>
              <w:spacing w:line="520" w:lineRule="exact"/>
              <w:jc w:val="center"/>
              <w:rPr>
                <w:rFonts w:ascii="宋体" w:hAnsi="宋体" w:cs="宋体"/>
                <w:szCs w:val="21"/>
              </w:rPr>
            </w:pPr>
          </w:p>
        </w:tc>
        <w:tc>
          <w:tcPr>
            <w:tcW w:w="1243" w:type="dxa"/>
            <w:noWrap w:val="0"/>
            <w:vAlign w:val="top"/>
          </w:tcPr>
          <w:p w14:paraId="097C27EB">
            <w:pPr>
              <w:spacing w:line="520" w:lineRule="exact"/>
              <w:jc w:val="center"/>
              <w:rPr>
                <w:rFonts w:ascii="宋体" w:hAnsi="宋体" w:cs="宋体"/>
                <w:szCs w:val="21"/>
              </w:rPr>
            </w:pPr>
          </w:p>
        </w:tc>
        <w:tc>
          <w:tcPr>
            <w:tcW w:w="1450" w:type="dxa"/>
            <w:noWrap w:val="0"/>
            <w:vAlign w:val="top"/>
          </w:tcPr>
          <w:p w14:paraId="18B04699">
            <w:pPr>
              <w:spacing w:line="520" w:lineRule="exact"/>
              <w:jc w:val="center"/>
              <w:rPr>
                <w:rFonts w:ascii="宋体" w:hAnsi="宋体" w:cs="宋体"/>
                <w:szCs w:val="21"/>
              </w:rPr>
            </w:pPr>
          </w:p>
        </w:tc>
        <w:tc>
          <w:tcPr>
            <w:tcW w:w="1667" w:type="dxa"/>
            <w:noWrap w:val="0"/>
            <w:vAlign w:val="top"/>
          </w:tcPr>
          <w:p w14:paraId="466290AC">
            <w:pPr>
              <w:spacing w:line="520" w:lineRule="exact"/>
              <w:jc w:val="center"/>
              <w:rPr>
                <w:rFonts w:ascii="宋体" w:hAnsi="宋体" w:cs="宋体"/>
                <w:szCs w:val="21"/>
              </w:rPr>
            </w:pPr>
          </w:p>
        </w:tc>
      </w:tr>
      <w:tr w14:paraId="7FB65E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1EC5422">
            <w:pPr>
              <w:spacing w:line="520" w:lineRule="exact"/>
              <w:jc w:val="center"/>
              <w:rPr>
                <w:rFonts w:ascii="宋体" w:hAnsi="宋体" w:cs="宋体"/>
                <w:szCs w:val="21"/>
              </w:rPr>
            </w:pPr>
          </w:p>
        </w:tc>
        <w:tc>
          <w:tcPr>
            <w:tcW w:w="1276" w:type="dxa"/>
            <w:noWrap w:val="0"/>
            <w:vAlign w:val="top"/>
          </w:tcPr>
          <w:p w14:paraId="52CF1343">
            <w:pPr>
              <w:spacing w:line="520" w:lineRule="exact"/>
              <w:jc w:val="center"/>
              <w:rPr>
                <w:rFonts w:ascii="宋体" w:hAnsi="宋体" w:cs="宋体"/>
                <w:szCs w:val="21"/>
              </w:rPr>
            </w:pPr>
          </w:p>
        </w:tc>
        <w:tc>
          <w:tcPr>
            <w:tcW w:w="1450" w:type="dxa"/>
            <w:noWrap w:val="0"/>
            <w:vAlign w:val="top"/>
          </w:tcPr>
          <w:p w14:paraId="11397620">
            <w:pPr>
              <w:spacing w:line="520" w:lineRule="exact"/>
              <w:jc w:val="center"/>
              <w:rPr>
                <w:rFonts w:ascii="宋体" w:hAnsi="宋体" w:cs="宋体"/>
                <w:szCs w:val="21"/>
              </w:rPr>
            </w:pPr>
          </w:p>
        </w:tc>
        <w:tc>
          <w:tcPr>
            <w:tcW w:w="1243" w:type="dxa"/>
            <w:noWrap w:val="0"/>
            <w:vAlign w:val="top"/>
          </w:tcPr>
          <w:p w14:paraId="5335A9E9">
            <w:pPr>
              <w:spacing w:line="520" w:lineRule="exact"/>
              <w:jc w:val="center"/>
              <w:rPr>
                <w:rFonts w:ascii="宋体" w:hAnsi="宋体" w:cs="宋体"/>
                <w:szCs w:val="21"/>
              </w:rPr>
            </w:pPr>
          </w:p>
        </w:tc>
        <w:tc>
          <w:tcPr>
            <w:tcW w:w="1450" w:type="dxa"/>
            <w:noWrap w:val="0"/>
            <w:vAlign w:val="top"/>
          </w:tcPr>
          <w:p w14:paraId="10B2B877">
            <w:pPr>
              <w:spacing w:line="520" w:lineRule="exact"/>
              <w:jc w:val="center"/>
              <w:rPr>
                <w:rFonts w:ascii="宋体" w:hAnsi="宋体" w:cs="宋体"/>
                <w:szCs w:val="21"/>
              </w:rPr>
            </w:pPr>
          </w:p>
        </w:tc>
        <w:tc>
          <w:tcPr>
            <w:tcW w:w="1667" w:type="dxa"/>
            <w:noWrap w:val="0"/>
            <w:vAlign w:val="top"/>
          </w:tcPr>
          <w:p w14:paraId="6F43CDF2">
            <w:pPr>
              <w:spacing w:line="520" w:lineRule="exact"/>
              <w:jc w:val="center"/>
              <w:rPr>
                <w:rFonts w:ascii="宋体" w:hAnsi="宋体" w:cs="宋体"/>
                <w:szCs w:val="21"/>
              </w:rPr>
            </w:pPr>
          </w:p>
        </w:tc>
      </w:tr>
      <w:tr w14:paraId="7EA528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678827A3">
            <w:pPr>
              <w:spacing w:line="520" w:lineRule="exact"/>
              <w:jc w:val="center"/>
              <w:rPr>
                <w:rFonts w:ascii="宋体" w:hAnsi="宋体" w:cs="宋体"/>
                <w:szCs w:val="21"/>
              </w:rPr>
            </w:pPr>
          </w:p>
        </w:tc>
        <w:tc>
          <w:tcPr>
            <w:tcW w:w="1276" w:type="dxa"/>
            <w:noWrap w:val="0"/>
            <w:vAlign w:val="top"/>
          </w:tcPr>
          <w:p w14:paraId="09A61503">
            <w:pPr>
              <w:spacing w:line="520" w:lineRule="exact"/>
              <w:jc w:val="center"/>
              <w:rPr>
                <w:rFonts w:ascii="宋体" w:hAnsi="宋体" w:cs="宋体"/>
                <w:szCs w:val="21"/>
              </w:rPr>
            </w:pPr>
          </w:p>
        </w:tc>
        <w:tc>
          <w:tcPr>
            <w:tcW w:w="1450" w:type="dxa"/>
            <w:noWrap w:val="0"/>
            <w:vAlign w:val="top"/>
          </w:tcPr>
          <w:p w14:paraId="2535AF08">
            <w:pPr>
              <w:spacing w:line="520" w:lineRule="exact"/>
              <w:jc w:val="center"/>
              <w:rPr>
                <w:rFonts w:ascii="宋体" w:hAnsi="宋体" w:cs="宋体"/>
                <w:szCs w:val="21"/>
              </w:rPr>
            </w:pPr>
          </w:p>
        </w:tc>
        <w:tc>
          <w:tcPr>
            <w:tcW w:w="1243" w:type="dxa"/>
            <w:noWrap w:val="0"/>
            <w:vAlign w:val="top"/>
          </w:tcPr>
          <w:p w14:paraId="2918A71A">
            <w:pPr>
              <w:spacing w:line="520" w:lineRule="exact"/>
              <w:jc w:val="center"/>
              <w:rPr>
                <w:rFonts w:ascii="宋体" w:hAnsi="宋体" w:cs="宋体"/>
                <w:szCs w:val="21"/>
              </w:rPr>
            </w:pPr>
          </w:p>
        </w:tc>
        <w:tc>
          <w:tcPr>
            <w:tcW w:w="1450" w:type="dxa"/>
            <w:noWrap w:val="0"/>
            <w:vAlign w:val="top"/>
          </w:tcPr>
          <w:p w14:paraId="363A0D24">
            <w:pPr>
              <w:spacing w:line="520" w:lineRule="exact"/>
              <w:jc w:val="center"/>
              <w:rPr>
                <w:rFonts w:ascii="宋体" w:hAnsi="宋体" w:cs="宋体"/>
                <w:szCs w:val="21"/>
              </w:rPr>
            </w:pPr>
          </w:p>
        </w:tc>
        <w:tc>
          <w:tcPr>
            <w:tcW w:w="1667" w:type="dxa"/>
            <w:noWrap w:val="0"/>
            <w:vAlign w:val="top"/>
          </w:tcPr>
          <w:p w14:paraId="24D57745">
            <w:pPr>
              <w:spacing w:line="520" w:lineRule="exact"/>
              <w:jc w:val="center"/>
              <w:rPr>
                <w:rFonts w:ascii="宋体" w:hAnsi="宋体" w:cs="宋体"/>
                <w:szCs w:val="21"/>
              </w:rPr>
            </w:pPr>
          </w:p>
        </w:tc>
      </w:tr>
      <w:tr w14:paraId="61ACE0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788F68CA">
            <w:pPr>
              <w:spacing w:line="520" w:lineRule="exact"/>
              <w:jc w:val="center"/>
              <w:rPr>
                <w:rFonts w:ascii="宋体" w:hAnsi="宋体" w:cs="宋体"/>
                <w:szCs w:val="21"/>
              </w:rPr>
            </w:pPr>
          </w:p>
        </w:tc>
        <w:tc>
          <w:tcPr>
            <w:tcW w:w="1276" w:type="dxa"/>
            <w:noWrap w:val="0"/>
            <w:vAlign w:val="top"/>
          </w:tcPr>
          <w:p w14:paraId="455CBD50">
            <w:pPr>
              <w:spacing w:line="520" w:lineRule="exact"/>
              <w:jc w:val="center"/>
              <w:rPr>
                <w:rFonts w:ascii="宋体" w:hAnsi="宋体" w:cs="宋体"/>
                <w:szCs w:val="21"/>
              </w:rPr>
            </w:pPr>
          </w:p>
        </w:tc>
        <w:tc>
          <w:tcPr>
            <w:tcW w:w="1450" w:type="dxa"/>
            <w:noWrap w:val="0"/>
            <w:vAlign w:val="top"/>
          </w:tcPr>
          <w:p w14:paraId="6FDC397A">
            <w:pPr>
              <w:spacing w:line="520" w:lineRule="exact"/>
              <w:jc w:val="center"/>
              <w:rPr>
                <w:rFonts w:ascii="宋体" w:hAnsi="宋体" w:cs="宋体"/>
                <w:szCs w:val="21"/>
              </w:rPr>
            </w:pPr>
          </w:p>
        </w:tc>
        <w:tc>
          <w:tcPr>
            <w:tcW w:w="1243" w:type="dxa"/>
            <w:noWrap w:val="0"/>
            <w:vAlign w:val="top"/>
          </w:tcPr>
          <w:p w14:paraId="00AFB2BD">
            <w:pPr>
              <w:spacing w:line="520" w:lineRule="exact"/>
              <w:jc w:val="center"/>
              <w:rPr>
                <w:rFonts w:ascii="宋体" w:hAnsi="宋体" w:cs="宋体"/>
                <w:szCs w:val="21"/>
              </w:rPr>
            </w:pPr>
          </w:p>
        </w:tc>
        <w:tc>
          <w:tcPr>
            <w:tcW w:w="1450" w:type="dxa"/>
            <w:noWrap w:val="0"/>
            <w:vAlign w:val="top"/>
          </w:tcPr>
          <w:p w14:paraId="3588AF88">
            <w:pPr>
              <w:spacing w:line="520" w:lineRule="exact"/>
              <w:jc w:val="center"/>
              <w:rPr>
                <w:rFonts w:ascii="宋体" w:hAnsi="宋体" w:cs="宋体"/>
                <w:szCs w:val="21"/>
              </w:rPr>
            </w:pPr>
          </w:p>
        </w:tc>
        <w:tc>
          <w:tcPr>
            <w:tcW w:w="1667" w:type="dxa"/>
            <w:noWrap w:val="0"/>
            <w:vAlign w:val="top"/>
          </w:tcPr>
          <w:p w14:paraId="0E740076">
            <w:pPr>
              <w:spacing w:line="520" w:lineRule="exact"/>
              <w:jc w:val="center"/>
              <w:rPr>
                <w:rFonts w:ascii="宋体" w:hAnsi="宋体" w:cs="宋体"/>
                <w:szCs w:val="21"/>
              </w:rPr>
            </w:pPr>
          </w:p>
        </w:tc>
      </w:tr>
      <w:tr w14:paraId="0FEEE3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588696C3">
            <w:pPr>
              <w:spacing w:line="520" w:lineRule="exact"/>
              <w:jc w:val="center"/>
              <w:rPr>
                <w:rFonts w:ascii="宋体" w:hAnsi="宋体" w:cs="宋体"/>
                <w:szCs w:val="21"/>
              </w:rPr>
            </w:pPr>
          </w:p>
        </w:tc>
        <w:tc>
          <w:tcPr>
            <w:tcW w:w="1276" w:type="dxa"/>
            <w:noWrap w:val="0"/>
            <w:vAlign w:val="top"/>
          </w:tcPr>
          <w:p w14:paraId="1DED3AEF">
            <w:pPr>
              <w:spacing w:line="520" w:lineRule="exact"/>
              <w:jc w:val="center"/>
              <w:rPr>
                <w:rFonts w:ascii="宋体" w:hAnsi="宋体" w:cs="宋体"/>
                <w:szCs w:val="21"/>
              </w:rPr>
            </w:pPr>
          </w:p>
        </w:tc>
        <w:tc>
          <w:tcPr>
            <w:tcW w:w="1450" w:type="dxa"/>
            <w:noWrap w:val="0"/>
            <w:vAlign w:val="top"/>
          </w:tcPr>
          <w:p w14:paraId="43A1C8F8">
            <w:pPr>
              <w:spacing w:line="520" w:lineRule="exact"/>
              <w:jc w:val="center"/>
              <w:rPr>
                <w:rFonts w:ascii="宋体" w:hAnsi="宋体" w:cs="宋体"/>
                <w:szCs w:val="21"/>
              </w:rPr>
            </w:pPr>
          </w:p>
        </w:tc>
        <w:tc>
          <w:tcPr>
            <w:tcW w:w="1243" w:type="dxa"/>
            <w:noWrap w:val="0"/>
            <w:vAlign w:val="top"/>
          </w:tcPr>
          <w:p w14:paraId="0A7A5E60">
            <w:pPr>
              <w:spacing w:line="520" w:lineRule="exact"/>
              <w:jc w:val="center"/>
              <w:rPr>
                <w:rFonts w:ascii="宋体" w:hAnsi="宋体" w:cs="宋体"/>
                <w:szCs w:val="21"/>
              </w:rPr>
            </w:pPr>
          </w:p>
        </w:tc>
        <w:tc>
          <w:tcPr>
            <w:tcW w:w="1450" w:type="dxa"/>
            <w:noWrap w:val="0"/>
            <w:vAlign w:val="top"/>
          </w:tcPr>
          <w:p w14:paraId="6150DDC0">
            <w:pPr>
              <w:spacing w:line="520" w:lineRule="exact"/>
              <w:jc w:val="center"/>
              <w:rPr>
                <w:rFonts w:ascii="宋体" w:hAnsi="宋体" w:cs="宋体"/>
                <w:szCs w:val="21"/>
              </w:rPr>
            </w:pPr>
          </w:p>
        </w:tc>
        <w:tc>
          <w:tcPr>
            <w:tcW w:w="1667" w:type="dxa"/>
            <w:noWrap w:val="0"/>
            <w:vAlign w:val="top"/>
          </w:tcPr>
          <w:p w14:paraId="4BCDE7F5">
            <w:pPr>
              <w:spacing w:line="520" w:lineRule="exact"/>
              <w:jc w:val="center"/>
              <w:rPr>
                <w:rFonts w:ascii="宋体" w:hAnsi="宋体" w:cs="宋体"/>
                <w:szCs w:val="21"/>
              </w:rPr>
            </w:pPr>
          </w:p>
        </w:tc>
      </w:tr>
      <w:tr w14:paraId="6D07F2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27091078">
            <w:pPr>
              <w:spacing w:line="520" w:lineRule="exact"/>
              <w:jc w:val="center"/>
              <w:rPr>
                <w:rFonts w:ascii="宋体" w:hAnsi="宋体" w:cs="宋体"/>
                <w:szCs w:val="21"/>
              </w:rPr>
            </w:pPr>
          </w:p>
        </w:tc>
        <w:tc>
          <w:tcPr>
            <w:tcW w:w="1276" w:type="dxa"/>
            <w:noWrap w:val="0"/>
            <w:vAlign w:val="top"/>
          </w:tcPr>
          <w:p w14:paraId="44574D6C">
            <w:pPr>
              <w:spacing w:line="520" w:lineRule="exact"/>
              <w:jc w:val="center"/>
              <w:rPr>
                <w:rFonts w:ascii="宋体" w:hAnsi="宋体" w:cs="宋体"/>
                <w:szCs w:val="21"/>
              </w:rPr>
            </w:pPr>
          </w:p>
        </w:tc>
        <w:tc>
          <w:tcPr>
            <w:tcW w:w="1450" w:type="dxa"/>
            <w:noWrap w:val="0"/>
            <w:vAlign w:val="top"/>
          </w:tcPr>
          <w:p w14:paraId="477ED348">
            <w:pPr>
              <w:spacing w:line="520" w:lineRule="exact"/>
              <w:jc w:val="center"/>
              <w:rPr>
                <w:rFonts w:ascii="宋体" w:hAnsi="宋体" w:cs="宋体"/>
                <w:szCs w:val="21"/>
              </w:rPr>
            </w:pPr>
          </w:p>
        </w:tc>
        <w:tc>
          <w:tcPr>
            <w:tcW w:w="1243" w:type="dxa"/>
            <w:noWrap w:val="0"/>
            <w:vAlign w:val="top"/>
          </w:tcPr>
          <w:p w14:paraId="2E649585">
            <w:pPr>
              <w:spacing w:line="520" w:lineRule="exact"/>
              <w:jc w:val="center"/>
              <w:rPr>
                <w:rFonts w:ascii="宋体" w:hAnsi="宋体" w:cs="宋体"/>
                <w:szCs w:val="21"/>
              </w:rPr>
            </w:pPr>
          </w:p>
        </w:tc>
        <w:tc>
          <w:tcPr>
            <w:tcW w:w="1450" w:type="dxa"/>
            <w:noWrap w:val="0"/>
            <w:vAlign w:val="top"/>
          </w:tcPr>
          <w:p w14:paraId="49015E1B">
            <w:pPr>
              <w:spacing w:line="520" w:lineRule="exact"/>
              <w:jc w:val="center"/>
              <w:rPr>
                <w:rFonts w:ascii="宋体" w:hAnsi="宋体" w:cs="宋体"/>
                <w:szCs w:val="21"/>
              </w:rPr>
            </w:pPr>
          </w:p>
        </w:tc>
        <w:tc>
          <w:tcPr>
            <w:tcW w:w="1667" w:type="dxa"/>
            <w:noWrap w:val="0"/>
            <w:vAlign w:val="top"/>
          </w:tcPr>
          <w:p w14:paraId="416C44DE">
            <w:pPr>
              <w:spacing w:line="520" w:lineRule="exact"/>
              <w:jc w:val="center"/>
              <w:rPr>
                <w:rFonts w:ascii="宋体" w:hAnsi="宋体" w:cs="宋体"/>
                <w:szCs w:val="21"/>
              </w:rPr>
            </w:pPr>
          </w:p>
        </w:tc>
      </w:tr>
      <w:tr w14:paraId="355049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10FB5A04">
            <w:pPr>
              <w:spacing w:line="520" w:lineRule="exact"/>
              <w:jc w:val="center"/>
              <w:rPr>
                <w:rFonts w:ascii="宋体" w:hAnsi="宋体" w:cs="宋体"/>
                <w:szCs w:val="21"/>
              </w:rPr>
            </w:pPr>
          </w:p>
        </w:tc>
        <w:tc>
          <w:tcPr>
            <w:tcW w:w="1276" w:type="dxa"/>
            <w:noWrap w:val="0"/>
            <w:vAlign w:val="top"/>
          </w:tcPr>
          <w:p w14:paraId="584C53B1">
            <w:pPr>
              <w:spacing w:line="520" w:lineRule="exact"/>
              <w:jc w:val="center"/>
              <w:rPr>
                <w:rFonts w:ascii="宋体" w:hAnsi="宋体" w:cs="宋体"/>
                <w:szCs w:val="21"/>
              </w:rPr>
            </w:pPr>
          </w:p>
        </w:tc>
        <w:tc>
          <w:tcPr>
            <w:tcW w:w="1450" w:type="dxa"/>
            <w:noWrap w:val="0"/>
            <w:vAlign w:val="top"/>
          </w:tcPr>
          <w:p w14:paraId="17F30FC2">
            <w:pPr>
              <w:spacing w:line="520" w:lineRule="exact"/>
              <w:jc w:val="center"/>
              <w:rPr>
                <w:rFonts w:ascii="宋体" w:hAnsi="宋体" w:cs="宋体"/>
                <w:szCs w:val="21"/>
              </w:rPr>
            </w:pPr>
          </w:p>
        </w:tc>
        <w:tc>
          <w:tcPr>
            <w:tcW w:w="1243" w:type="dxa"/>
            <w:noWrap w:val="0"/>
            <w:vAlign w:val="top"/>
          </w:tcPr>
          <w:p w14:paraId="402DA84E">
            <w:pPr>
              <w:spacing w:line="520" w:lineRule="exact"/>
              <w:jc w:val="center"/>
              <w:rPr>
                <w:rFonts w:ascii="宋体" w:hAnsi="宋体" w:cs="宋体"/>
                <w:szCs w:val="21"/>
              </w:rPr>
            </w:pPr>
          </w:p>
        </w:tc>
        <w:tc>
          <w:tcPr>
            <w:tcW w:w="1450" w:type="dxa"/>
            <w:noWrap w:val="0"/>
            <w:vAlign w:val="top"/>
          </w:tcPr>
          <w:p w14:paraId="5246FB94">
            <w:pPr>
              <w:spacing w:line="520" w:lineRule="exact"/>
              <w:jc w:val="center"/>
              <w:rPr>
                <w:rFonts w:ascii="宋体" w:hAnsi="宋体" w:cs="宋体"/>
                <w:szCs w:val="21"/>
              </w:rPr>
            </w:pPr>
          </w:p>
        </w:tc>
        <w:tc>
          <w:tcPr>
            <w:tcW w:w="1667" w:type="dxa"/>
            <w:noWrap w:val="0"/>
            <w:vAlign w:val="top"/>
          </w:tcPr>
          <w:p w14:paraId="2C227CB2">
            <w:pPr>
              <w:spacing w:line="520" w:lineRule="exact"/>
              <w:jc w:val="center"/>
              <w:rPr>
                <w:rFonts w:ascii="宋体" w:hAnsi="宋体" w:cs="宋体"/>
                <w:szCs w:val="21"/>
              </w:rPr>
            </w:pPr>
          </w:p>
        </w:tc>
      </w:tr>
    </w:tbl>
    <w:p w14:paraId="56A5D3F5">
      <w:pPr>
        <w:spacing w:line="520" w:lineRule="exact"/>
        <w:jc w:val="center"/>
        <w:rPr>
          <w:rFonts w:ascii="宋体" w:hAnsi="宋体" w:cs="宋体"/>
          <w:szCs w:val="21"/>
        </w:rPr>
      </w:pPr>
    </w:p>
    <w:p w14:paraId="69EB8D19">
      <w:pPr>
        <w:spacing w:line="52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附</w:t>
      </w:r>
      <w:bookmarkStart w:id="446" w:name="_Toc296891267"/>
      <w:bookmarkStart w:id="447" w:name="_Toc296503227"/>
      <w:bookmarkStart w:id="448" w:name="_Toc296346728"/>
      <w:bookmarkStart w:id="449" w:name="_Toc296891055"/>
      <w:bookmarkStart w:id="450" w:name="_Toc296347226"/>
      <w:bookmarkStart w:id="451" w:name="_Toc267261698"/>
      <w:bookmarkStart w:id="452" w:name="_Toc296944566"/>
      <w:r>
        <w:rPr>
          <w:rFonts w:hint="eastAsia" w:ascii="宋体" w:hAnsi="宋体" w:cs="宋体"/>
          <w:szCs w:val="21"/>
        </w:rPr>
        <w:t>件5：</w:t>
      </w:r>
    </w:p>
    <w:bookmarkEnd w:id="446"/>
    <w:bookmarkEnd w:id="447"/>
    <w:bookmarkEnd w:id="448"/>
    <w:bookmarkEnd w:id="449"/>
    <w:bookmarkEnd w:id="450"/>
    <w:bookmarkEnd w:id="451"/>
    <w:bookmarkEnd w:id="452"/>
    <w:p w14:paraId="0D9191E1">
      <w:pPr>
        <w:spacing w:line="520" w:lineRule="exact"/>
        <w:jc w:val="center"/>
        <w:rPr>
          <w:rFonts w:ascii="宋体" w:hAnsi="宋体" w:cs="宋体"/>
          <w:szCs w:val="21"/>
        </w:rPr>
      </w:pPr>
      <w:r>
        <w:rPr>
          <w:rFonts w:hint="eastAsia" w:ascii="宋体" w:hAnsi="宋体" w:cs="宋体"/>
          <w:szCs w:val="21"/>
        </w:rPr>
        <w:t>承包人用于本工程施工的机械设备表</w:t>
      </w:r>
    </w:p>
    <w:tbl>
      <w:tblPr>
        <w:tblStyle w:val="3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75FC0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0"/>
            <w:vAlign w:val="center"/>
          </w:tcPr>
          <w:p w14:paraId="29DB7955">
            <w:pPr>
              <w:pStyle w:val="192"/>
              <w:keepNext/>
              <w:spacing w:after="0" w:line="520" w:lineRule="exact"/>
              <w:jc w:val="center"/>
              <w:rPr>
                <w:rFonts w:ascii="宋体" w:hAnsi="宋体" w:cs="宋体"/>
                <w:szCs w:val="21"/>
              </w:rPr>
            </w:pPr>
            <w:r>
              <w:rPr>
                <w:rFonts w:hint="eastAsia" w:ascii="宋体" w:hAnsi="宋体" w:cs="宋体"/>
                <w:szCs w:val="21"/>
              </w:rPr>
              <w:t>序号</w:t>
            </w:r>
          </w:p>
        </w:tc>
        <w:tc>
          <w:tcPr>
            <w:tcW w:w="1418" w:type="dxa"/>
            <w:noWrap w:val="0"/>
            <w:vAlign w:val="center"/>
          </w:tcPr>
          <w:p w14:paraId="72BAB7C6">
            <w:pPr>
              <w:pStyle w:val="192"/>
              <w:keepNext/>
              <w:spacing w:after="0" w:line="520" w:lineRule="exact"/>
              <w:jc w:val="center"/>
              <w:rPr>
                <w:rFonts w:ascii="宋体" w:hAnsi="宋体" w:cs="宋体"/>
                <w:szCs w:val="21"/>
              </w:rPr>
            </w:pPr>
            <w:r>
              <w:rPr>
                <w:rFonts w:hint="eastAsia" w:ascii="宋体" w:hAnsi="宋体" w:cs="宋体"/>
                <w:szCs w:val="21"/>
              </w:rPr>
              <w:t>机械或设备名称</w:t>
            </w:r>
          </w:p>
        </w:tc>
        <w:tc>
          <w:tcPr>
            <w:tcW w:w="850" w:type="dxa"/>
            <w:noWrap w:val="0"/>
            <w:vAlign w:val="center"/>
          </w:tcPr>
          <w:p w14:paraId="3DD86615">
            <w:pPr>
              <w:pStyle w:val="192"/>
              <w:keepNext/>
              <w:spacing w:after="0" w:line="520" w:lineRule="exact"/>
              <w:jc w:val="center"/>
              <w:rPr>
                <w:rFonts w:ascii="宋体" w:hAnsi="宋体" w:cs="宋体"/>
                <w:szCs w:val="21"/>
              </w:rPr>
            </w:pPr>
            <w:r>
              <w:rPr>
                <w:rFonts w:hint="eastAsia" w:ascii="宋体" w:hAnsi="宋体" w:cs="宋体"/>
                <w:szCs w:val="21"/>
              </w:rPr>
              <w:t>规格型号</w:t>
            </w:r>
          </w:p>
        </w:tc>
        <w:tc>
          <w:tcPr>
            <w:tcW w:w="1058" w:type="dxa"/>
            <w:noWrap w:val="0"/>
            <w:vAlign w:val="center"/>
          </w:tcPr>
          <w:p w14:paraId="6F39396B">
            <w:pPr>
              <w:pStyle w:val="192"/>
              <w:keepNext/>
              <w:spacing w:after="0" w:line="520" w:lineRule="exact"/>
              <w:jc w:val="center"/>
              <w:rPr>
                <w:rFonts w:ascii="宋体" w:hAnsi="宋体" w:cs="宋体"/>
                <w:szCs w:val="21"/>
              </w:rPr>
            </w:pPr>
            <w:r>
              <w:rPr>
                <w:rFonts w:hint="eastAsia" w:ascii="宋体" w:hAnsi="宋体" w:cs="宋体"/>
                <w:szCs w:val="21"/>
              </w:rPr>
              <w:t>数量</w:t>
            </w:r>
          </w:p>
        </w:tc>
        <w:tc>
          <w:tcPr>
            <w:tcW w:w="880" w:type="dxa"/>
            <w:noWrap w:val="0"/>
            <w:vAlign w:val="center"/>
          </w:tcPr>
          <w:p w14:paraId="16BEB864">
            <w:pPr>
              <w:pStyle w:val="192"/>
              <w:keepNext/>
              <w:spacing w:after="0" w:line="520" w:lineRule="exact"/>
              <w:jc w:val="center"/>
              <w:rPr>
                <w:rFonts w:ascii="宋体" w:hAnsi="宋体" w:cs="宋体"/>
                <w:szCs w:val="21"/>
              </w:rPr>
            </w:pPr>
            <w:r>
              <w:rPr>
                <w:rFonts w:hint="eastAsia" w:ascii="宋体" w:hAnsi="宋体" w:cs="宋体"/>
                <w:szCs w:val="21"/>
              </w:rPr>
              <w:t>产地</w:t>
            </w:r>
          </w:p>
        </w:tc>
        <w:tc>
          <w:tcPr>
            <w:tcW w:w="1020" w:type="dxa"/>
            <w:noWrap w:val="0"/>
            <w:vAlign w:val="center"/>
          </w:tcPr>
          <w:p w14:paraId="7F6F8F0B">
            <w:pPr>
              <w:pStyle w:val="192"/>
              <w:keepNext/>
              <w:spacing w:after="0" w:line="520" w:lineRule="exact"/>
              <w:jc w:val="center"/>
              <w:rPr>
                <w:rFonts w:ascii="宋体" w:hAnsi="宋体" w:cs="宋体"/>
                <w:szCs w:val="21"/>
              </w:rPr>
            </w:pPr>
            <w:r>
              <w:rPr>
                <w:rFonts w:hint="eastAsia" w:ascii="宋体" w:hAnsi="宋体" w:cs="宋体"/>
                <w:szCs w:val="21"/>
              </w:rPr>
              <w:t>制造年份</w:t>
            </w:r>
          </w:p>
        </w:tc>
        <w:tc>
          <w:tcPr>
            <w:tcW w:w="1480" w:type="dxa"/>
            <w:noWrap w:val="0"/>
            <w:vAlign w:val="center"/>
          </w:tcPr>
          <w:p w14:paraId="686B684B">
            <w:pPr>
              <w:pStyle w:val="192"/>
              <w:keepNext/>
              <w:spacing w:after="0" w:line="520" w:lineRule="exact"/>
              <w:jc w:val="center"/>
              <w:rPr>
                <w:rFonts w:ascii="宋体" w:hAnsi="宋体" w:cs="宋体"/>
                <w:szCs w:val="21"/>
              </w:rPr>
            </w:pPr>
            <w:r>
              <w:rPr>
                <w:rFonts w:hint="eastAsia" w:ascii="宋体" w:hAnsi="宋体" w:cs="宋体"/>
                <w:szCs w:val="21"/>
              </w:rPr>
              <w:t>额定功率(kW)</w:t>
            </w:r>
          </w:p>
        </w:tc>
        <w:tc>
          <w:tcPr>
            <w:tcW w:w="1020" w:type="dxa"/>
            <w:noWrap w:val="0"/>
            <w:vAlign w:val="center"/>
          </w:tcPr>
          <w:p w14:paraId="46366D90">
            <w:pPr>
              <w:pStyle w:val="192"/>
              <w:keepNext/>
              <w:spacing w:after="0" w:line="520" w:lineRule="exact"/>
              <w:jc w:val="center"/>
              <w:rPr>
                <w:rFonts w:ascii="宋体" w:hAnsi="宋体" w:cs="宋体"/>
                <w:szCs w:val="21"/>
              </w:rPr>
            </w:pPr>
            <w:r>
              <w:rPr>
                <w:rFonts w:hint="eastAsia" w:ascii="宋体" w:hAnsi="宋体" w:cs="宋体"/>
                <w:szCs w:val="21"/>
              </w:rPr>
              <w:t>生产能力</w:t>
            </w:r>
          </w:p>
        </w:tc>
        <w:tc>
          <w:tcPr>
            <w:tcW w:w="921" w:type="dxa"/>
            <w:noWrap w:val="0"/>
            <w:vAlign w:val="center"/>
          </w:tcPr>
          <w:p w14:paraId="6BC216D1">
            <w:pPr>
              <w:pStyle w:val="192"/>
              <w:keepNext/>
              <w:spacing w:after="0" w:line="520" w:lineRule="exact"/>
              <w:jc w:val="center"/>
              <w:rPr>
                <w:rFonts w:ascii="宋体" w:hAnsi="宋体" w:cs="宋体"/>
                <w:szCs w:val="21"/>
              </w:rPr>
            </w:pPr>
            <w:r>
              <w:rPr>
                <w:rFonts w:hint="eastAsia" w:ascii="宋体" w:hAnsi="宋体" w:cs="宋体"/>
                <w:szCs w:val="21"/>
              </w:rPr>
              <w:t>备注</w:t>
            </w:r>
          </w:p>
        </w:tc>
      </w:tr>
      <w:tr w14:paraId="6C1931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BDE2816">
            <w:pPr>
              <w:pStyle w:val="192"/>
              <w:keepNext/>
              <w:spacing w:after="0" w:line="520" w:lineRule="exact"/>
              <w:jc w:val="center"/>
              <w:rPr>
                <w:rFonts w:ascii="宋体" w:hAnsi="宋体" w:cs="宋体"/>
                <w:szCs w:val="21"/>
              </w:rPr>
            </w:pPr>
          </w:p>
        </w:tc>
        <w:tc>
          <w:tcPr>
            <w:tcW w:w="1418" w:type="dxa"/>
            <w:noWrap w:val="0"/>
            <w:vAlign w:val="center"/>
          </w:tcPr>
          <w:p w14:paraId="1F375F0F">
            <w:pPr>
              <w:pStyle w:val="192"/>
              <w:keepNext/>
              <w:spacing w:after="0" w:line="520" w:lineRule="exact"/>
              <w:jc w:val="center"/>
              <w:rPr>
                <w:rFonts w:ascii="宋体" w:hAnsi="宋体" w:cs="宋体"/>
                <w:szCs w:val="21"/>
              </w:rPr>
            </w:pPr>
          </w:p>
        </w:tc>
        <w:tc>
          <w:tcPr>
            <w:tcW w:w="850" w:type="dxa"/>
            <w:noWrap w:val="0"/>
            <w:vAlign w:val="center"/>
          </w:tcPr>
          <w:p w14:paraId="07F7CDDE">
            <w:pPr>
              <w:pStyle w:val="192"/>
              <w:keepNext/>
              <w:spacing w:after="0" w:line="520" w:lineRule="exact"/>
              <w:jc w:val="center"/>
              <w:rPr>
                <w:rFonts w:ascii="宋体" w:hAnsi="宋体" w:cs="宋体"/>
                <w:szCs w:val="21"/>
              </w:rPr>
            </w:pPr>
          </w:p>
        </w:tc>
        <w:tc>
          <w:tcPr>
            <w:tcW w:w="1058" w:type="dxa"/>
            <w:noWrap w:val="0"/>
            <w:vAlign w:val="center"/>
          </w:tcPr>
          <w:p w14:paraId="0ED7944A">
            <w:pPr>
              <w:pStyle w:val="192"/>
              <w:keepNext/>
              <w:spacing w:after="0" w:line="520" w:lineRule="exact"/>
              <w:jc w:val="center"/>
              <w:rPr>
                <w:rFonts w:ascii="宋体" w:hAnsi="宋体" w:cs="宋体"/>
                <w:szCs w:val="21"/>
              </w:rPr>
            </w:pPr>
          </w:p>
        </w:tc>
        <w:tc>
          <w:tcPr>
            <w:tcW w:w="880" w:type="dxa"/>
            <w:noWrap w:val="0"/>
            <w:vAlign w:val="center"/>
          </w:tcPr>
          <w:p w14:paraId="619BCDE5">
            <w:pPr>
              <w:pStyle w:val="192"/>
              <w:keepNext/>
              <w:spacing w:after="0" w:line="520" w:lineRule="exact"/>
              <w:jc w:val="center"/>
              <w:rPr>
                <w:rFonts w:ascii="宋体" w:hAnsi="宋体" w:cs="宋体"/>
                <w:szCs w:val="21"/>
              </w:rPr>
            </w:pPr>
          </w:p>
        </w:tc>
        <w:tc>
          <w:tcPr>
            <w:tcW w:w="1020" w:type="dxa"/>
            <w:noWrap w:val="0"/>
            <w:vAlign w:val="center"/>
          </w:tcPr>
          <w:p w14:paraId="7F8547C4">
            <w:pPr>
              <w:pStyle w:val="192"/>
              <w:keepNext/>
              <w:spacing w:after="0" w:line="520" w:lineRule="exact"/>
              <w:jc w:val="center"/>
              <w:rPr>
                <w:rFonts w:ascii="宋体" w:hAnsi="宋体" w:cs="宋体"/>
                <w:szCs w:val="21"/>
              </w:rPr>
            </w:pPr>
          </w:p>
        </w:tc>
        <w:tc>
          <w:tcPr>
            <w:tcW w:w="1480" w:type="dxa"/>
            <w:noWrap w:val="0"/>
            <w:vAlign w:val="center"/>
          </w:tcPr>
          <w:p w14:paraId="24F63C1F">
            <w:pPr>
              <w:pStyle w:val="192"/>
              <w:keepNext/>
              <w:spacing w:after="0" w:line="520" w:lineRule="exact"/>
              <w:jc w:val="center"/>
              <w:rPr>
                <w:rFonts w:ascii="宋体" w:hAnsi="宋体" w:cs="宋体"/>
                <w:szCs w:val="21"/>
              </w:rPr>
            </w:pPr>
          </w:p>
        </w:tc>
        <w:tc>
          <w:tcPr>
            <w:tcW w:w="1020" w:type="dxa"/>
            <w:noWrap w:val="0"/>
            <w:vAlign w:val="center"/>
          </w:tcPr>
          <w:p w14:paraId="00BCF37A">
            <w:pPr>
              <w:pStyle w:val="192"/>
              <w:keepNext/>
              <w:spacing w:after="0" w:line="520" w:lineRule="exact"/>
              <w:jc w:val="center"/>
              <w:rPr>
                <w:rFonts w:ascii="宋体" w:hAnsi="宋体" w:cs="宋体"/>
                <w:szCs w:val="21"/>
              </w:rPr>
            </w:pPr>
          </w:p>
        </w:tc>
        <w:tc>
          <w:tcPr>
            <w:tcW w:w="921" w:type="dxa"/>
            <w:noWrap w:val="0"/>
            <w:vAlign w:val="center"/>
          </w:tcPr>
          <w:p w14:paraId="7D264951">
            <w:pPr>
              <w:pStyle w:val="192"/>
              <w:keepNext/>
              <w:spacing w:after="0" w:line="520" w:lineRule="exact"/>
              <w:jc w:val="center"/>
              <w:rPr>
                <w:rFonts w:ascii="宋体" w:hAnsi="宋体" w:cs="宋体"/>
                <w:szCs w:val="21"/>
              </w:rPr>
            </w:pPr>
          </w:p>
        </w:tc>
      </w:tr>
      <w:tr w14:paraId="00BB6F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8E73FF0">
            <w:pPr>
              <w:pStyle w:val="192"/>
              <w:keepNext/>
              <w:spacing w:after="0" w:line="520" w:lineRule="exact"/>
              <w:jc w:val="center"/>
              <w:rPr>
                <w:rFonts w:ascii="宋体" w:hAnsi="宋体" w:cs="宋体"/>
                <w:szCs w:val="21"/>
              </w:rPr>
            </w:pPr>
          </w:p>
        </w:tc>
        <w:tc>
          <w:tcPr>
            <w:tcW w:w="1418" w:type="dxa"/>
            <w:noWrap w:val="0"/>
            <w:vAlign w:val="center"/>
          </w:tcPr>
          <w:p w14:paraId="44E17B2D">
            <w:pPr>
              <w:pStyle w:val="192"/>
              <w:keepNext/>
              <w:spacing w:after="0" w:line="520" w:lineRule="exact"/>
              <w:jc w:val="center"/>
              <w:rPr>
                <w:rFonts w:ascii="宋体" w:hAnsi="宋体" w:cs="宋体"/>
                <w:szCs w:val="21"/>
              </w:rPr>
            </w:pPr>
          </w:p>
        </w:tc>
        <w:tc>
          <w:tcPr>
            <w:tcW w:w="850" w:type="dxa"/>
            <w:noWrap w:val="0"/>
            <w:vAlign w:val="center"/>
          </w:tcPr>
          <w:p w14:paraId="643A601E">
            <w:pPr>
              <w:pStyle w:val="192"/>
              <w:keepNext/>
              <w:spacing w:after="0" w:line="520" w:lineRule="exact"/>
              <w:jc w:val="center"/>
              <w:rPr>
                <w:rFonts w:ascii="宋体" w:hAnsi="宋体" w:cs="宋体"/>
                <w:szCs w:val="21"/>
              </w:rPr>
            </w:pPr>
          </w:p>
        </w:tc>
        <w:tc>
          <w:tcPr>
            <w:tcW w:w="1058" w:type="dxa"/>
            <w:noWrap w:val="0"/>
            <w:vAlign w:val="center"/>
          </w:tcPr>
          <w:p w14:paraId="3412C28F">
            <w:pPr>
              <w:pStyle w:val="192"/>
              <w:keepNext/>
              <w:spacing w:after="0" w:line="520" w:lineRule="exact"/>
              <w:jc w:val="center"/>
              <w:rPr>
                <w:rFonts w:ascii="宋体" w:hAnsi="宋体" w:cs="宋体"/>
                <w:szCs w:val="21"/>
              </w:rPr>
            </w:pPr>
          </w:p>
        </w:tc>
        <w:tc>
          <w:tcPr>
            <w:tcW w:w="880" w:type="dxa"/>
            <w:noWrap w:val="0"/>
            <w:vAlign w:val="center"/>
          </w:tcPr>
          <w:p w14:paraId="67904D7A">
            <w:pPr>
              <w:pStyle w:val="192"/>
              <w:keepNext/>
              <w:spacing w:after="0" w:line="520" w:lineRule="exact"/>
              <w:jc w:val="center"/>
              <w:rPr>
                <w:rFonts w:ascii="宋体" w:hAnsi="宋体" w:cs="宋体"/>
                <w:szCs w:val="21"/>
              </w:rPr>
            </w:pPr>
          </w:p>
        </w:tc>
        <w:tc>
          <w:tcPr>
            <w:tcW w:w="1020" w:type="dxa"/>
            <w:noWrap w:val="0"/>
            <w:vAlign w:val="center"/>
          </w:tcPr>
          <w:p w14:paraId="2E5F9F59">
            <w:pPr>
              <w:pStyle w:val="192"/>
              <w:keepNext/>
              <w:spacing w:after="0" w:line="520" w:lineRule="exact"/>
              <w:jc w:val="center"/>
              <w:rPr>
                <w:rFonts w:ascii="宋体" w:hAnsi="宋体" w:cs="宋体"/>
                <w:szCs w:val="21"/>
              </w:rPr>
            </w:pPr>
          </w:p>
        </w:tc>
        <w:tc>
          <w:tcPr>
            <w:tcW w:w="1480" w:type="dxa"/>
            <w:noWrap w:val="0"/>
            <w:vAlign w:val="center"/>
          </w:tcPr>
          <w:p w14:paraId="7C58F413">
            <w:pPr>
              <w:pStyle w:val="192"/>
              <w:keepNext/>
              <w:spacing w:after="0" w:line="520" w:lineRule="exact"/>
              <w:jc w:val="center"/>
              <w:rPr>
                <w:rFonts w:ascii="宋体" w:hAnsi="宋体" w:cs="宋体"/>
                <w:szCs w:val="21"/>
              </w:rPr>
            </w:pPr>
          </w:p>
        </w:tc>
        <w:tc>
          <w:tcPr>
            <w:tcW w:w="1020" w:type="dxa"/>
            <w:noWrap w:val="0"/>
            <w:vAlign w:val="center"/>
          </w:tcPr>
          <w:p w14:paraId="70B31BFF">
            <w:pPr>
              <w:pStyle w:val="192"/>
              <w:keepNext/>
              <w:spacing w:after="0" w:line="520" w:lineRule="exact"/>
              <w:jc w:val="center"/>
              <w:rPr>
                <w:rFonts w:ascii="宋体" w:hAnsi="宋体" w:cs="宋体"/>
                <w:szCs w:val="21"/>
              </w:rPr>
            </w:pPr>
          </w:p>
        </w:tc>
        <w:tc>
          <w:tcPr>
            <w:tcW w:w="921" w:type="dxa"/>
            <w:noWrap w:val="0"/>
            <w:vAlign w:val="center"/>
          </w:tcPr>
          <w:p w14:paraId="5F15062C">
            <w:pPr>
              <w:pStyle w:val="192"/>
              <w:keepNext/>
              <w:spacing w:after="0" w:line="520" w:lineRule="exact"/>
              <w:jc w:val="center"/>
              <w:rPr>
                <w:rFonts w:ascii="宋体" w:hAnsi="宋体" w:cs="宋体"/>
                <w:szCs w:val="21"/>
              </w:rPr>
            </w:pPr>
          </w:p>
        </w:tc>
      </w:tr>
      <w:tr w14:paraId="706FD4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1D7908A">
            <w:pPr>
              <w:pStyle w:val="192"/>
              <w:keepNext/>
              <w:spacing w:after="0" w:line="520" w:lineRule="exact"/>
              <w:jc w:val="center"/>
              <w:rPr>
                <w:rFonts w:ascii="宋体" w:hAnsi="宋体" w:cs="宋体"/>
                <w:szCs w:val="21"/>
              </w:rPr>
            </w:pPr>
          </w:p>
        </w:tc>
        <w:tc>
          <w:tcPr>
            <w:tcW w:w="1418" w:type="dxa"/>
            <w:noWrap w:val="0"/>
            <w:vAlign w:val="center"/>
          </w:tcPr>
          <w:p w14:paraId="6A5675B0">
            <w:pPr>
              <w:pStyle w:val="192"/>
              <w:keepNext/>
              <w:spacing w:after="0" w:line="520" w:lineRule="exact"/>
              <w:jc w:val="center"/>
              <w:rPr>
                <w:rFonts w:ascii="宋体" w:hAnsi="宋体" w:cs="宋体"/>
                <w:szCs w:val="21"/>
              </w:rPr>
            </w:pPr>
          </w:p>
        </w:tc>
        <w:tc>
          <w:tcPr>
            <w:tcW w:w="850" w:type="dxa"/>
            <w:noWrap w:val="0"/>
            <w:vAlign w:val="center"/>
          </w:tcPr>
          <w:p w14:paraId="20EC77DC">
            <w:pPr>
              <w:pStyle w:val="192"/>
              <w:keepNext/>
              <w:spacing w:after="0" w:line="520" w:lineRule="exact"/>
              <w:jc w:val="center"/>
              <w:rPr>
                <w:rFonts w:ascii="宋体" w:hAnsi="宋体" w:cs="宋体"/>
                <w:szCs w:val="21"/>
              </w:rPr>
            </w:pPr>
          </w:p>
        </w:tc>
        <w:tc>
          <w:tcPr>
            <w:tcW w:w="1058" w:type="dxa"/>
            <w:noWrap w:val="0"/>
            <w:vAlign w:val="center"/>
          </w:tcPr>
          <w:p w14:paraId="52AC4942">
            <w:pPr>
              <w:pStyle w:val="192"/>
              <w:keepNext/>
              <w:spacing w:after="0" w:line="520" w:lineRule="exact"/>
              <w:jc w:val="center"/>
              <w:rPr>
                <w:rFonts w:ascii="宋体" w:hAnsi="宋体" w:cs="宋体"/>
                <w:szCs w:val="21"/>
              </w:rPr>
            </w:pPr>
          </w:p>
        </w:tc>
        <w:tc>
          <w:tcPr>
            <w:tcW w:w="880" w:type="dxa"/>
            <w:noWrap w:val="0"/>
            <w:vAlign w:val="center"/>
          </w:tcPr>
          <w:p w14:paraId="675100AE">
            <w:pPr>
              <w:pStyle w:val="192"/>
              <w:keepNext/>
              <w:spacing w:after="0" w:line="520" w:lineRule="exact"/>
              <w:jc w:val="center"/>
              <w:rPr>
                <w:rFonts w:ascii="宋体" w:hAnsi="宋体" w:cs="宋体"/>
                <w:szCs w:val="21"/>
              </w:rPr>
            </w:pPr>
          </w:p>
        </w:tc>
        <w:tc>
          <w:tcPr>
            <w:tcW w:w="1020" w:type="dxa"/>
            <w:noWrap w:val="0"/>
            <w:vAlign w:val="center"/>
          </w:tcPr>
          <w:p w14:paraId="4B00BA37">
            <w:pPr>
              <w:pStyle w:val="192"/>
              <w:keepNext/>
              <w:spacing w:after="0" w:line="520" w:lineRule="exact"/>
              <w:jc w:val="center"/>
              <w:rPr>
                <w:rFonts w:ascii="宋体" w:hAnsi="宋体" w:cs="宋体"/>
                <w:szCs w:val="21"/>
              </w:rPr>
            </w:pPr>
          </w:p>
        </w:tc>
        <w:tc>
          <w:tcPr>
            <w:tcW w:w="1480" w:type="dxa"/>
            <w:noWrap w:val="0"/>
            <w:vAlign w:val="center"/>
          </w:tcPr>
          <w:p w14:paraId="1AEE0D6B">
            <w:pPr>
              <w:pStyle w:val="192"/>
              <w:keepNext/>
              <w:spacing w:after="0" w:line="520" w:lineRule="exact"/>
              <w:jc w:val="center"/>
              <w:rPr>
                <w:rFonts w:ascii="宋体" w:hAnsi="宋体" w:cs="宋体"/>
                <w:szCs w:val="21"/>
              </w:rPr>
            </w:pPr>
          </w:p>
        </w:tc>
        <w:tc>
          <w:tcPr>
            <w:tcW w:w="1020" w:type="dxa"/>
            <w:noWrap w:val="0"/>
            <w:vAlign w:val="center"/>
          </w:tcPr>
          <w:p w14:paraId="13505D78">
            <w:pPr>
              <w:pStyle w:val="192"/>
              <w:keepNext/>
              <w:spacing w:after="0" w:line="520" w:lineRule="exact"/>
              <w:jc w:val="center"/>
              <w:rPr>
                <w:rFonts w:ascii="宋体" w:hAnsi="宋体" w:cs="宋体"/>
                <w:szCs w:val="21"/>
              </w:rPr>
            </w:pPr>
          </w:p>
        </w:tc>
        <w:tc>
          <w:tcPr>
            <w:tcW w:w="921" w:type="dxa"/>
            <w:noWrap w:val="0"/>
            <w:vAlign w:val="center"/>
          </w:tcPr>
          <w:p w14:paraId="0228F116">
            <w:pPr>
              <w:pStyle w:val="192"/>
              <w:keepNext/>
              <w:spacing w:after="0" w:line="520" w:lineRule="exact"/>
              <w:jc w:val="center"/>
              <w:rPr>
                <w:rFonts w:ascii="宋体" w:hAnsi="宋体" w:cs="宋体"/>
                <w:szCs w:val="21"/>
              </w:rPr>
            </w:pPr>
          </w:p>
        </w:tc>
      </w:tr>
      <w:tr w14:paraId="723BAF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3444774">
            <w:pPr>
              <w:pStyle w:val="192"/>
              <w:keepNext/>
              <w:spacing w:after="0" w:line="520" w:lineRule="exact"/>
              <w:jc w:val="center"/>
              <w:rPr>
                <w:rFonts w:ascii="宋体" w:hAnsi="宋体" w:cs="宋体"/>
                <w:szCs w:val="21"/>
              </w:rPr>
            </w:pPr>
          </w:p>
        </w:tc>
        <w:tc>
          <w:tcPr>
            <w:tcW w:w="1418" w:type="dxa"/>
            <w:noWrap w:val="0"/>
            <w:vAlign w:val="center"/>
          </w:tcPr>
          <w:p w14:paraId="5AB63C26">
            <w:pPr>
              <w:pStyle w:val="192"/>
              <w:keepNext/>
              <w:spacing w:after="0" w:line="520" w:lineRule="exact"/>
              <w:jc w:val="center"/>
              <w:rPr>
                <w:rFonts w:ascii="宋体" w:hAnsi="宋体" w:cs="宋体"/>
                <w:szCs w:val="21"/>
              </w:rPr>
            </w:pPr>
          </w:p>
        </w:tc>
        <w:tc>
          <w:tcPr>
            <w:tcW w:w="850" w:type="dxa"/>
            <w:noWrap w:val="0"/>
            <w:vAlign w:val="center"/>
          </w:tcPr>
          <w:p w14:paraId="053445A1">
            <w:pPr>
              <w:pStyle w:val="192"/>
              <w:keepNext/>
              <w:spacing w:after="0" w:line="520" w:lineRule="exact"/>
              <w:jc w:val="center"/>
              <w:rPr>
                <w:rFonts w:ascii="宋体" w:hAnsi="宋体" w:cs="宋体"/>
                <w:szCs w:val="21"/>
              </w:rPr>
            </w:pPr>
          </w:p>
        </w:tc>
        <w:tc>
          <w:tcPr>
            <w:tcW w:w="1058" w:type="dxa"/>
            <w:noWrap w:val="0"/>
            <w:vAlign w:val="center"/>
          </w:tcPr>
          <w:p w14:paraId="68F9186F">
            <w:pPr>
              <w:pStyle w:val="192"/>
              <w:keepNext/>
              <w:spacing w:after="0" w:line="520" w:lineRule="exact"/>
              <w:jc w:val="center"/>
              <w:rPr>
                <w:rFonts w:ascii="宋体" w:hAnsi="宋体" w:cs="宋体"/>
                <w:szCs w:val="21"/>
              </w:rPr>
            </w:pPr>
          </w:p>
        </w:tc>
        <w:tc>
          <w:tcPr>
            <w:tcW w:w="880" w:type="dxa"/>
            <w:noWrap w:val="0"/>
            <w:vAlign w:val="center"/>
          </w:tcPr>
          <w:p w14:paraId="1C08B2C1">
            <w:pPr>
              <w:pStyle w:val="192"/>
              <w:keepNext/>
              <w:spacing w:after="0" w:line="520" w:lineRule="exact"/>
              <w:jc w:val="center"/>
              <w:rPr>
                <w:rFonts w:ascii="宋体" w:hAnsi="宋体" w:cs="宋体"/>
                <w:szCs w:val="21"/>
              </w:rPr>
            </w:pPr>
          </w:p>
        </w:tc>
        <w:tc>
          <w:tcPr>
            <w:tcW w:w="1020" w:type="dxa"/>
            <w:noWrap w:val="0"/>
            <w:vAlign w:val="center"/>
          </w:tcPr>
          <w:p w14:paraId="123D009B">
            <w:pPr>
              <w:pStyle w:val="192"/>
              <w:keepNext/>
              <w:spacing w:after="0" w:line="520" w:lineRule="exact"/>
              <w:jc w:val="center"/>
              <w:rPr>
                <w:rFonts w:ascii="宋体" w:hAnsi="宋体" w:cs="宋体"/>
                <w:szCs w:val="21"/>
              </w:rPr>
            </w:pPr>
          </w:p>
        </w:tc>
        <w:tc>
          <w:tcPr>
            <w:tcW w:w="1480" w:type="dxa"/>
            <w:noWrap w:val="0"/>
            <w:vAlign w:val="center"/>
          </w:tcPr>
          <w:p w14:paraId="5BF08684">
            <w:pPr>
              <w:pStyle w:val="192"/>
              <w:keepNext/>
              <w:spacing w:after="0" w:line="520" w:lineRule="exact"/>
              <w:jc w:val="center"/>
              <w:rPr>
                <w:rFonts w:ascii="宋体" w:hAnsi="宋体" w:cs="宋体"/>
                <w:szCs w:val="21"/>
              </w:rPr>
            </w:pPr>
          </w:p>
        </w:tc>
        <w:tc>
          <w:tcPr>
            <w:tcW w:w="1020" w:type="dxa"/>
            <w:noWrap w:val="0"/>
            <w:vAlign w:val="center"/>
          </w:tcPr>
          <w:p w14:paraId="7DCBF6DF">
            <w:pPr>
              <w:pStyle w:val="192"/>
              <w:keepNext/>
              <w:spacing w:after="0" w:line="520" w:lineRule="exact"/>
              <w:jc w:val="center"/>
              <w:rPr>
                <w:rFonts w:ascii="宋体" w:hAnsi="宋体" w:cs="宋体"/>
                <w:szCs w:val="21"/>
              </w:rPr>
            </w:pPr>
          </w:p>
        </w:tc>
        <w:tc>
          <w:tcPr>
            <w:tcW w:w="921" w:type="dxa"/>
            <w:noWrap w:val="0"/>
            <w:vAlign w:val="center"/>
          </w:tcPr>
          <w:p w14:paraId="0EEF6DAD">
            <w:pPr>
              <w:pStyle w:val="192"/>
              <w:keepNext/>
              <w:spacing w:after="0" w:line="520" w:lineRule="exact"/>
              <w:jc w:val="center"/>
              <w:rPr>
                <w:rFonts w:ascii="宋体" w:hAnsi="宋体" w:cs="宋体"/>
                <w:szCs w:val="21"/>
              </w:rPr>
            </w:pPr>
          </w:p>
        </w:tc>
      </w:tr>
      <w:tr w14:paraId="5C3B8E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404DFA1">
            <w:pPr>
              <w:pStyle w:val="192"/>
              <w:keepNext/>
              <w:spacing w:after="0" w:line="520" w:lineRule="exact"/>
              <w:jc w:val="center"/>
              <w:rPr>
                <w:rFonts w:ascii="宋体" w:hAnsi="宋体" w:cs="宋体"/>
                <w:szCs w:val="21"/>
              </w:rPr>
            </w:pPr>
          </w:p>
        </w:tc>
        <w:tc>
          <w:tcPr>
            <w:tcW w:w="1418" w:type="dxa"/>
            <w:noWrap w:val="0"/>
            <w:vAlign w:val="center"/>
          </w:tcPr>
          <w:p w14:paraId="3DBF0EFF">
            <w:pPr>
              <w:pStyle w:val="192"/>
              <w:keepNext/>
              <w:spacing w:after="0" w:line="520" w:lineRule="exact"/>
              <w:jc w:val="center"/>
              <w:rPr>
                <w:rFonts w:ascii="宋体" w:hAnsi="宋体" w:cs="宋体"/>
                <w:szCs w:val="21"/>
              </w:rPr>
            </w:pPr>
          </w:p>
        </w:tc>
        <w:tc>
          <w:tcPr>
            <w:tcW w:w="850" w:type="dxa"/>
            <w:noWrap w:val="0"/>
            <w:vAlign w:val="center"/>
          </w:tcPr>
          <w:p w14:paraId="350E6168">
            <w:pPr>
              <w:pStyle w:val="192"/>
              <w:keepNext/>
              <w:spacing w:after="0" w:line="520" w:lineRule="exact"/>
              <w:jc w:val="center"/>
              <w:rPr>
                <w:rFonts w:ascii="宋体" w:hAnsi="宋体" w:cs="宋体"/>
                <w:szCs w:val="21"/>
              </w:rPr>
            </w:pPr>
          </w:p>
        </w:tc>
        <w:tc>
          <w:tcPr>
            <w:tcW w:w="1058" w:type="dxa"/>
            <w:noWrap w:val="0"/>
            <w:vAlign w:val="center"/>
          </w:tcPr>
          <w:p w14:paraId="72639E7A">
            <w:pPr>
              <w:pStyle w:val="192"/>
              <w:keepNext/>
              <w:spacing w:after="0" w:line="520" w:lineRule="exact"/>
              <w:jc w:val="center"/>
              <w:rPr>
                <w:rFonts w:ascii="宋体" w:hAnsi="宋体" w:cs="宋体"/>
                <w:szCs w:val="21"/>
              </w:rPr>
            </w:pPr>
          </w:p>
        </w:tc>
        <w:tc>
          <w:tcPr>
            <w:tcW w:w="880" w:type="dxa"/>
            <w:noWrap w:val="0"/>
            <w:vAlign w:val="center"/>
          </w:tcPr>
          <w:p w14:paraId="73DBAA9D">
            <w:pPr>
              <w:pStyle w:val="192"/>
              <w:keepNext/>
              <w:spacing w:after="0" w:line="520" w:lineRule="exact"/>
              <w:jc w:val="center"/>
              <w:rPr>
                <w:rFonts w:ascii="宋体" w:hAnsi="宋体" w:cs="宋体"/>
                <w:szCs w:val="21"/>
              </w:rPr>
            </w:pPr>
          </w:p>
        </w:tc>
        <w:tc>
          <w:tcPr>
            <w:tcW w:w="1020" w:type="dxa"/>
            <w:noWrap w:val="0"/>
            <w:vAlign w:val="center"/>
          </w:tcPr>
          <w:p w14:paraId="2BC2F90F">
            <w:pPr>
              <w:pStyle w:val="192"/>
              <w:keepNext/>
              <w:spacing w:after="0" w:line="520" w:lineRule="exact"/>
              <w:jc w:val="center"/>
              <w:rPr>
                <w:rFonts w:ascii="宋体" w:hAnsi="宋体" w:cs="宋体"/>
                <w:szCs w:val="21"/>
              </w:rPr>
            </w:pPr>
          </w:p>
        </w:tc>
        <w:tc>
          <w:tcPr>
            <w:tcW w:w="1480" w:type="dxa"/>
            <w:noWrap w:val="0"/>
            <w:vAlign w:val="center"/>
          </w:tcPr>
          <w:p w14:paraId="0EE4F65B">
            <w:pPr>
              <w:pStyle w:val="192"/>
              <w:keepNext/>
              <w:spacing w:after="0" w:line="520" w:lineRule="exact"/>
              <w:jc w:val="center"/>
              <w:rPr>
                <w:rFonts w:ascii="宋体" w:hAnsi="宋体" w:cs="宋体"/>
                <w:szCs w:val="21"/>
              </w:rPr>
            </w:pPr>
          </w:p>
        </w:tc>
        <w:tc>
          <w:tcPr>
            <w:tcW w:w="1020" w:type="dxa"/>
            <w:noWrap w:val="0"/>
            <w:vAlign w:val="center"/>
          </w:tcPr>
          <w:p w14:paraId="4C278CEF">
            <w:pPr>
              <w:pStyle w:val="192"/>
              <w:keepNext/>
              <w:spacing w:after="0" w:line="520" w:lineRule="exact"/>
              <w:jc w:val="center"/>
              <w:rPr>
                <w:rFonts w:ascii="宋体" w:hAnsi="宋体" w:cs="宋体"/>
                <w:szCs w:val="21"/>
              </w:rPr>
            </w:pPr>
          </w:p>
        </w:tc>
        <w:tc>
          <w:tcPr>
            <w:tcW w:w="921" w:type="dxa"/>
            <w:noWrap w:val="0"/>
            <w:vAlign w:val="center"/>
          </w:tcPr>
          <w:p w14:paraId="7F967C70">
            <w:pPr>
              <w:pStyle w:val="192"/>
              <w:keepNext/>
              <w:spacing w:after="0" w:line="520" w:lineRule="exact"/>
              <w:jc w:val="center"/>
              <w:rPr>
                <w:rFonts w:ascii="宋体" w:hAnsi="宋体" w:cs="宋体"/>
                <w:szCs w:val="21"/>
              </w:rPr>
            </w:pPr>
          </w:p>
        </w:tc>
      </w:tr>
      <w:tr w14:paraId="3FC7A8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DC19EB">
            <w:pPr>
              <w:pStyle w:val="192"/>
              <w:keepNext/>
              <w:spacing w:after="0" w:line="520" w:lineRule="exact"/>
              <w:jc w:val="center"/>
              <w:rPr>
                <w:rFonts w:ascii="宋体" w:hAnsi="宋体" w:cs="宋体"/>
                <w:szCs w:val="21"/>
              </w:rPr>
            </w:pPr>
          </w:p>
        </w:tc>
        <w:tc>
          <w:tcPr>
            <w:tcW w:w="1418" w:type="dxa"/>
            <w:noWrap w:val="0"/>
            <w:vAlign w:val="center"/>
          </w:tcPr>
          <w:p w14:paraId="7CFED1F5">
            <w:pPr>
              <w:pStyle w:val="192"/>
              <w:keepNext/>
              <w:spacing w:after="0" w:line="520" w:lineRule="exact"/>
              <w:jc w:val="center"/>
              <w:rPr>
                <w:rFonts w:ascii="宋体" w:hAnsi="宋体" w:cs="宋体"/>
                <w:szCs w:val="21"/>
              </w:rPr>
            </w:pPr>
          </w:p>
        </w:tc>
        <w:tc>
          <w:tcPr>
            <w:tcW w:w="850" w:type="dxa"/>
            <w:noWrap w:val="0"/>
            <w:vAlign w:val="center"/>
          </w:tcPr>
          <w:p w14:paraId="195DA11B">
            <w:pPr>
              <w:pStyle w:val="192"/>
              <w:keepNext/>
              <w:spacing w:after="0" w:line="520" w:lineRule="exact"/>
              <w:jc w:val="center"/>
              <w:rPr>
                <w:rFonts w:ascii="宋体" w:hAnsi="宋体" w:cs="宋体"/>
                <w:szCs w:val="21"/>
              </w:rPr>
            </w:pPr>
          </w:p>
        </w:tc>
        <w:tc>
          <w:tcPr>
            <w:tcW w:w="1058" w:type="dxa"/>
            <w:noWrap w:val="0"/>
            <w:vAlign w:val="center"/>
          </w:tcPr>
          <w:p w14:paraId="1319D73C">
            <w:pPr>
              <w:pStyle w:val="192"/>
              <w:keepNext/>
              <w:spacing w:after="0" w:line="520" w:lineRule="exact"/>
              <w:jc w:val="center"/>
              <w:rPr>
                <w:rFonts w:ascii="宋体" w:hAnsi="宋体" w:cs="宋体"/>
                <w:szCs w:val="21"/>
              </w:rPr>
            </w:pPr>
          </w:p>
        </w:tc>
        <w:tc>
          <w:tcPr>
            <w:tcW w:w="880" w:type="dxa"/>
            <w:noWrap w:val="0"/>
            <w:vAlign w:val="center"/>
          </w:tcPr>
          <w:p w14:paraId="313FEA9D">
            <w:pPr>
              <w:pStyle w:val="192"/>
              <w:keepNext/>
              <w:spacing w:after="0" w:line="520" w:lineRule="exact"/>
              <w:jc w:val="center"/>
              <w:rPr>
                <w:rFonts w:ascii="宋体" w:hAnsi="宋体" w:cs="宋体"/>
                <w:szCs w:val="21"/>
              </w:rPr>
            </w:pPr>
          </w:p>
        </w:tc>
        <w:tc>
          <w:tcPr>
            <w:tcW w:w="1020" w:type="dxa"/>
            <w:noWrap w:val="0"/>
            <w:vAlign w:val="center"/>
          </w:tcPr>
          <w:p w14:paraId="7A67C7C4">
            <w:pPr>
              <w:pStyle w:val="192"/>
              <w:keepNext/>
              <w:spacing w:after="0" w:line="520" w:lineRule="exact"/>
              <w:jc w:val="center"/>
              <w:rPr>
                <w:rFonts w:ascii="宋体" w:hAnsi="宋体" w:cs="宋体"/>
                <w:szCs w:val="21"/>
              </w:rPr>
            </w:pPr>
          </w:p>
        </w:tc>
        <w:tc>
          <w:tcPr>
            <w:tcW w:w="1480" w:type="dxa"/>
            <w:noWrap w:val="0"/>
            <w:vAlign w:val="center"/>
          </w:tcPr>
          <w:p w14:paraId="2D62DCB2">
            <w:pPr>
              <w:pStyle w:val="192"/>
              <w:keepNext/>
              <w:spacing w:after="0" w:line="520" w:lineRule="exact"/>
              <w:jc w:val="center"/>
              <w:rPr>
                <w:rFonts w:ascii="宋体" w:hAnsi="宋体" w:cs="宋体"/>
                <w:szCs w:val="21"/>
              </w:rPr>
            </w:pPr>
          </w:p>
        </w:tc>
        <w:tc>
          <w:tcPr>
            <w:tcW w:w="1020" w:type="dxa"/>
            <w:noWrap w:val="0"/>
            <w:vAlign w:val="center"/>
          </w:tcPr>
          <w:p w14:paraId="4FE80175">
            <w:pPr>
              <w:pStyle w:val="192"/>
              <w:keepNext/>
              <w:spacing w:after="0" w:line="520" w:lineRule="exact"/>
              <w:jc w:val="center"/>
              <w:rPr>
                <w:rFonts w:ascii="宋体" w:hAnsi="宋体" w:cs="宋体"/>
                <w:szCs w:val="21"/>
              </w:rPr>
            </w:pPr>
          </w:p>
        </w:tc>
        <w:tc>
          <w:tcPr>
            <w:tcW w:w="921" w:type="dxa"/>
            <w:noWrap w:val="0"/>
            <w:vAlign w:val="center"/>
          </w:tcPr>
          <w:p w14:paraId="5E0CBA73">
            <w:pPr>
              <w:pStyle w:val="192"/>
              <w:keepNext/>
              <w:spacing w:after="0" w:line="520" w:lineRule="exact"/>
              <w:jc w:val="center"/>
              <w:rPr>
                <w:rFonts w:ascii="宋体" w:hAnsi="宋体" w:cs="宋体"/>
                <w:szCs w:val="21"/>
              </w:rPr>
            </w:pPr>
          </w:p>
        </w:tc>
      </w:tr>
      <w:tr w14:paraId="7F2FC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EC95A3D">
            <w:pPr>
              <w:pStyle w:val="192"/>
              <w:keepNext/>
              <w:spacing w:after="0" w:line="520" w:lineRule="exact"/>
              <w:jc w:val="center"/>
              <w:rPr>
                <w:rFonts w:ascii="宋体" w:hAnsi="宋体" w:cs="宋体"/>
                <w:szCs w:val="21"/>
              </w:rPr>
            </w:pPr>
          </w:p>
        </w:tc>
        <w:tc>
          <w:tcPr>
            <w:tcW w:w="1418" w:type="dxa"/>
            <w:noWrap w:val="0"/>
            <w:vAlign w:val="center"/>
          </w:tcPr>
          <w:p w14:paraId="14485E42">
            <w:pPr>
              <w:pStyle w:val="192"/>
              <w:keepNext/>
              <w:spacing w:after="0" w:line="520" w:lineRule="exact"/>
              <w:jc w:val="center"/>
              <w:rPr>
                <w:rFonts w:ascii="宋体" w:hAnsi="宋体" w:cs="宋体"/>
                <w:szCs w:val="21"/>
              </w:rPr>
            </w:pPr>
          </w:p>
        </w:tc>
        <w:tc>
          <w:tcPr>
            <w:tcW w:w="850" w:type="dxa"/>
            <w:noWrap w:val="0"/>
            <w:vAlign w:val="center"/>
          </w:tcPr>
          <w:p w14:paraId="0DBB401B">
            <w:pPr>
              <w:pStyle w:val="192"/>
              <w:keepNext/>
              <w:spacing w:after="0" w:line="520" w:lineRule="exact"/>
              <w:jc w:val="center"/>
              <w:rPr>
                <w:rFonts w:ascii="宋体" w:hAnsi="宋体" w:cs="宋体"/>
                <w:szCs w:val="21"/>
              </w:rPr>
            </w:pPr>
          </w:p>
        </w:tc>
        <w:tc>
          <w:tcPr>
            <w:tcW w:w="1058" w:type="dxa"/>
            <w:noWrap w:val="0"/>
            <w:vAlign w:val="center"/>
          </w:tcPr>
          <w:p w14:paraId="77D87AE7">
            <w:pPr>
              <w:pStyle w:val="192"/>
              <w:keepNext/>
              <w:spacing w:after="0" w:line="520" w:lineRule="exact"/>
              <w:jc w:val="center"/>
              <w:rPr>
                <w:rFonts w:ascii="宋体" w:hAnsi="宋体" w:cs="宋体"/>
                <w:szCs w:val="21"/>
              </w:rPr>
            </w:pPr>
          </w:p>
        </w:tc>
        <w:tc>
          <w:tcPr>
            <w:tcW w:w="880" w:type="dxa"/>
            <w:noWrap w:val="0"/>
            <w:vAlign w:val="center"/>
          </w:tcPr>
          <w:p w14:paraId="1FE9D9F8">
            <w:pPr>
              <w:pStyle w:val="192"/>
              <w:keepNext/>
              <w:spacing w:after="0" w:line="520" w:lineRule="exact"/>
              <w:jc w:val="center"/>
              <w:rPr>
                <w:rFonts w:ascii="宋体" w:hAnsi="宋体" w:cs="宋体"/>
                <w:szCs w:val="21"/>
              </w:rPr>
            </w:pPr>
          </w:p>
        </w:tc>
        <w:tc>
          <w:tcPr>
            <w:tcW w:w="1020" w:type="dxa"/>
            <w:noWrap w:val="0"/>
            <w:vAlign w:val="center"/>
          </w:tcPr>
          <w:p w14:paraId="1BEEF7F6">
            <w:pPr>
              <w:pStyle w:val="192"/>
              <w:keepNext/>
              <w:spacing w:after="0" w:line="520" w:lineRule="exact"/>
              <w:jc w:val="center"/>
              <w:rPr>
                <w:rFonts w:ascii="宋体" w:hAnsi="宋体" w:cs="宋体"/>
                <w:szCs w:val="21"/>
              </w:rPr>
            </w:pPr>
          </w:p>
        </w:tc>
        <w:tc>
          <w:tcPr>
            <w:tcW w:w="1480" w:type="dxa"/>
            <w:noWrap w:val="0"/>
            <w:vAlign w:val="center"/>
          </w:tcPr>
          <w:p w14:paraId="1BA222ED">
            <w:pPr>
              <w:pStyle w:val="192"/>
              <w:keepNext/>
              <w:spacing w:after="0" w:line="520" w:lineRule="exact"/>
              <w:jc w:val="center"/>
              <w:rPr>
                <w:rFonts w:ascii="宋体" w:hAnsi="宋体" w:cs="宋体"/>
                <w:szCs w:val="21"/>
              </w:rPr>
            </w:pPr>
          </w:p>
        </w:tc>
        <w:tc>
          <w:tcPr>
            <w:tcW w:w="1020" w:type="dxa"/>
            <w:noWrap w:val="0"/>
            <w:vAlign w:val="center"/>
          </w:tcPr>
          <w:p w14:paraId="14724F4A">
            <w:pPr>
              <w:pStyle w:val="192"/>
              <w:keepNext/>
              <w:spacing w:after="0" w:line="520" w:lineRule="exact"/>
              <w:jc w:val="center"/>
              <w:rPr>
                <w:rFonts w:ascii="宋体" w:hAnsi="宋体" w:cs="宋体"/>
                <w:szCs w:val="21"/>
              </w:rPr>
            </w:pPr>
          </w:p>
        </w:tc>
        <w:tc>
          <w:tcPr>
            <w:tcW w:w="921" w:type="dxa"/>
            <w:noWrap w:val="0"/>
            <w:vAlign w:val="center"/>
          </w:tcPr>
          <w:p w14:paraId="2449973C">
            <w:pPr>
              <w:pStyle w:val="192"/>
              <w:keepNext/>
              <w:spacing w:after="0" w:line="520" w:lineRule="exact"/>
              <w:jc w:val="center"/>
              <w:rPr>
                <w:rFonts w:ascii="宋体" w:hAnsi="宋体" w:cs="宋体"/>
                <w:szCs w:val="21"/>
              </w:rPr>
            </w:pPr>
          </w:p>
        </w:tc>
      </w:tr>
      <w:tr w14:paraId="4C6E82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6C4CA0E">
            <w:pPr>
              <w:pStyle w:val="192"/>
              <w:keepNext/>
              <w:spacing w:after="0" w:line="520" w:lineRule="exact"/>
              <w:jc w:val="center"/>
              <w:rPr>
                <w:rFonts w:ascii="宋体" w:hAnsi="宋体" w:cs="宋体"/>
                <w:szCs w:val="21"/>
              </w:rPr>
            </w:pPr>
          </w:p>
        </w:tc>
        <w:tc>
          <w:tcPr>
            <w:tcW w:w="1418" w:type="dxa"/>
            <w:noWrap w:val="0"/>
            <w:vAlign w:val="center"/>
          </w:tcPr>
          <w:p w14:paraId="4A78CF74">
            <w:pPr>
              <w:pStyle w:val="192"/>
              <w:keepNext/>
              <w:spacing w:after="0" w:line="520" w:lineRule="exact"/>
              <w:jc w:val="center"/>
              <w:rPr>
                <w:rFonts w:ascii="宋体" w:hAnsi="宋体" w:cs="宋体"/>
                <w:szCs w:val="21"/>
              </w:rPr>
            </w:pPr>
          </w:p>
        </w:tc>
        <w:tc>
          <w:tcPr>
            <w:tcW w:w="850" w:type="dxa"/>
            <w:noWrap w:val="0"/>
            <w:vAlign w:val="center"/>
          </w:tcPr>
          <w:p w14:paraId="70607926">
            <w:pPr>
              <w:pStyle w:val="192"/>
              <w:keepNext/>
              <w:spacing w:after="0" w:line="520" w:lineRule="exact"/>
              <w:jc w:val="center"/>
              <w:rPr>
                <w:rFonts w:ascii="宋体" w:hAnsi="宋体" w:cs="宋体"/>
                <w:szCs w:val="21"/>
              </w:rPr>
            </w:pPr>
          </w:p>
        </w:tc>
        <w:tc>
          <w:tcPr>
            <w:tcW w:w="1058" w:type="dxa"/>
            <w:noWrap w:val="0"/>
            <w:vAlign w:val="center"/>
          </w:tcPr>
          <w:p w14:paraId="1F79FEB2">
            <w:pPr>
              <w:pStyle w:val="192"/>
              <w:keepNext/>
              <w:spacing w:after="0" w:line="520" w:lineRule="exact"/>
              <w:jc w:val="center"/>
              <w:rPr>
                <w:rFonts w:ascii="宋体" w:hAnsi="宋体" w:cs="宋体"/>
                <w:szCs w:val="21"/>
              </w:rPr>
            </w:pPr>
          </w:p>
        </w:tc>
        <w:tc>
          <w:tcPr>
            <w:tcW w:w="880" w:type="dxa"/>
            <w:noWrap w:val="0"/>
            <w:vAlign w:val="center"/>
          </w:tcPr>
          <w:p w14:paraId="6E78484B">
            <w:pPr>
              <w:pStyle w:val="192"/>
              <w:keepNext/>
              <w:spacing w:after="0" w:line="520" w:lineRule="exact"/>
              <w:jc w:val="center"/>
              <w:rPr>
                <w:rFonts w:ascii="宋体" w:hAnsi="宋体" w:cs="宋体"/>
                <w:szCs w:val="21"/>
              </w:rPr>
            </w:pPr>
          </w:p>
        </w:tc>
        <w:tc>
          <w:tcPr>
            <w:tcW w:w="1020" w:type="dxa"/>
            <w:noWrap w:val="0"/>
            <w:vAlign w:val="center"/>
          </w:tcPr>
          <w:p w14:paraId="0E484683">
            <w:pPr>
              <w:pStyle w:val="192"/>
              <w:keepNext/>
              <w:spacing w:after="0" w:line="520" w:lineRule="exact"/>
              <w:jc w:val="center"/>
              <w:rPr>
                <w:rFonts w:ascii="宋体" w:hAnsi="宋体" w:cs="宋体"/>
                <w:szCs w:val="21"/>
              </w:rPr>
            </w:pPr>
          </w:p>
        </w:tc>
        <w:tc>
          <w:tcPr>
            <w:tcW w:w="1480" w:type="dxa"/>
            <w:noWrap w:val="0"/>
            <w:vAlign w:val="center"/>
          </w:tcPr>
          <w:p w14:paraId="71CD34A3">
            <w:pPr>
              <w:pStyle w:val="192"/>
              <w:keepNext/>
              <w:spacing w:after="0" w:line="520" w:lineRule="exact"/>
              <w:jc w:val="center"/>
              <w:rPr>
                <w:rFonts w:ascii="宋体" w:hAnsi="宋体" w:cs="宋体"/>
                <w:szCs w:val="21"/>
              </w:rPr>
            </w:pPr>
          </w:p>
        </w:tc>
        <w:tc>
          <w:tcPr>
            <w:tcW w:w="1020" w:type="dxa"/>
            <w:noWrap w:val="0"/>
            <w:vAlign w:val="center"/>
          </w:tcPr>
          <w:p w14:paraId="71E4E39F">
            <w:pPr>
              <w:pStyle w:val="192"/>
              <w:keepNext/>
              <w:spacing w:after="0" w:line="520" w:lineRule="exact"/>
              <w:jc w:val="center"/>
              <w:rPr>
                <w:rFonts w:ascii="宋体" w:hAnsi="宋体" w:cs="宋体"/>
                <w:szCs w:val="21"/>
              </w:rPr>
            </w:pPr>
          </w:p>
        </w:tc>
        <w:tc>
          <w:tcPr>
            <w:tcW w:w="921" w:type="dxa"/>
            <w:noWrap w:val="0"/>
            <w:vAlign w:val="center"/>
          </w:tcPr>
          <w:p w14:paraId="3373CBE8">
            <w:pPr>
              <w:pStyle w:val="192"/>
              <w:keepNext/>
              <w:spacing w:after="0" w:line="520" w:lineRule="exact"/>
              <w:jc w:val="center"/>
              <w:rPr>
                <w:rFonts w:ascii="宋体" w:hAnsi="宋体" w:cs="宋体"/>
                <w:szCs w:val="21"/>
              </w:rPr>
            </w:pPr>
          </w:p>
        </w:tc>
      </w:tr>
      <w:tr w14:paraId="7AF980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24F5DBD">
            <w:pPr>
              <w:spacing w:line="520" w:lineRule="exact"/>
              <w:jc w:val="center"/>
              <w:rPr>
                <w:rFonts w:ascii="宋体" w:hAnsi="宋体" w:cs="宋体"/>
                <w:szCs w:val="21"/>
              </w:rPr>
            </w:pPr>
          </w:p>
        </w:tc>
        <w:tc>
          <w:tcPr>
            <w:tcW w:w="1418" w:type="dxa"/>
            <w:noWrap w:val="0"/>
            <w:vAlign w:val="top"/>
          </w:tcPr>
          <w:p w14:paraId="5062F016">
            <w:pPr>
              <w:spacing w:line="520" w:lineRule="exact"/>
              <w:jc w:val="center"/>
              <w:rPr>
                <w:rFonts w:ascii="宋体" w:hAnsi="宋体" w:cs="宋体"/>
                <w:szCs w:val="21"/>
              </w:rPr>
            </w:pPr>
          </w:p>
        </w:tc>
        <w:tc>
          <w:tcPr>
            <w:tcW w:w="850" w:type="dxa"/>
            <w:noWrap w:val="0"/>
            <w:vAlign w:val="top"/>
          </w:tcPr>
          <w:p w14:paraId="244A3D9B">
            <w:pPr>
              <w:spacing w:line="520" w:lineRule="exact"/>
              <w:jc w:val="center"/>
              <w:rPr>
                <w:rFonts w:ascii="宋体" w:hAnsi="宋体" w:cs="宋体"/>
                <w:szCs w:val="21"/>
              </w:rPr>
            </w:pPr>
          </w:p>
        </w:tc>
        <w:tc>
          <w:tcPr>
            <w:tcW w:w="1058" w:type="dxa"/>
            <w:noWrap w:val="0"/>
            <w:vAlign w:val="top"/>
          </w:tcPr>
          <w:p w14:paraId="342133AE">
            <w:pPr>
              <w:spacing w:line="520" w:lineRule="exact"/>
              <w:jc w:val="center"/>
              <w:rPr>
                <w:rFonts w:ascii="宋体" w:hAnsi="宋体" w:cs="宋体"/>
                <w:szCs w:val="21"/>
              </w:rPr>
            </w:pPr>
          </w:p>
        </w:tc>
        <w:tc>
          <w:tcPr>
            <w:tcW w:w="880" w:type="dxa"/>
            <w:noWrap w:val="0"/>
            <w:vAlign w:val="top"/>
          </w:tcPr>
          <w:p w14:paraId="63F23AE0">
            <w:pPr>
              <w:spacing w:line="520" w:lineRule="exact"/>
              <w:jc w:val="center"/>
              <w:rPr>
                <w:rFonts w:ascii="宋体" w:hAnsi="宋体" w:cs="宋体"/>
                <w:szCs w:val="21"/>
              </w:rPr>
            </w:pPr>
          </w:p>
        </w:tc>
        <w:tc>
          <w:tcPr>
            <w:tcW w:w="1020" w:type="dxa"/>
            <w:noWrap w:val="0"/>
            <w:vAlign w:val="top"/>
          </w:tcPr>
          <w:p w14:paraId="4C4B76A7">
            <w:pPr>
              <w:spacing w:line="520" w:lineRule="exact"/>
              <w:jc w:val="center"/>
              <w:rPr>
                <w:rFonts w:ascii="宋体" w:hAnsi="宋体" w:cs="宋体"/>
                <w:szCs w:val="21"/>
              </w:rPr>
            </w:pPr>
          </w:p>
        </w:tc>
        <w:tc>
          <w:tcPr>
            <w:tcW w:w="1480" w:type="dxa"/>
            <w:noWrap w:val="0"/>
            <w:vAlign w:val="top"/>
          </w:tcPr>
          <w:p w14:paraId="256B2A7E">
            <w:pPr>
              <w:spacing w:line="520" w:lineRule="exact"/>
              <w:jc w:val="center"/>
              <w:rPr>
                <w:rFonts w:ascii="宋体" w:hAnsi="宋体" w:cs="宋体"/>
                <w:szCs w:val="21"/>
              </w:rPr>
            </w:pPr>
          </w:p>
        </w:tc>
        <w:tc>
          <w:tcPr>
            <w:tcW w:w="1020" w:type="dxa"/>
            <w:noWrap w:val="0"/>
            <w:vAlign w:val="top"/>
          </w:tcPr>
          <w:p w14:paraId="459A6CA4">
            <w:pPr>
              <w:spacing w:line="520" w:lineRule="exact"/>
              <w:jc w:val="center"/>
              <w:rPr>
                <w:rFonts w:ascii="宋体" w:hAnsi="宋体" w:cs="宋体"/>
                <w:szCs w:val="21"/>
              </w:rPr>
            </w:pPr>
          </w:p>
        </w:tc>
        <w:tc>
          <w:tcPr>
            <w:tcW w:w="921" w:type="dxa"/>
            <w:noWrap w:val="0"/>
            <w:vAlign w:val="top"/>
          </w:tcPr>
          <w:p w14:paraId="3A45E303">
            <w:pPr>
              <w:spacing w:line="520" w:lineRule="exact"/>
              <w:jc w:val="center"/>
              <w:rPr>
                <w:rFonts w:ascii="宋体" w:hAnsi="宋体" w:cs="宋体"/>
                <w:szCs w:val="21"/>
              </w:rPr>
            </w:pPr>
          </w:p>
        </w:tc>
      </w:tr>
      <w:tr w14:paraId="7A7B34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4A75B7C">
            <w:pPr>
              <w:pStyle w:val="192"/>
              <w:keepNext/>
              <w:spacing w:after="0" w:line="520" w:lineRule="exact"/>
              <w:jc w:val="center"/>
              <w:rPr>
                <w:rFonts w:ascii="宋体" w:hAnsi="宋体" w:cs="宋体"/>
                <w:szCs w:val="21"/>
              </w:rPr>
            </w:pPr>
          </w:p>
        </w:tc>
        <w:tc>
          <w:tcPr>
            <w:tcW w:w="1418" w:type="dxa"/>
            <w:noWrap w:val="0"/>
            <w:vAlign w:val="center"/>
          </w:tcPr>
          <w:p w14:paraId="4604468B">
            <w:pPr>
              <w:pStyle w:val="192"/>
              <w:keepNext/>
              <w:spacing w:after="0" w:line="520" w:lineRule="exact"/>
              <w:jc w:val="center"/>
              <w:rPr>
                <w:rFonts w:ascii="宋体" w:hAnsi="宋体" w:cs="宋体"/>
                <w:szCs w:val="21"/>
              </w:rPr>
            </w:pPr>
          </w:p>
        </w:tc>
        <w:tc>
          <w:tcPr>
            <w:tcW w:w="850" w:type="dxa"/>
            <w:noWrap w:val="0"/>
            <w:vAlign w:val="center"/>
          </w:tcPr>
          <w:p w14:paraId="3786FBFE">
            <w:pPr>
              <w:pStyle w:val="192"/>
              <w:keepNext/>
              <w:spacing w:after="0" w:line="520" w:lineRule="exact"/>
              <w:jc w:val="center"/>
              <w:rPr>
                <w:rFonts w:ascii="宋体" w:hAnsi="宋体" w:cs="宋体"/>
                <w:szCs w:val="21"/>
              </w:rPr>
            </w:pPr>
          </w:p>
        </w:tc>
        <w:tc>
          <w:tcPr>
            <w:tcW w:w="1058" w:type="dxa"/>
            <w:noWrap w:val="0"/>
            <w:vAlign w:val="center"/>
          </w:tcPr>
          <w:p w14:paraId="3426C3C1">
            <w:pPr>
              <w:pStyle w:val="192"/>
              <w:keepNext/>
              <w:spacing w:after="0" w:line="520" w:lineRule="exact"/>
              <w:jc w:val="center"/>
              <w:rPr>
                <w:rFonts w:ascii="宋体" w:hAnsi="宋体" w:cs="宋体"/>
                <w:szCs w:val="21"/>
              </w:rPr>
            </w:pPr>
          </w:p>
        </w:tc>
        <w:tc>
          <w:tcPr>
            <w:tcW w:w="880" w:type="dxa"/>
            <w:noWrap w:val="0"/>
            <w:vAlign w:val="center"/>
          </w:tcPr>
          <w:p w14:paraId="74C37C41">
            <w:pPr>
              <w:pStyle w:val="192"/>
              <w:keepNext/>
              <w:spacing w:after="0" w:line="520" w:lineRule="exact"/>
              <w:jc w:val="center"/>
              <w:rPr>
                <w:rFonts w:ascii="宋体" w:hAnsi="宋体" w:cs="宋体"/>
                <w:szCs w:val="21"/>
              </w:rPr>
            </w:pPr>
          </w:p>
        </w:tc>
        <w:tc>
          <w:tcPr>
            <w:tcW w:w="1020" w:type="dxa"/>
            <w:noWrap w:val="0"/>
            <w:vAlign w:val="center"/>
          </w:tcPr>
          <w:p w14:paraId="64B89E00">
            <w:pPr>
              <w:pStyle w:val="192"/>
              <w:keepNext/>
              <w:spacing w:after="0" w:line="520" w:lineRule="exact"/>
              <w:jc w:val="center"/>
              <w:rPr>
                <w:rFonts w:ascii="宋体" w:hAnsi="宋体" w:cs="宋体"/>
                <w:szCs w:val="21"/>
              </w:rPr>
            </w:pPr>
          </w:p>
        </w:tc>
        <w:tc>
          <w:tcPr>
            <w:tcW w:w="1480" w:type="dxa"/>
            <w:noWrap w:val="0"/>
            <w:vAlign w:val="center"/>
          </w:tcPr>
          <w:p w14:paraId="78E0D841">
            <w:pPr>
              <w:pStyle w:val="192"/>
              <w:keepNext/>
              <w:spacing w:after="0" w:line="520" w:lineRule="exact"/>
              <w:jc w:val="center"/>
              <w:rPr>
                <w:rFonts w:ascii="宋体" w:hAnsi="宋体" w:cs="宋体"/>
                <w:szCs w:val="21"/>
              </w:rPr>
            </w:pPr>
          </w:p>
        </w:tc>
        <w:tc>
          <w:tcPr>
            <w:tcW w:w="1020" w:type="dxa"/>
            <w:noWrap w:val="0"/>
            <w:vAlign w:val="center"/>
          </w:tcPr>
          <w:p w14:paraId="1FB2DB87">
            <w:pPr>
              <w:pStyle w:val="192"/>
              <w:keepNext/>
              <w:spacing w:after="0" w:line="520" w:lineRule="exact"/>
              <w:jc w:val="center"/>
              <w:rPr>
                <w:rFonts w:ascii="宋体" w:hAnsi="宋体" w:cs="宋体"/>
                <w:szCs w:val="21"/>
              </w:rPr>
            </w:pPr>
          </w:p>
        </w:tc>
        <w:tc>
          <w:tcPr>
            <w:tcW w:w="921" w:type="dxa"/>
            <w:noWrap w:val="0"/>
            <w:vAlign w:val="center"/>
          </w:tcPr>
          <w:p w14:paraId="7D6918A9">
            <w:pPr>
              <w:pStyle w:val="192"/>
              <w:keepNext/>
              <w:spacing w:after="0" w:line="520" w:lineRule="exact"/>
              <w:jc w:val="center"/>
              <w:rPr>
                <w:rFonts w:ascii="宋体" w:hAnsi="宋体" w:cs="宋体"/>
                <w:szCs w:val="21"/>
              </w:rPr>
            </w:pPr>
          </w:p>
        </w:tc>
      </w:tr>
      <w:tr w14:paraId="4160CB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6D38C23B">
            <w:pPr>
              <w:spacing w:line="520" w:lineRule="exact"/>
              <w:jc w:val="center"/>
              <w:rPr>
                <w:rFonts w:ascii="宋体" w:hAnsi="宋体" w:cs="宋体"/>
                <w:szCs w:val="21"/>
              </w:rPr>
            </w:pPr>
          </w:p>
        </w:tc>
        <w:tc>
          <w:tcPr>
            <w:tcW w:w="1418" w:type="dxa"/>
            <w:noWrap w:val="0"/>
            <w:vAlign w:val="top"/>
          </w:tcPr>
          <w:p w14:paraId="59698DD8">
            <w:pPr>
              <w:spacing w:line="520" w:lineRule="exact"/>
              <w:jc w:val="center"/>
              <w:rPr>
                <w:rFonts w:ascii="宋体" w:hAnsi="宋体" w:cs="宋体"/>
                <w:szCs w:val="21"/>
              </w:rPr>
            </w:pPr>
          </w:p>
        </w:tc>
        <w:tc>
          <w:tcPr>
            <w:tcW w:w="850" w:type="dxa"/>
            <w:noWrap w:val="0"/>
            <w:vAlign w:val="top"/>
          </w:tcPr>
          <w:p w14:paraId="46104B03">
            <w:pPr>
              <w:spacing w:line="520" w:lineRule="exact"/>
              <w:jc w:val="center"/>
              <w:rPr>
                <w:rFonts w:ascii="宋体" w:hAnsi="宋体" w:cs="宋体"/>
                <w:szCs w:val="21"/>
              </w:rPr>
            </w:pPr>
          </w:p>
        </w:tc>
        <w:tc>
          <w:tcPr>
            <w:tcW w:w="1058" w:type="dxa"/>
            <w:noWrap w:val="0"/>
            <w:vAlign w:val="top"/>
          </w:tcPr>
          <w:p w14:paraId="18854EA7">
            <w:pPr>
              <w:spacing w:line="520" w:lineRule="exact"/>
              <w:jc w:val="center"/>
              <w:rPr>
                <w:rFonts w:ascii="宋体" w:hAnsi="宋体" w:cs="宋体"/>
                <w:szCs w:val="21"/>
              </w:rPr>
            </w:pPr>
          </w:p>
        </w:tc>
        <w:tc>
          <w:tcPr>
            <w:tcW w:w="880" w:type="dxa"/>
            <w:noWrap w:val="0"/>
            <w:vAlign w:val="top"/>
          </w:tcPr>
          <w:p w14:paraId="1DFB6C68">
            <w:pPr>
              <w:spacing w:line="520" w:lineRule="exact"/>
              <w:jc w:val="center"/>
              <w:rPr>
                <w:rFonts w:ascii="宋体" w:hAnsi="宋体" w:cs="宋体"/>
                <w:szCs w:val="21"/>
              </w:rPr>
            </w:pPr>
          </w:p>
        </w:tc>
        <w:tc>
          <w:tcPr>
            <w:tcW w:w="1020" w:type="dxa"/>
            <w:noWrap w:val="0"/>
            <w:vAlign w:val="top"/>
          </w:tcPr>
          <w:p w14:paraId="77D1853B">
            <w:pPr>
              <w:spacing w:line="520" w:lineRule="exact"/>
              <w:jc w:val="center"/>
              <w:rPr>
                <w:rFonts w:ascii="宋体" w:hAnsi="宋体" w:cs="宋体"/>
                <w:szCs w:val="21"/>
              </w:rPr>
            </w:pPr>
          </w:p>
        </w:tc>
        <w:tc>
          <w:tcPr>
            <w:tcW w:w="1480" w:type="dxa"/>
            <w:noWrap w:val="0"/>
            <w:vAlign w:val="top"/>
          </w:tcPr>
          <w:p w14:paraId="1DE98E4E">
            <w:pPr>
              <w:spacing w:line="520" w:lineRule="exact"/>
              <w:jc w:val="center"/>
              <w:rPr>
                <w:rFonts w:ascii="宋体" w:hAnsi="宋体" w:cs="宋体"/>
                <w:szCs w:val="21"/>
              </w:rPr>
            </w:pPr>
          </w:p>
        </w:tc>
        <w:tc>
          <w:tcPr>
            <w:tcW w:w="1020" w:type="dxa"/>
            <w:noWrap w:val="0"/>
            <w:vAlign w:val="top"/>
          </w:tcPr>
          <w:p w14:paraId="58FE2774">
            <w:pPr>
              <w:spacing w:line="520" w:lineRule="exact"/>
              <w:jc w:val="center"/>
              <w:rPr>
                <w:rFonts w:ascii="宋体" w:hAnsi="宋体" w:cs="宋体"/>
                <w:szCs w:val="21"/>
              </w:rPr>
            </w:pPr>
          </w:p>
        </w:tc>
        <w:tc>
          <w:tcPr>
            <w:tcW w:w="921" w:type="dxa"/>
            <w:noWrap w:val="0"/>
            <w:vAlign w:val="top"/>
          </w:tcPr>
          <w:p w14:paraId="663CCD59">
            <w:pPr>
              <w:spacing w:line="520" w:lineRule="exact"/>
              <w:jc w:val="center"/>
              <w:rPr>
                <w:rFonts w:ascii="宋体" w:hAnsi="宋体" w:cs="宋体"/>
                <w:szCs w:val="21"/>
              </w:rPr>
            </w:pPr>
          </w:p>
        </w:tc>
      </w:tr>
      <w:tr w14:paraId="2ABF66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4D37C9CE">
            <w:pPr>
              <w:spacing w:line="520" w:lineRule="exact"/>
              <w:jc w:val="center"/>
              <w:rPr>
                <w:rFonts w:ascii="宋体" w:hAnsi="宋体" w:cs="宋体"/>
                <w:szCs w:val="21"/>
              </w:rPr>
            </w:pPr>
          </w:p>
        </w:tc>
        <w:tc>
          <w:tcPr>
            <w:tcW w:w="1418" w:type="dxa"/>
            <w:noWrap w:val="0"/>
            <w:vAlign w:val="top"/>
          </w:tcPr>
          <w:p w14:paraId="502102C2">
            <w:pPr>
              <w:spacing w:line="520" w:lineRule="exact"/>
              <w:jc w:val="center"/>
              <w:rPr>
                <w:rFonts w:ascii="宋体" w:hAnsi="宋体" w:cs="宋体"/>
                <w:szCs w:val="21"/>
              </w:rPr>
            </w:pPr>
          </w:p>
        </w:tc>
        <w:tc>
          <w:tcPr>
            <w:tcW w:w="850" w:type="dxa"/>
            <w:noWrap w:val="0"/>
            <w:vAlign w:val="top"/>
          </w:tcPr>
          <w:p w14:paraId="4BD75F48">
            <w:pPr>
              <w:spacing w:line="520" w:lineRule="exact"/>
              <w:jc w:val="center"/>
              <w:rPr>
                <w:rFonts w:ascii="宋体" w:hAnsi="宋体" w:cs="宋体"/>
                <w:szCs w:val="21"/>
              </w:rPr>
            </w:pPr>
          </w:p>
        </w:tc>
        <w:tc>
          <w:tcPr>
            <w:tcW w:w="1058" w:type="dxa"/>
            <w:noWrap w:val="0"/>
            <w:vAlign w:val="top"/>
          </w:tcPr>
          <w:p w14:paraId="60488B21">
            <w:pPr>
              <w:spacing w:line="520" w:lineRule="exact"/>
              <w:jc w:val="center"/>
              <w:rPr>
                <w:rFonts w:ascii="宋体" w:hAnsi="宋体" w:cs="宋体"/>
                <w:szCs w:val="21"/>
              </w:rPr>
            </w:pPr>
          </w:p>
        </w:tc>
        <w:tc>
          <w:tcPr>
            <w:tcW w:w="880" w:type="dxa"/>
            <w:noWrap w:val="0"/>
            <w:vAlign w:val="top"/>
          </w:tcPr>
          <w:p w14:paraId="422D870D">
            <w:pPr>
              <w:spacing w:line="520" w:lineRule="exact"/>
              <w:jc w:val="center"/>
              <w:rPr>
                <w:rFonts w:ascii="宋体" w:hAnsi="宋体" w:cs="宋体"/>
                <w:szCs w:val="21"/>
              </w:rPr>
            </w:pPr>
          </w:p>
        </w:tc>
        <w:tc>
          <w:tcPr>
            <w:tcW w:w="1020" w:type="dxa"/>
            <w:noWrap w:val="0"/>
            <w:vAlign w:val="top"/>
          </w:tcPr>
          <w:p w14:paraId="376D64B3">
            <w:pPr>
              <w:spacing w:line="520" w:lineRule="exact"/>
              <w:jc w:val="center"/>
              <w:rPr>
                <w:rFonts w:ascii="宋体" w:hAnsi="宋体" w:cs="宋体"/>
                <w:szCs w:val="21"/>
              </w:rPr>
            </w:pPr>
          </w:p>
        </w:tc>
        <w:tc>
          <w:tcPr>
            <w:tcW w:w="1480" w:type="dxa"/>
            <w:noWrap w:val="0"/>
            <w:vAlign w:val="top"/>
          </w:tcPr>
          <w:p w14:paraId="1FF01C70">
            <w:pPr>
              <w:spacing w:line="520" w:lineRule="exact"/>
              <w:jc w:val="center"/>
              <w:rPr>
                <w:rFonts w:ascii="宋体" w:hAnsi="宋体" w:cs="宋体"/>
                <w:szCs w:val="21"/>
              </w:rPr>
            </w:pPr>
          </w:p>
        </w:tc>
        <w:tc>
          <w:tcPr>
            <w:tcW w:w="1020" w:type="dxa"/>
            <w:noWrap w:val="0"/>
            <w:vAlign w:val="top"/>
          </w:tcPr>
          <w:p w14:paraId="4E74DF53">
            <w:pPr>
              <w:spacing w:line="520" w:lineRule="exact"/>
              <w:jc w:val="center"/>
              <w:rPr>
                <w:rFonts w:ascii="宋体" w:hAnsi="宋体" w:cs="宋体"/>
                <w:szCs w:val="21"/>
              </w:rPr>
            </w:pPr>
          </w:p>
        </w:tc>
        <w:tc>
          <w:tcPr>
            <w:tcW w:w="921" w:type="dxa"/>
            <w:noWrap w:val="0"/>
            <w:vAlign w:val="top"/>
          </w:tcPr>
          <w:p w14:paraId="78D35EBA">
            <w:pPr>
              <w:spacing w:line="520" w:lineRule="exact"/>
              <w:jc w:val="center"/>
              <w:rPr>
                <w:rFonts w:ascii="宋体" w:hAnsi="宋体" w:cs="宋体"/>
                <w:szCs w:val="21"/>
              </w:rPr>
            </w:pPr>
          </w:p>
        </w:tc>
      </w:tr>
      <w:tr w14:paraId="3E04AF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E659ADE">
            <w:pPr>
              <w:spacing w:line="520" w:lineRule="exact"/>
              <w:jc w:val="center"/>
              <w:rPr>
                <w:rFonts w:ascii="宋体" w:hAnsi="宋体" w:cs="宋体"/>
                <w:szCs w:val="21"/>
              </w:rPr>
            </w:pPr>
          </w:p>
        </w:tc>
        <w:tc>
          <w:tcPr>
            <w:tcW w:w="1418" w:type="dxa"/>
            <w:noWrap w:val="0"/>
            <w:vAlign w:val="top"/>
          </w:tcPr>
          <w:p w14:paraId="7F257B4F">
            <w:pPr>
              <w:spacing w:line="520" w:lineRule="exact"/>
              <w:jc w:val="center"/>
              <w:rPr>
                <w:rFonts w:ascii="宋体" w:hAnsi="宋体" w:cs="宋体"/>
                <w:szCs w:val="21"/>
              </w:rPr>
            </w:pPr>
          </w:p>
        </w:tc>
        <w:tc>
          <w:tcPr>
            <w:tcW w:w="850" w:type="dxa"/>
            <w:noWrap w:val="0"/>
            <w:vAlign w:val="top"/>
          </w:tcPr>
          <w:p w14:paraId="3422EDC6">
            <w:pPr>
              <w:spacing w:line="520" w:lineRule="exact"/>
              <w:jc w:val="center"/>
              <w:rPr>
                <w:rFonts w:ascii="宋体" w:hAnsi="宋体" w:cs="宋体"/>
                <w:szCs w:val="21"/>
              </w:rPr>
            </w:pPr>
          </w:p>
        </w:tc>
        <w:tc>
          <w:tcPr>
            <w:tcW w:w="1058" w:type="dxa"/>
            <w:noWrap w:val="0"/>
            <w:vAlign w:val="top"/>
          </w:tcPr>
          <w:p w14:paraId="01D68EB3">
            <w:pPr>
              <w:spacing w:line="520" w:lineRule="exact"/>
              <w:jc w:val="center"/>
              <w:rPr>
                <w:rFonts w:ascii="宋体" w:hAnsi="宋体" w:cs="宋体"/>
                <w:szCs w:val="21"/>
              </w:rPr>
            </w:pPr>
          </w:p>
        </w:tc>
        <w:tc>
          <w:tcPr>
            <w:tcW w:w="880" w:type="dxa"/>
            <w:noWrap w:val="0"/>
            <w:vAlign w:val="top"/>
          </w:tcPr>
          <w:p w14:paraId="75772F80">
            <w:pPr>
              <w:spacing w:line="520" w:lineRule="exact"/>
              <w:jc w:val="center"/>
              <w:rPr>
                <w:rFonts w:ascii="宋体" w:hAnsi="宋体" w:cs="宋体"/>
                <w:szCs w:val="21"/>
              </w:rPr>
            </w:pPr>
          </w:p>
        </w:tc>
        <w:tc>
          <w:tcPr>
            <w:tcW w:w="1020" w:type="dxa"/>
            <w:noWrap w:val="0"/>
            <w:vAlign w:val="top"/>
          </w:tcPr>
          <w:p w14:paraId="57E3A08A">
            <w:pPr>
              <w:spacing w:line="520" w:lineRule="exact"/>
              <w:jc w:val="center"/>
              <w:rPr>
                <w:rFonts w:ascii="宋体" w:hAnsi="宋体" w:cs="宋体"/>
                <w:szCs w:val="21"/>
              </w:rPr>
            </w:pPr>
          </w:p>
        </w:tc>
        <w:tc>
          <w:tcPr>
            <w:tcW w:w="1480" w:type="dxa"/>
            <w:noWrap w:val="0"/>
            <w:vAlign w:val="top"/>
          </w:tcPr>
          <w:p w14:paraId="6B2818E7">
            <w:pPr>
              <w:spacing w:line="520" w:lineRule="exact"/>
              <w:jc w:val="center"/>
              <w:rPr>
                <w:rFonts w:ascii="宋体" w:hAnsi="宋体" w:cs="宋体"/>
                <w:szCs w:val="21"/>
              </w:rPr>
            </w:pPr>
          </w:p>
        </w:tc>
        <w:tc>
          <w:tcPr>
            <w:tcW w:w="1020" w:type="dxa"/>
            <w:noWrap w:val="0"/>
            <w:vAlign w:val="top"/>
          </w:tcPr>
          <w:p w14:paraId="3982449D">
            <w:pPr>
              <w:spacing w:line="520" w:lineRule="exact"/>
              <w:jc w:val="center"/>
              <w:rPr>
                <w:rFonts w:ascii="宋体" w:hAnsi="宋体" w:cs="宋体"/>
                <w:szCs w:val="21"/>
              </w:rPr>
            </w:pPr>
          </w:p>
        </w:tc>
        <w:tc>
          <w:tcPr>
            <w:tcW w:w="921" w:type="dxa"/>
            <w:noWrap w:val="0"/>
            <w:vAlign w:val="top"/>
          </w:tcPr>
          <w:p w14:paraId="04AE3609">
            <w:pPr>
              <w:spacing w:line="520" w:lineRule="exact"/>
              <w:jc w:val="center"/>
              <w:rPr>
                <w:rFonts w:ascii="宋体" w:hAnsi="宋体" w:cs="宋体"/>
                <w:szCs w:val="21"/>
              </w:rPr>
            </w:pPr>
          </w:p>
        </w:tc>
      </w:tr>
      <w:tr w14:paraId="793ECF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384531D4">
            <w:pPr>
              <w:spacing w:line="520" w:lineRule="exact"/>
              <w:jc w:val="center"/>
              <w:rPr>
                <w:rFonts w:ascii="宋体" w:hAnsi="宋体" w:cs="宋体"/>
                <w:szCs w:val="21"/>
              </w:rPr>
            </w:pPr>
          </w:p>
        </w:tc>
        <w:tc>
          <w:tcPr>
            <w:tcW w:w="1418" w:type="dxa"/>
            <w:noWrap w:val="0"/>
            <w:vAlign w:val="top"/>
          </w:tcPr>
          <w:p w14:paraId="187F289D">
            <w:pPr>
              <w:spacing w:line="520" w:lineRule="exact"/>
              <w:jc w:val="center"/>
              <w:rPr>
                <w:rFonts w:ascii="宋体" w:hAnsi="宋体" w:cs="宋体"/>
                <w:szCs w:val="21"/>
              </w:rPr>
            </w:pPr>
          </w:p>
        </w:tc>
        <w:tc>
          <w:tcPr>
            <w:tcW w:w="850" w:type="dxa"/>
            <w:noWrap w:val="0"/>
            <w:vAlign w:val="top"/>
          </w:tcPr>
          <w:p w14:paraId="2CDD6A6C">
            <w:pPr>
              <w:spacing w:line="520" w:lineRule="exact"/>
              <w:jc w:val="center"/>
              <w:rPr>
                <w:rFonts w:ascii="宋体" w:hAnsi="宋体" w:cs="宋体"/>
                <w:szCs w:val="21"/>
              </w:rPr>
            </w:pPr>
          </w:p>
        </w:tc>
        <w:tc>
          <w:tcPr>
            <w:tcW w:w="1058" w:type="dxa"/>
            <w:noWrap w:val="0"/>
            <w:vAlign w:val="top"/>
          </w:tcPr>
          <w:p w14:paraId="63AFE219">
            <w:pPr>
              <w:spacing w:line="520" w:lineRule="exact"/>
              <w:jc w:val="center"/>
              <w:rPr>
                <w:rFonts w:ascii="宋体" w:hAnsi="宋体" w:cs="宋体"/>
                <w:szCs w:val="21"/>
              </w:rPr>
            </w:pPr>
          </w:p>
        </w:tc>
        <w:tc>
          <w:tcPr>
            <w:tcW w:w="880" w:type="dxa"/>
            <w:noWrap w:val="0"/>
            <w:vAlign w:val="top"/>
          </w:tcPr>
          <w:p w14:paraId="446FBE7D">
            <w:pPr>
              <w:spacing w:line="520" w:lineRule="exact"/>
              <w:jc w:val="center"/>
              <w:rPr>
                <w:rFonts w:ascii="宋体" w:hAnsi="宋体" w:cs="宋体"/>
                <w:szCs w:val="21"/>
              </w:rPr>
            </w:pPr>
          </w:p>
        </w:tc>
        <w:tc>
          <w:tcPr>
            <w:tcW w:w="1020" w:type="dxa"/>
            <w:noWrap w:val="0"/>
            <w:vAlign w:val="top"/>
          </w:tcPr>
          <w:p w14:paraId="0CDF7298">
            <w:pPr>
              <w:spacing w:line="520" w:lineRule="exact"/>
              <w:jc w:val="center"/>
              <w:rPr>
                <w:rFonts w:ascii="宋体" w:hAnsi="宋体" w:cs="宋体"/>
                <w:szCs w:val="21"/>
              </w:rPr>
            </w:pPr>
          </w:p>
        </w:tc>
        <w:tc>
          <w:tcPr>
            <w:tcW w:w="1480" w:type="dxa"/>
            <w:noWrap w:val="0"/>
            <w:vAlign w:val="top"/>
          </w:tcPr>
          <w:p w14:paraId="079C0B33">
            <w:pPr>
              <w:spacing w:line="520" w:lineRule="exact"/>
              <w:jc w:val="center"/>
              <w:rPr>
                <w:rFonts w:ascii="宋体" w:hAnsi="宋体" w:cs="宋体"/>
                <w:szCs w:val="21"/>
              </w:rPr>
            </w:pPr>
          </w:p>
        </w:tc>
        <w:tc>
          <w:tcPr>
            <w:tcW w:w="1020" w:type="dxa"/>
            <w:noWrap w:val="0"/>
            <w:vAlign w:val="top"/>
          </w:tcPr>
          <w:p w14:paraId="07FD6247">
            <w:pPr>
              <w:spacing w:line="520" w:lineRule="exact"/>
              <w:jc w:val="center"/>
              <w:rPr>
                <w:rFonts w:ascii="宋体" w:hAnsi="宋体" w:cs="宋体"/>
                <w:szCs w:val="21"/>
              </w:rPr>
            </w:pPr>
          </w:p>
        </w:tc>
        <w:tc>
          <w:tcPr>
            <w:tcW w:w="921" w:type="dxa"/>
            <w:noWrap w:val="0"/>
            <w:vAlign w:val="top"/>
          </w:tcPr>
          <w:p w14:paraId="00D123A1">
            <w:pPr>
              <w:spacing w:line="520" w:lineRule="exact"/>
              <w:jc w:val="center"/>
              <w:rPr>
                <w:rFonts w:ascii="宋体" w:hAnsi="宋体" w:cs="宋体"/>
                <w:szCs w:val="21"/>
              </w:rPr>
            </w:pPr>
          </w:p>
        </w:tc>
      </w:tr>
      <w:tr w14:paraId="719987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3C27D640">
            <w:pPr>
              <w:spacing w:line="520" w:lineRule="exact"/>
              <w:jc w:val="center"/>
              <w:rPr>
                <w:rFonts w:ascii="宋体" w:hAnsi="宋体" w:cs="宋体"/>
                <w:szCs w:val="21"/>
              </w:rPr>
            </w:pPr>
          </w:p>
        </w:tc>
        <w:tc>
          <w:tcPr>
            <w:tcW w:w="1418" w:type="dxa"/>
            <w:noWrap w:val="0"/>
            <w:vAlign w:val="top"/>
          </w:tcPr>
          <w:p w14:paraId="29D2E90B">
            <w:pPr>
              <w:spacing w:line="520" w:lineRule="exact"/>
              <w:jc w:val="center"/>
              <w:rPr>
                <w:rFonts w:ascii="宋体" w:hAnsi="宋体" w:cs="宋体"/>
                <w:szCs w:val="21"/>
              </w:rPr>
            </w:pPr>
          </w:p>
        </w:tc>
        <w:tc>
          <w:tcPr>
            <w:tcW w:w="850" w:type="dxa"/>
            <w:noWrap w:val="0"/>
            <w:vAlign w:val="top"/>
          </w:tcPr>
          <w:p w14:paraId="1DBCE307">
            <w:pPr>
              <w:spacing w:line="520" w:lineRule="exact"/>
              <w:jc w:val="center"/>
              <w:rPr>
                <w:rFonts w:ascii="宋体" w:hAnsi="宋体" w:cs="宋体"/>
                <w:szCs w:val="21"/>
              </w:rPr>
            </w:pPr>
          </w:p>
        </w:tc>
        <w:tc>
          <w:tcPr>
            <w:tcW w:w="1058" w:type="dxa"/>
            <w:noWrap w:val="0"/>
            <w:vAlign w:val="top"/>
          </w:tcPr>
          <w:p w14:paraId="4448A608">
            <w:pPr>
              <w:spacing w:line="520" w:lineRule="exact"/>
              <w:jc w:val="center"/>
              <w:rPr>
                <w:rFonts w:ascii="宋体" w:hAnsi="宋体" w:cs="宋体"/>
                <w:szCs w:val="21"/>
              </w:rPr>
            </w:pPr>
          </w:p>
        </w:tc>
        <w:tc>
          <w:tcPr>
            <w:tcW w:w="880" w:type="dxa"/>
            <w:noWrap w:val="0"/>
            <w:vAlign w:val="top"/>
          </w:tcPr>
          <w:p w14:paraId="7B52ABC3">
            <w:pPr>
              <w:spacing w:line="520" w:lineRule="exact"/>
              <w:jc w:val="center"/>
              <w:rPr>
                <w:rFonts w:ascii="宋体" w:hAnsi="宋体" w:cs="宋体"/>
                <w:szCs w:val="21"/>
              </w:rPr>
            </w:pPr>
          </w:p>
        </w:tc>
        <w:tc>
          <w:tcPr>
            <w:tcW w:w="1020" w:type="dxa"/>
            <w:noWrap w:val="0"/>
            <w:vAlign w:val="top"/>
          </w:tcPr>
          <w:p w14:paraId="2EAC38E9">
            <w:pPr>
              <w:spacing w:line="520" w:lineRule="exact"/>
              <w:jc w:val="center"/>
              <w:rPr>
                <w:rFonts w:ascii="宋体" w:hAnsi="宋体" w:cs="宋体"/>
                <w:szCs w:val="21"/>
              </w:rPr>
            </w:pPr>
          </w:p>
        </w:tc>
        <w:tc>
          <w:tcPr>
            <w:tcW w:w="1480" w:type="dxa"/>
            <w:noWrap w:val="0"/>
            <w:vAlign w:val="top"/>
          </w:tcPr>
          <w:p w14:paraId="3E1A9F14">
            <w:pPr>
              <w:spacing w:line="520" w:lineRule="exact"/>
              <w:jc w:val="center"/>
              <w:rPr>
                <w:rFonts w:ascii="宋体" w:hAnsi="宋体" w:cs="宋体"/>
                <w:szCs w:val="21"/>
              </w:rPr>
            </w:pPr>
          </w:p>
        </w:tc>
        <w:tc>
          <w:tcPr>
            <w:tcW w:w="1020" w:type="dxa"/>
            <w:noWrap w:val="0"/>
            <w:vAlign w:val="top"/>
          </w:tcPr>
          <w:p w14:paraId="59E5A209">
            <w:pPr>
              <w:spacing w:line="520" w:lineRule="exact"/>
              <w:jc w:val="center"/>
              <w:rPr>
                <w:rFonts w:ascii="宋体" w:hAnsi="宋体" w:cs="宋体"/>
                <w:szCs w:val="21"/>
              </w:rPr>
            </w:pPr>
          </w:p>
        </w:tc>
        <w:tc>
          <w:tcPr>
            <w:tcW w:w="921" w:type="dxa"/>
            <w:noWrap w:val="0"/>
            <w:vAlign w:val="top"/>
          </w:tcPr>
          <w:p w14:paraId="7444735F">
            <w:pPr>
              <w:spacing w:line="520" w:lineRule="exact"/>
              <w:jc w:val="center"/>
              <w:rPr>
                <w:rFonts w:ascii="宋体" w:hAnsi="宋体" w:cs="宋体"/>
                <w:szCs w:val="21"/>
              </w:rPr>
            </w:pPr>
          </w:p>
        </w:tc>
      </w:tr>
      <w:tr w14:paraId="278D78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1B09042">
            <w:pPr>
              <w:spacing w:line="520" w:lineRule="exact"/>
              <w:jc w:val="center"/>
              <w:rPr>
                <w:rFonts w:ascii="宋体" w:hAnsi="宋体" w:cs="宋体"/>
                <w:szCs w:val="21"/>
              </w:rPr>
            </w:pPr>
          </w:p>
        </w:tc>
        <w:tc>
          <w:tcPr>
            <w:tcW w:w="1418" w:type="dxa"/>
            <w:noWrap w:val="0"/>
            <w:vAlign w:val="top"/>
          </w:tcPr>
          <w:p w14:paraId="2CAA8288">
            <w:pPr>
              <w:spacing w:line="520" w:lineRule="exact"/>
              <w:jc w:val="center"/>
              <w:rPr>
                <w:rFonts w:ascii="宋体" w:hAnsi="宋体" w:cs="宋体"/>
                <w:szCs w:val="21"/>
              </w:rPr>
            </w:pPr>
          </w:p>
        </w:tc>
        <w:tc>
          <w:tcPr>
            <w:tcW w:w="850" w:type="dxa"/>
            <w:noWrap w:val="0"/>
            <w:vAlign w:val="top"/>
          </w:tcPr>
          <w:p w14:paraId="0BA1A1E8">
            <w:pPr>
              <w:spacing w:line="520" w:lineRule="exact"/>
              <w:jc w:val="center"/>
              <w:rPr>
                <w:rFonts w:ascii="宋体" w:hAnsi="宋体" w:cs="宋体"/>
                <w:szCs w:val="21"/>
              </w:rPr>
            </w:pPr>
          </w:p>
        </w:tc>
        <w:tc>
          <w:tcPr>
            <w:tcW w:w="1058" w:type="dxa"/>
            <w:noWrap w:val="0"/>
            <w:vAlign w:val="top"/>
          </w:tcPr>
          <w:p w14:paraId="5BB5DE48">
            <w:pPr>
              <w:spacing w:line="520" w:lineRule="exact"/>
              <w:jc w:val="center"/>
              <w:rPr>
                <w:rFonts w:ascii="宋体" w:hAnsi="宋体" w:cs="宋体"/>
                <w:szCs w:val="21"/>
              </w:rPr>
            </w:pPr>
          </w:p>
        </w:tc>
        <w:tc>
          <w:tcPr>
            <w:tcW w:w="880" w:type="dxa"/>
            <w:noWrap w:val="0"/>
            <w:vAlign w:val="top"/>
          </w:tcPr>
          <w:p w14:paraId="6FF576D9">
            <w:pPr>
              <w:spacing w:line="520" w:lineRule="exact"/>
              <w:jc w:val="center"/>
              <w:rPr>
                <w:rFonts w:ascii="宋体" w:hAnsi="宋体" w:cs="宋体"/>
                <w:szCs w:val="21"/>
              </w:rPr>
            </w:pPr>
          </w:p>
        </w:tc>
        <w:tc>
          <w:tcPr>
            <w:tcW w:w="1020" w:type="dxa"/>
            <w:noWrap w:val="0"/>
            <w:vAlign w:val="top"/>
          </w:tcPr>
          <w:p w14:paraId="36DA2BF8">
            <w:pPr>
              <w:spacing w:line="520" w:lineRule="exact"/>
              <w:jc w:val="center"/>
              <w:rPr>
                <w:rFonts w:ascii="宋体" w:hAnsi="宋体" w:cs="宋体"/>
                <w:szCs w:val="21"/>
              </w:rPr>
            </w:pPr>
          </w:p>
        </w:tc>
        <w:tc>
          <w:tcPr>
            <w:tcW w:w="1480" w:type="dxa"/>
            <w:noWrap w:val="0"/>
            <w:vAlign w:val="top"/>
          </w:tcPr>
          <w:p w14:paraId="455EB02C">
            <w:pPr>
              <w:spacing w:line="520" w:lineRule="exact"/>
              <w:jc w:val="center"/>
              <w:rPr>
                <w:rFonts w:ascii="宋体" w:hAnsi="宋体" w:cs="宋体"/>
                <w:szCs w:val="21"/>
              </w:rPr>
            </w:pPr>
          </w:p>
        </w:tc>
        <w:tc>
          <w:tcPr>
            <w:tcW w:w="1020" w:type="dxa"/>
            <w:noWrap w:val="0"/>
            <w:vAlign w:val="top"/>
          </w:tcPr>
          <w:p w14:paraId="4D77239D">
            <w:pPr>
              <w:spacing w:line="520" w:lineRule="exact"/>
              <w:jc w:val="center"/>
              <w:rPr>
                <w:rFonts w:ascii="宋体" w:hAnsi="宋体" w:cs="宋体"/>
                <w:szCs w:val="21"/>
              </w:rPr>
            </w:pPr>
          </w:p>
        </w:tc>
        <w:tc>
          <w:tcPr>
            <w:tcW w:w="921" w:type="dxa"/>
            <w:noWrap w:val="0"/>
            <w:vAlign w:val="top"/>
          </w:tcPr>
          <w:p w14:paraId="525EAEC5">
            <w:pPr>
              <w:spacing w:line="520" w:lineRule="exact"/>
              <w:jc w:val="center"/>
              <w:rPr>
                <w:rFonts w:ascii="宋体" w:hAnsi="宋体" w:cs="宋体"/>
                <w:szCs w:val="21"/>
              </w:rPr>
            </w:pPr>
          </w:p>
        </w:tc>
      </w:tr>
      <w:tr w14:paraId="5179F0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5737EB67">
            <w:pPr>
              <w:spacing w:line="520" w:lineRule="exact"/>
              <w:jc w:val="center"/>
              <w:rPr>
                <w:rFonts w:ascii="宋体" w:hAnsi="宋体" w:cs="宋体"/>
                <w:szCs w:val="21"/>
              </w:rPr>
            </w:pPr>
          </w:p>
        </w:tc>
        <w:tc>
          <w:tcPr>
            <w:tcW w:w="1418" w:type="dxa"/>
            <w:noWrap w:val="0"/>
            <w:vAlign w:val="top"/>
          </w:tcPr>
          <w:p w14:paraId="56EA90D6">
            <w:pPr>
              <w:spacing w:line="520" w:lineRule="exact"/>
              <w:jc w:val="center"/>
              <w:rPr>
                <w:rFonts w:ascii="宋体" w:hAnsi="宋体" w:cs="宋体"/>
                <w:szCs w:val="21"/>
              </w:rPr>
            </w:pPr>
          </w:p>
        </w:tc>
        <w:tc>
          <w:tcPr>
            <w:tcW w:w="850" w:type="dxa"/>
            <w:noWrap w:val="0"/>
            <w:vAlign w:val="top"/>
          </w:tcPr>
          <w:p w14:paraId="78F5F71A">
            <w:pPr>
              <w:spacing w:line="520" w:lineRule="exact"/>
              <w:jc w:val="center"/>
              <w:rPr>
                <w:rFonts w:ascii="宋体" w:hAnsi="宋体" w:cs="宋体"/>
                <w:szCs w:val="21"/>
              </w:rPr>
            </w:pPr>
          </w:p>
        </w:tc>
        <w:tc>
          <w:tcPr>
            <w:tcW w:w="1058" w:type="dxa"/>
            <w:noWrap w:val="0"/>
            <w:vAlign w:val="top"/>
          </w:tcPr>
          <w:p w14:paraId="3BEF6F44">
            <w:pPr>
              <w:spacing w:line="520" w:lineRule="exact"/>
              <w:jc w:val="center"/>
              <w:rPr>
                <w:rFonts w:ascii="宋体" w:hAnsi="宋体" w:cs="宋体"/>
                <w:szCs w:val="21"/>
              </w:rPr>
            </w:pPr>
          </w:p>
        </w:tc>
        <w:tc>
          <w:tcPr>
            <w:tcW w:w="880" w:type="dxa"/>
            <w:noWrap w:val="0"/>
            <w:vAlign w:val="top"/>
          </w:tcPr>
          <w:p w14:paraId="25FEB8E1">
            <w:pPr>
              <w:spacing w:line="520" w:lineRule="exact"/>
              <w:jc w:val="center"/>
              <w:rPr>
                <w:rFonts w:ascii="宋体" w:hAnsi="宋体" w:cs="宋体"/>
                <w:szCs w:val="21"/>
              </w:rPr>
            </w:pPr>
          </w:p>
        </w:tc>
        <w:tc>
          <w:tcPr>
            <w:tcW w:w="1020" w:type="dxa"/>
            <w:noWrap w:val="0"/>
            <w:vAlign w:val="top"/>
          </w:tcPr>
          <w:p w14:paraId="20D0F70C">
            <w:pPr>
              <w:spacing w:line="520" w:lineRule="exact"/>
              <w:jc w:val="center"/>
              <w:rPr>
                <w:rFonts w:ascii="宋体" w:hAnsi="宋体" w:cs="宋体"/>
                <w:szCs w:val="21"/>
              </w:rPr>
            </w:pPr>
          </w:p>
        </w:tc>
        <w:tc>
          <w:tcPr>
            <w:tcW w:w="1480" w:type="dxa"/>
            <w:noWrap w:val="0"/>
            <w:vAlign w:val="top"/>
          </w:tcPr>
          <w:p w14:paraId="715F6663">
            <w:pPr>
              <w:spacing w:line="520" w:lineRule="exact"/>
              <w:jc w:val="center"/>
              <w:rPr>
                <w:rFonts w:ascii="宋体" w:hAnsi="宋体" w:cs="宋体"/>
                <w:szCs w:val="21"/>
              </w:rPr>
            </w:pPr>
          </w:p>
        </w:tc>
        <w:tc>
          <w:tcPr>
            <w:tcW w:w="1020" w:type="dxa"/>
            <w:noWrap w:val="0"/>
            <w:vAlign w:val="top"/>
          </w:tcPr>
          <w:p w14:paraId="130F563B">
            <w:pPr>
              <w:spacing w:line="520" w:lineRule="exact"/>
              <w:jc w:val="center"/>
              <w:rPr>
                <w:rFonts w:ascii="宋体" w:hAnsi="宋体" w:cs="宋体"/>
                <w:szCs w:val="21"/>
              </w:rPr>
            </w:pPr>
          </w:p>
        </w:tc>
        <w:tc>
          <w:tcPr>
            <w:tcW w:w="921" w:type="dxa"/>
            <w:noWrap w:val="0"/>
            <w:vAlign w:val="top"/>
          </w:tcPr>
          <w:p w14:paraId="3C4D4EDC">
            <w:pPr>
              <w:spacing w:line="520" w:lineRule="exact"/>
              <w:jc w:val="center"/>
              <w:rPr>
                <w:rFonts w:ascii="宋体" w:hAnsi="宋体" w:cs="宋体"/>
                <w:szCs w:val="21"/>
              </w:rPr>
            </w:pPr>
          </w:p>
        </w:tc>
      </w:tr>
      <w:tr w14:paraId="23CC94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C8CF930">
            <w:pPr>
              <w:spacing w:line="520" w:lineRule="exact"/>
              <w:jc w:val="center"/>
              <w:rPr>
                <w:rFonts w:ascii="宋体" w:hAnsi="宋体" w:cs="宋体"/>
                <w:szCs w:val="21"/>
              </w:rPr>
            </w:pPr>
          </w:p>
        </w:tc>
        <w:tc>
          <w:tcPr>
            <w:tcW w:w="1418" w:type="dxa"/>
            <w:noWrap w:val="0"/>
            <w:vAlign w:val="top"/>
          </w:tcPr>
          <w:p w14:paraId="03E6A9B5">
            <w:pPr>
              <w:spacing w:line="520" w:lineRule="exact"/>
              <w:jc w:val="center"/>
              <w:rPr>
                <w:rFonts w:ascii="宋体" w:hAnsi="宋体" w:cs="宋体"/>
                <w:szCs w:val="21"/>
              </w:rPr>
            </w:pPr>
          </w:p>
        </w:tc>
        <w:tc>
          <w:tcPr>
            <w:tcW w:w="850" w:type="dxa"/>
            <w:noWrap w:val="0"/>
            <w:vAlign w:val="top"/>
          </w:tcPr>
          <w:p w14:paraId="27D2C37D">
            <w:pPr>
              <w:spacing w:line="520" w:lineRule="exact"/>
              <w:jc w:val="center"/>
              <w:rPr>
                <w:rFonts w:ascii="宋体" w:hAnsi="宋体" w:cs="宋体"/>
                <w:szCs w:val="21"/>
              </w:rPr>
            </w:pPr>
          </w:p>
        </w:tc>
        <w:tc>
          <w:tcPr>
            <w:tcW w:w="1058" w:type="dxa"/>
            <w:noWrap w:val="0"/>
            <w:vAlign w:val="top"/>
          </w:tcPr>
          <w:p w14:paraId="0824C631">
            <w:pPr>
              <w:spacing w:line="520" w:lineRule="exact"/>
              <w:jc w:val="center"/>
              <w:rPr>
                <w:rFonts w:ascii="宋体" w:hAnsi="宋体" w:cs="宋体"/>
                <w:szCs w:val="21"/>
              </w:rPr>
            </w:pPr>
          </w:p>
        </w:tc>
        <w:tc>
          <w:tcPr>
            <w:tcW w:w="880" w:type="dxa"/>
            <w:noWrap w:val="0"/>
            <w:vAlign w:val="top"/>
          </w:tcPr>
          <w:p w14:paraId="2B6F0B44">
            <w:pPr>
              <w:spacing w:line="520" w:lineRule="exact"/>
              <w:jc w:val="center"/>
              <w:rPr>
                <w:rFonts w:ascii="宋体" w:hAnsi="宋体" w:cs="宋体"/>
                <w:szCs w:val="21"/>
              </w:rPr>
            </w:pPr>
          </w:p>
        </w:tc>
        <w:tc>
          <w:tcPr>
            <w:tcW w:w="1020" w:type="dxa"/>
            <w:noWrap w:val="0"/>
            <w:vAlign w:val="top"/>
          </w:tcPr>
          <w:p w14:paraId="33A78FEF">
            <w:pPr>
              <w:spacing w:line="520" w:lineRule="exact"/>
              <w:jc w:val="center"/>
              <w:rPr>
                <w:rFonts w:ascii="宋体" w:hAnsi="宋体" w:cs="宋体"/>
                <w:szCs w:val="21"/>
              </w:rPr>
            </w:pPr>
          </w:p>
        </w:tc>
        <w:tc>
          <w:tcPr>
            <w:tcW w:w="1480" w:type="dxa"/>
            <w:noWrap w:val="0"/>
            <w:vAlign w:val="top"/>
          </w:tcPr>
          <w:p w14:paraId="5BCD4073">
            <w:pPr>
              <w:spacing w:line="520" w:lineRule="exact"/>
              <w:jc w:val="center"/>
              <w:rPr>
                <w:rFonts w:ascii="宋体" w:hAnsi="宋体" w:cs="宋体"/>
                <w:szCs w:val="21"/>
              </w:rPr>
            </w:pPr>
          </w:p>
        </w:tc>
        <w:tc>
          <w:tcPr>
            <w:tcW w:w="1020" w:type="dxa"/>
            <w:noWrap w:val="0"/>
            <w:vAlign w:val="top"/>
          </w:tcPr>
          <w:p w14:paraId="1F89D379">
            <w:pPr>
              <w:spacing w:line="520" w:lineRule="exact"/>
              <w:jc w:val="center"/>
              <w:rPr>
                <w:rFonts w:ascii="宋体" w:hAnsi="宋体" w:cs="宋体"/>
                <w:szCs w:val="21"/>
              </w:rPr>
            </w:pPr>
          </w:p>
        </w:tc>
        <w:tc>
          <w:tcPr>
            <w:tcW w:w="921" w:type="dxa"/>
            <w:noWrap w:val="0"/>
            <w:vAlign w:val="top"/>
          </w:tcPr>
          <w:p w14:paraId="6488E719">
            <w:pPr>
              <w:spacing w:line="520" w:lineRule="exact"/>
              <w:jc w:val="center"/>
              <w:rPr>
                <w:rFonts w:ascii="宋体" w:hAnsi="宋体" w:cs="宋体"/>
                <w:szCs w:val="21"/>
              </w:rPr>
            </w:pPr>
          </w:p>
        </w:tc>
      </w:tr>
      <w:tr w14:paraId="7DFE30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8928781">
            <w:pPr>
              <w:spacing w:line="520" w:lineRule="exact"/>
              <w:jc w:val="center"/>
              <w:rPr>
                <w:rFonts w:ascii="宋体" w:hAnsi="宋体" w:cs="宋体"/>
                <w:szCs w:val="21"/>
              </w:rPr>
            </w:pPr>
          </w:p>
        </w:tc>
        <w:tc>
          <w:tcPr>
            <w:tcW w:w="1418" w:type="dxa"/>
            <w:noWrap w:val="0"/>
            <w:vAlign w:val="top"/>
          </w:tcPr>
          <w:p w14:paraId="31914EBC">
            <w:pPr>
              <w:spacing w:line="520" w:lineRule="exact"/>
              <w:jc w:val="center"/>
              <w:rPr>
                <w:rFonts w:ascii="宋体" w:hAnsi="宋体" w:cs="宋体"/>
                <w:szCs w:val="21"/>
              </w:rPr>
            </w:pPr>
          </w:p>
        </w:tc>
        <w:tc>
          <w:tcPr>
            <w:tcW w:w="850" w:type="dxa"/>
            <w:noWrap w:val="0"/>
            <w:vAlign w:val="top"/>
          </w:tcPr>
          <w:p w14:paraId="4F968C3A">
            <w:pPr>
              <w:spacing w:line="520" w:lineRule="exact"/>
              <w:jc w:val="center"/>
              <w:rPr>
                <w:rFonts w:ascii="宋体" w:hAnsi="宋体" w:cs="宋体"/>
                <w:szCs w:val="21"/>
              </w:rPr>
            </w:pPr>
          </w:p>
        </w:tc>
        <w:tc>
          <w:tcPr>
            <w:tcW w:w="1058" w:type="dxa"/>
            <w:noWrap w:val="0"/>
            <w:vAlign w:val="top"/>
          </w:tcPr>
          <w:p w14:paraId="7A7683EC">
            <w:pPr>
              <w:spacing w:line="520" w:lineRule="exact"/>
              <w:jc w:val="center"/>
              <w:rPr>
                <w:rFonts w:ascii="宋体" w:hAnsi="宋体" w:cs="宋体"/>
                <w:szCs w:val="21"/>
              </w:rPr>
            </w:pPr>
          </w:p>
        </w:tc>
        <w:tc>
          <w:tcPr>
            <w:tcW w:w="880" w:type="dxa"/>
            <w:noWrap w:val="0"/>
            <w:vAlign w:val="top"/>
          </w:tcPr>
          <w:p w14:paraId="00EC32D2">
            <w:pPr>
              <w:spacing w:line="520" w:lineRule="exact"/>
              <w:jc w:val="center"/>
              <w:rPr>
                <w:rFonts w:ascii="宋体" w:hAnsi="宋体" w:cs="宋体"/>
                <w:szCs w:val="21"/>
              </w:rPr>
            </w:pPr>
          </w:p>
        </w:tc>
        <w:tc>
          <w:tcPr>
            <w:tcW w:w="1020" w:type="dxa"/>
            <w:noWrap w:val="0"/>
            <w:vAlign w:val="top"/>
          </w:tcPr>
          <w:p w14:paraId="66BC364D">
            <w:pPr>
              <w:spacing w:line="520" w:lineRule="exact"/>
              <w:jc w:val="center"/>
              <w:rPr>
                <w:rFonts w:ascii="宋体" w:hAnsi="宋体" w:cs="宋体"/>
                <w:szCs w:val="21"/>
              </w:rPr>
            </w:pPr>
          </w:p>
        </w:tc>
        <w:tc>
          <w:tcPr>
            <w:tcW w:w="1480" w:type="dxa"/>
            <w:noWrap w:val="0"/>
            <w:vAlign w:val="top"/>
          </w:tcPr>
          <w:p w14:paraId="426B0215">
            <w:pPr>
              <w:spacing w:line="520" w:lineRule="exact"/>
              <w:jc w:val="center"/>
              <w:rPr>
                <w:rFonts w:ascii="宋体" w:hAnsi="宋体" w:cs="宋体"/>
                <w:szCs w:val="21"/>
              </w:rPr>
            </w:pPr>
          </w:p>
        </w:tc>
        <w:tc>
          <w:tcPr>
            <w:tcW w:w="1020" w:type="dxa"/>
            <w:noWrap w:val="0"/>
            <w:vAlign w:val="top"/>
          </w:tcPr>
          <w:p w14:paraId="46F0D7C9">
            <w:pPr>
              <w:spacing w:line="520" w:lineRule="exact"/>
              <w:jc w:val="center"/>
              <w:rPr>
                <w:rFonts w:ascii="宋体" w:hAnsi="宋体" w:cs="宋体"/>
                <w:szCs w:val="21"/>
              </w:rPr>
            </w:pPr>
          </w:p>
        </w:tc>
        <w:tc>
          <w:tcPr>
            <w:tcW w:w="921" w:type="dxa"/>
            <w:noWrap w:val="0"/>
            <w:vAlign w:val="top"/>
          </w:tcPr>
          <w:p w14:paraId="775E9E40">
            <w:pPr>
              <w:spacing w:line="520" w:lineRule="exact"/>
              <w:jc w:val="center"/>
              <w:rPr>
                <w:rFonts w:ascii="宋体" w:hAnsi="宋体" w:cs="宋体"/>
                <w:szCs w:val="21"/>
              </w:rPr>
            </w:pPr>
          </w:p>
        </w:tc>
      </w:tr>
    </w:tbl>
    <w:p w14:paraId="68A24A5B">
      <w:pPr>
        <w:spacing w:line="520" w:lineRule="exact"/>
        <w:rPr>
          <w:rFonts w:ascii="宋体" w:hAnsi="宋体" w:cs="宋体"/>
          <w:szCs w:val="21"/>
        </w:rPr>
      </w:pPr>
    </w:p>
    <w:p w14:paraId="1730FAB7">
      <w:pPr>
        <w:spacing w:line="520" w:lineRule="exact"/>
        <w:rPr>
          <w:rFonts w:ascii="宋体" w:hAnsi="宋体" w:cs="宋体"/>
          <w:szCs w:val="21"/>
        </w:rPr>
      </w:pPr>
      <w:r>
        <w:rPr>
          <w:rFonts w:hint="eastAsia" w:ascii="宋体" w:hAnsi="宋体" w:cs="宋体"/>
          <w:szCs w:val="21"/>
        </w:rPr>
        <w:t>附</w:t>
      </w:r>
      <w:bookmarkStart w:id="453" w:name="_Toc296503228"/>
      <w:bookmarkStart w:id="454" w:name="_Toc296891268"/>
      <w:bookmarkStart w:id="455" w:name="_Toc267261699"/>
      <w:bookmarkStart w:id="456" w:name="_Toc296944567"/>
      <w:bookmarkStart w:id="457" w:name="_Toc296891056"/>
      <w:bookmarkStart w:id="458" w:name="_Toc296347227"/>
      <w:bookmarkStart w:id="459" w:name="_Toc296346729"/>
      <w:r>
        <w:rPr>
          <w:rFonts w:hint="eastAsia" w:ascii="宋体" w:hAnsi="宋体" w:cs="宋体"/>
          <w:szCs w:val="21"/>
        </w:rPr>
        <w:t>件6：</w:t>
      </w:r>
    </w:p>
    <w:bookmarkEnd w:id="453"/>
    <w:bookmarkEnd w:id="454"/>
    <w:bookmarkEnd w:id="455"/>
    <w:bookmarkEnd w:id="456"/>
    <w:bookmarkEnd w:id="457"/>
    <w:bookmarkEnd w:id="458"/>
    <w:bookmarkEnd w:id="459"/>
    <w:p w14:paraId="512309EF">
      <w:pPr>
        <w:spacing w:line="520" w:lineRule="exact"/>
        <w:jc w:val="center"/>
        <w:rPr>
          <w:rFonts w:ascii="宋体" w:hAnsi="宋体" w:cs="宋体"/>
          <w:szCs w:val="21"/>
        </w:rPr>
      </w:pPr>
      <w:r>
        <w:rPr>
          <w:rFonts w:hint="eastAsia" w:ascii="宋体" w:hAnsi="宋体" w:cs="宋体"/>
          <w:szCs w:val="21"/>
        </w:rPr>
        <w:t>承包人主要施工管理人员表</w:t>
      </w:r>
    </w:p>
    <w:tbl>
      <w:tblPr>
        <w:tblStyle w:val="31"/>
        <w:tblW w:w="988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85"/>
        <w:gridCol w:w="1428"/>
        <w:gridCol w:w="1142"/>
        <w:gridCol w:w="1142"/>
        <w:gridCol w:w="4283"/>
      </w:tblGrid>
      <w:tr w14:paraId="2BD49F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8" w:hRule="atLeast"/>
          <w:jc w:val="center"/>
        </w:trPr>
        <w:tc>
          <w:tcPr>
            <w:tcW w:w="1885" w:type="dxa"/>
            <w:noWrap w:val="0"/>
            <w:vAlign w:val="center"/>
          </w:tcPr>
          <w:p w14:paraId="0C364A78">
            <w:pPr>
              <w:pStyle w:val="192"/>
              <w:keepNext/>
              <w:spacing w:after="0" w:line="520" w:lineRule="exact"/>
              <w:jc w:val="center"/>
              <w:rPr>
                <w:rFonts w:ascii="宋体" w:hAnsi="宋体" w:cs="宋体"/>
                <w:szCs w:val="21"/>
              </w:rPr>
            </w:pPr>
            <w:r>
              <w:rPr>
                <w:rFonts w:hint="eastAsia" w:ascii="宋体" w:hAnsi="宋体" w:cs="宋体"/>
                <w:szCs w:val="21"/>
              </w:rPr>
              <w:t>名    称</w:t>
            </w:r>
          </w:p>
        </w:tc>
        <w:tc>
          <w:tcPr>
            <w:tcW w:w="1428" w:type="dxa"/>
            <w:noWrap w:val="0"/>
            <w:vAlign w:val="center"/>
          </w:tcPr>
          <w:p w14:paraId="3484ADF5">
            <w:pPr>
              <w:pStyle w:val="192"/>
              <w:keepNext/>
              <w:spacing w:after="0" w:line="520" w:lineRule="exact"/>
              <w:jc w:val="center"/>
              <w:rPr>
                <w:rFonts w:ascii="宋体" w:hAnsi="宋体" w:cs="宋体"/>
                <w:szCs w:val="21"/>
              </w:rPr>
            </w:pPr>
            <w:r>
              <w:rPr>
                <w:rFonts w:hint="eastAsia" w:ascii="宋体" w:hAnsi="宋体" w:cs="宋体"/>
                <w:szCs w:val="21"/>
              </w:rPr>
              <w:t>姓名</w:t>
            </w:r>
          </w:p>
        </w:tc>
        <w:tc>
          <w:tcPr>
            <w:tcW w:w="1142" w:type="dxa"/>
            <w:noWrap w:val="0"/>
            <w:vAlign w:val="center"/>
          </w:tcPr>
          <w:p w14:paraId="7AC8478E">
            <w:pPr>
              <w:pStyle w:val="192"/>
              <w:keepNext/>
              <w:spacing w:after="0" w:line="520" w:lineRule="exact"/>
              <w:jc w:val="center"/>
              <w:rPr>
                <w:rFonts w:ascii="宋体" w:hAnsi="宋体" w:cs="宋体"/>
                <w:szCs w:val="21"/>
              </w:rPr>
            </w:pPr>
            <w:r>
              <w:rPr>
                <w:rFonts w:hint="eastAsia" w:ascii="宋体" w:hAnsi="宋体" w:cs="宋体"/>
                <w:szCs w:val="21"/>
              </w:rPr>
              <w:t>职务</w:t>
            </w:r>
          </w:p>
        </w:tc>
        <w:tc>
          <w:tcPr>
            <w:tcW w:w="1142" w:type="dxa"/>
            <w:noWrap w:val="0"/>
            <w:vAlign w:val="center"/>
          </w:tcPr>
          <w:p w14:paraId="716D4FF7">
            <w:pPr>
              <w:pStyle w:val="192"/>
              <w:keepNext/>
              <w:spacing w:after="0" w:line="520" w:lineRule="exact"/>
              <w:jc w:val="center"/>
              <w:rPr>
                <w:rFonts w:ascii="宋体" w:hAnsi="宋体" w:cs="宋体"/>
                <w:szCs w:val="21"/>
              </w:rPr>
            </w:pPr>
            <w:r>
              <w:rPr>
                <w:rFonts w:hint="eastAsia" w:ascii="宋体" w:hAnsi="宋体" w:cs="宋体"/>
                <w:szCs w:val="21"/>
              </w:rPr>
              <w:t>职称</w:t>
            </w:r>
          </w:p>
        </w:tc>
        <w:tc>
          <w:tcPr>
            <w:tcW w:w="4283" w:type="dxa"/>
            <w:noWrap w:val="0"/>
            <w:vAlign w:val="center"/>
          </w:tcPr>
          <w:p w14:paraId="20464D34">
            <w:pPr>
              <w:pStyle w:val="192"/>
              <w:keepNext/>
              <w:spacing w:after="0" w:line="520" w:lineRule="exact"/>
              <w:jc w:val="center"/>
              <w:rPr>
                <w:rFonts w:ascii="宋体" w:hAnsi="宋体" w:cs="宋体"/>
                <w:szCs w:val="21"/>
              </w:rPr>
            </w:pPr>
            <w:r>
              <w:rPr>
                <w:rFonts w:hint="eastAsia" w:ascii="宋体" w:hAnsi="宋体" w:cs="宋体"/>
                <w:szCs w:val="21"/>
              </w:rPr>
              <w:t>主要资历、经验及承担过的项目</w:t>
            </w:r>
          </w:p>
        </w:tc>
      </w:tr>
      <w:tr w14:paraId="31B11A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7" w:hRule="atLeast"/>
          <w:jc w:val="center"/>
        </w:trPr>
        <w:tc>
          <w:tcPr>
            <w:tcW w:w="9880" w:type="dxa"/>
            <w:gridSpan w:val="5"/>
            <w:noWrap w:val="0"/>
            <w:vAlign w:val="center"/>
          </w:tcPr>
          <w:p w14:paraId="362877FE">
            <w:pPr>
              <w:pStyle w:val="192"/>
              <w:keepNext/>
              <w:spacing w:after="0" w:line="520" w:lineRule="exact"/>
              <w:jc w:val="center"/>
              <w:rPr>
                <w:rFonts w:ascii="宋体" w:hAnsi="宋体" w:cs="宋体"/>
                <w:szCs w:val="21"/>
              </w:rPr>
            </w:pPr>
            <w:r>
              <w:rPr>
                <w:rFonts w:hint="eastAsia" w:ascii="宋体" w:hAnsi="宋体" w:cs="宋体"/>
                <w:szCs w:val="21"/>
              </w:rPr>
              <w:t>一、总部人员</w:t>
            </w:r>
          </w:p>
        </w:tc>
      </w:tr>
      <w:tr w14:paraId="786948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07E773B6">
            <w:pPr>
              <w:pStyle w:val="192"/>
              <w:keepNext/>
              <w:spacing w:after="0" w:line="520" w:lineRule="exact"/>
              <w:jc w:val="center"/>
              <w:rPr>
                <w:rFonts w:ascii="宋体" w:hAnsi="宋体" w:cs="宋体"/>
                <w:szCs w:val="21"/>
              </w:rPr>
            </w:pPr>
            <w:r>
              <w:rPr>
                <w:rFonts w:hint="eastAsia" w:ascii="宋体" w:hAnsi="宋体" w:cs="宋体"/>
                <w:szCs w:val="21"/>
              </w:rPr>
              <w:t>项目主管</w:t>
            </w:r>
          </w:p>
        </w:tc>
        <w:tc>
          <w:tcPr>
            <w:tcW w:w="1428" w:type="dxa"/>
            <w:noWrap w:val="0"/>
            <w:vAlign w:val="center"/>
          </w:tcPr>
          <w:p w14:paraId="28BBDFFA">
            <w:pPr>
              <w:pStyle w:val="192"/>
              <w:keepNext/>
              <w:spacing w:after="0" w:line="520" w:lineRule="exact"/>
              <w:jc w:val="center"/>
              <w:rPr>
                <w:rFonts w:ascii="宋体" w:hAnsi="宋体" w:cs="宋体"/>
                <w:szCs w:val="21"/>
              </w:rPr>
            </w:pPr>
          </w:p>
        </w:tc>
        <w:tc>
          <w:tcPr>
            <w:tcW w:w="1142" w:type="dxa"/>
            <w:noWrap w:val="0"/>
            <w:vAlign w:val="center"/>
          </w:tcPr>
          <w:p w14:paraId="640D77C3">
            <w:pPr>
              <w:pStyle w:val="192"/>
              <w:keepNext/>
              <w:spacing w:after="0" w:line="520" w:lineRule="exact"/>
              <w:jc w:val="center"/>
              <w:rPr>
                <w:rFonts w:ascii="宋体" w:hAnsi="宋体" w:cs="宋体"/>
                <w:szCs w:val="21"/>
              </w:rPr>
            </w:pPr>
          </w:p>
        </w:tc>
        <w:tc>
          <w:tcPr>
            <w:tcW w:w="1142" w:type="dxa"/>
            <w:noWrap w:val="0"/>
            <w:vAlign w:val="center"/>
          </w:tcPr>
          <w:p w14:paraId="0BE1DAA1">
            <w:pPr>
              <w:pStyle w:val="192"/>
              <w:keepNext/>
              <w:spacing w:after="0" w:line="520" w:lineRule="exact"/>
              <w:jc w:val="center"/>
              <w:rPr>
                <w:rFonts w:ascii="宋体" w:hAnsi="宋体" w:cs="宋体"/>
                <w:szCs w:val="21"/>
              </w:rPr>
            </w:pPr>
          </w:p>
        </w:tc>
        <w:tc>
          <w:tcPr>
            <w:tcW w:w="4283" w:type="dxa"/>
            <w:noWrap w:val="0"/>
            <w:vAlign w:val="center"/>
          </w:tcPr>
          <w:p w14:paraId="5997A226">
            <w:pPr>
              <w:pStyle w:val="192"/>
              <w:keepNext/>
              <w:spacing w:after="0" w:line="520" w:lineRule="exact"/>
              <w:jc w:val="center"/>
              <w:rPr>
                <w:rFonts w:ascii="宋体" w:hAnsi="宋体" w:cs="宋体"/>
                <w:szCs w:val="21"/>
              </w:rPr>
            </w:pPr>
          </w:p>
        </w:tc>
      </w:tr>
      <w:tr w14:paraId="367728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4F756295">
            <w:pPr>
              <w:pStyle w:val="192"/>
              <w:keepNext/>
              <w:spacing w:after="0" w:line="520" w:lineRule="exact"/>
              <w:jc w:val="center"/>
              <w:rPr>
                <w:rFonts w:ascii="宋体" w:hAnsi="宋体" w:cs="宋体"/>
                <w:szCs w:val="21"/>
              </w:rPr>
            </w:pPr>
          </w:p>
        </w:tc>
        <w:tc>
          <w:tcPr>
            <w:tcW w:w="1428" w:type="dxa"/>
            <w:noWrap w:val="0"/>
            <w:vAlign w:val="center"/>
          </w:tcPr>
          <w:p w14:paraId="794D5E3C">
            <w:pPr>
              <w:pStyle w:val="192"/>
              <w:keepNext/>
              <w:spacing w:after="0" w:line="520" w:lineRule="exact"/>
              <w:jc w:val="center"/>
              <w:rPr>
                <w:rFonts w:ascii="宋体" w:hAnsi="宋体" w:cs="宋体"/>
                <w:szCs w:val="21"/>
              </w:rPr>
            </w:pPr>
          </w:p>
        </w:tc>
        <w:tc>
          <w:tcPr>
            <w:tcW w:w="1142" w:type="dxa"/>
            <w:noWrap w:val="0"/>
            <w:vAlign w:val="center"/>
          </w:tcPr>
          <w:p w14:paraId="694DD289">
            <w:pPr>
              <w:pStyle w:val="192"/>
              <w:keepNext/>
              <w:spacing w:after="0" w:line="520" w:lineRule="exact"/>
              <w:jc w:val="center"/>
              <w:rPr>
                <w:rFonts w:ascii="宋体" w:hAnsi="宋体" w:cs="宋体"/>
                <w:szCs w:val="21"/>
              </w:rPr>
            </w:pPr>
          </w:p>
        </w:tc>
        <w:tc>
          <w:tcPr>
            <w:tcW w:w="1142" w:type="dxa"/>
            <w:noWrap w:val="0"/>
            <w:vAlign w:val="center"/>
          </w:tcPr>
          <w:p w14:paraId="5531D0B3">
            <w:pPr>
              <w:pStyle w:val="192"/>
              <w:keepNext/>
              <w:spacing w:after="0" w:line="520" w:lineRule="exact"/>
              <w:jc w:val="center"/>
              <w:rPr>
                <w:rFonts w:ascii="宋体" w:hAnsi="宋体" w:cs="宋体"/>
                <w:szCs w:val="21"/>
              </w:rPr>
            </w:pPr>
          </w:p>
        </w:tc>
        <w:tc>
          <w:tcPr>
            <w:tcW w:w="4283" w:type="dxa"/>
            <w:noWrap w:val="0"/>
            <w:vAlign w:val="center"/>
          </w:tcPr>
          <w:p w14:paraId="5511C28A">
            <w:pPr>
              <w:pStyle w:val="192"/>
              <w:keepNext/>
              <w:spacing w:after="0" w:line="520" w:lineRule="exact"/>
              <w:jc w:val="center"/>
              <w:rPr>
                <w:rFonts w:ascii="宋体" w:hAnsi="宋体" w:cs="宋体"/>
                <w:szCs w:val="21"/>
              </w:rPr>
            </w:pPr>
          </w:p>
        </w:tc>
      </w:tr>
      <w:tr w14:paraId="42FE12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4A58B6F9">
            <w:pPr>
              <w:pStyle w:val="192"/>
              <w:keepNext/>
              <w:spacing w:after="0" w:line="520" w:lineRule="exact"/>
              <w:jc w:val="center"/>
              <w:rPr>
                <w:rFonts w:ascii="宋体" w:hAnsi="宋体" w:cs="宋体"/>
                <w:szCs w:val="21"/>
              </w:rPr>
            </w:pPr>
            <w:r>
              <w:rPr>
                <w:rFonts w:hint="eastAsia" w:ascii="宋体" w:hAnsi="宋体" w:cs="宋体"/>
                <w:szCs w:val="21"/>
              </w:rPr>
              <w:t>其他人员</w:t>
            </w:r>
          </w:p>
        </w:tc>
        <w:tc>
          <w:tcPr>
            <w:tcW w:w="1428" w:type="dxa"/>
            <w:noWrap w:val="0"/>
            <w:vAlign w:val="center"/>
          </w:tcPr>
          <w:p w14:paraId="2AE84280">
            <w:pPr>
              <w:pStyle w:val="192"/>
              <w:keepNext/>
              <w:spacing w:after="0" w:line="520" w:lineRule="exact"/>
              <w:jc w:val="center"/>
              <w:rPr>
                <w:rFonts w:ascii="宋体" w:hAnsi="宋体" w:cs="宋体"/>
                <w:szCs w:val="21"/>
              </w:rPr>
            </w:pPr>
          </w:p>
        </w:tc>
        <w:tc>
          <w:tcPr>
            <w:tcW w:w="1142" w:type="dxa"/>
            <w:noWrap w:val="0"/>
            <w:vAlign w:val="center"/>
          </w:tcPr>
          <w:p w14:paraId="0B1AE161">
            <w:pPr>
              <w:pStyle w:val="192"/>
              <w:keepNext/>
              <w:spacing w:after="0" w:line="520" w:lineRule="exact"/>
              <w:jc w:val="center"/>
              <w:rPr>
                <w:rFonts w:ascii="宋体" w:hAnsi="宋体" w:cs="宋体"/>
                <w:szCs w:val="21"/>
              </w:rPr>
            </w:pPr>
          </w:p>
        </w:tc>
        <w:tc>
          <w:tcPr>
            <w:tcW w:w="1142" w:type="dxa"/>
            <w:noWrap w:val="0"/>
            <w:vAlign w:val="center"/>
          </w:tcPr>
          <w:p w14:paraId="0634B0AA">
            <w:pPr>
              <w:pStyle w:val="192"/>
              <w:keepNext/>
              <w:spacing w:after="0" w:line="520" w:lineRule="exact"/>
              <w:jc w:val="center"/>
              <w:rPr>
                <w:rFonts w:ascii="宋体" w:hAnsi="宋体" w:cs="宋体"/>
                <w:szCs w:val="21"/>
              </w:rPr>
            </w:pPr>
          </w:p>
        </w:tc>
        <w:tc>
          <w:tcPr>
            <w:tcW w:w="4283" w:type="dxa"/>
            <w:noWrap w:val="0"/>
            <w:vAlign w:val="center"/>
          </w:tcPr>
          <w:p w14:paraId="02B7ACF6">
            <w:pPr>
              <w:pStyle w:val="192"/>
              <w:keepNext/>
              <w:spacing w:after="0" w:line="520" w:lineRule="exact"/>
              <w:jc w:val="center"/>
              <w:rPr>
                <w:rFonts w:ascii="宋体" w:hAnsi="宋体" w:cs="宋体"/>
                <w:szCs w:val="21"/>
              </w:rPr>
            </w:pPr>
          </w:p>
        </w:tc>
      </w:tr>
      <w:tr w14:paraId="4EE0C5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7183FBBD">
            <w:pPr>
              <w:pStyle w:val="192"/>
              <w:keepNext/>
              <w:spacing w:after="0" w:line="520" w:lineRule="exact"/>
              <w:jc w:val="center"/>
              <w:rPr>
                <w:rFonts w:ascii="宋体" w:hAnsi="宋体" w:cs="宋体"/>
                <w:szCs w:val="21"/>
              </w:rPr>
            </w:pPr>
          </w:p>
        </w:tc>
        <w:tc>
          <w:tcPr>
            <w:tcW w:w="1428" w:type="dxa"/>
            <w:noWrap w:val="0"/>
            <w:vAlign w:val="center"/>
          </w:tcPr>
          <w:p w14:paraId="7A93EA2C">
            <w:pPr>
              <w:pStyle w:val="192"/>
              <w:keepNext/>
              <w:spacing w:after="0" w:line="520" w:lineRule="exact"/>
              <w:jc w:val="center"/>
              <w:rPr>
                <w:rFonts w:ascii="宋体" w:hAnsi="宋体" w:cs="宋体"/>
                <w:szCs w:val="21"/>
              </w:rPr>
            </w:pPr>
          </w:p>
        </w:tc>
        <w:tc>
          <w:tcPr>
            <w:tcW w:w="1142" w:type="dxa"/>
            <w:noWrap w:val="0"/>
            <w:vAlign w:val="center"/>
          </w:tcPr>
          <w:p w14:paraId="5568DE32">
            <w:pPr>
              <w:pStyle w:val="192"/>
              <w:keepNext/>
              <w:spacing w:after="0" w:line="520" w:lineRule="exact"/>
              <w:jc w:val="center"/>
              <w:rPr>
                <w:rFonts w:ascii="宋体" w:hAnsi="宋体" w:cs="宋体"/>
                <w:szCs w:val="21"/>
              </w:rPr>
            </w:pPr>
          </w:p>
        </w:tc>
        <w:tc>
          <w:tcPr>
            <w:tcW w:w="1142" w:type="dxa"/>
            <w:noWrap w:val="0"/>
            <w:vAlign w:val="center"/>
          </w:tcPr>
          <w:p w14:paraId="0C6E6B36">
            <w:pPr>
              <w:pStyle w:val="192"/>
              <w:keepNext/>
              <w:spacing w:after="0" w:line="520" w:lineRule="exact"/>
              <w:jc w:val="center"/>
              <w:rPr>
                <w:rFonts w:ascii="宋体" w:hAnsi="宋体" w:cs="宋体"/>
                <w:szCs w:val="21"/>
              </w:rPr>
            </w:pPr>
          </w:p>
        </w:tc>
        <w:tc>
          <w:tcPr>
            <w:tcW w:w="4283" w:type="dxa"/>
            <w:noWrap w:val="0"/>
            <w:vAlign w:val="center"/>
          </w:tcPr>
          <w:p w14:paraId="078D4794">
            <w:pPr>
              <w:pStyle w:val="192"/>
              <w:keepNext/>
              <w:spacing w:after="0" w:line="520" w:lineRule="exact"/>
              <w:jc w:val="center"/>
              <w:rPr>
                <w:rFonts w:ascii="宋体" w:hAnsi="宋体" w:cs="宋体"/>
                <w:szCs w:val="21"/>
              </w:rPr>
            </w:pPr>
          </w:p>
        </w:tc>
      </w:tr>
      <w:tr w14:paraId="372427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9880" w:type="dxa"/>
            <w:gridSpan w:val="5"/>
            <w:noWrap w:val="0"/>
            <w:vAlign w:val="center"/>
          </w:tcPr>
          <w:p w14:paraId="4DFF59BB">
            <w:pPr>
              <w:pStyle w:val="192"/>
              <w:keepNext/>
              <w:spacing w:after="0" w:line="520" w:lineRule="exact"/>
              <w:jc w:val="center"/>
              <w:rPr>
                <w:rFonts w:ascii="宋体" w:hAnsi="宋体" w:cs="宋体"/>
                <w:szCs w:val="21"/>
              </w:rPr>
            </w:pPr>
            <w:r>
              <w:rPr>
                <w:rFonts w:hint="eastAsia" w:ascii="宋体" w:hAnsi="宋体" w:cs="宋体"/>
                <w:szCs w:val="21"/>
              </w:rPr>
              <w:t>二、现场人员</w:t>
            </w:r>
          </w:p>
        </w:tc>
      </w:tr>
      <w:tr w14:paraId="7D3AFB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5476C52E">
            <w:pPr>
              <w:pStyle w:val="192"/>
              <w:keepNext/>
              <w:spacing w:after="0" w:line="520" w:lineRule="exact"/>
              <w:jc w:val="center"/>
              <w:rPr>
                <w:rFonts w:ascii="宋体" w:hAnsi="宋体" w:cs="宋体"/>
                <w:szCs w:val="21"/>
              </w:rPr>
            </w:pPr>
            <w:r>
              <w:rPr>
                <w:rFonts w:hint="eastAsia" w:ascii="宋体" w:hAnsi="宋体" w:cs="宋体"/>
                <w:szCs w:val="21"/>
              </w:rPr>
              <w:t>项目经理</w:t>
            </w:r>
          </w:p>
        </w:tc>
        <w:tc>
          <w:tcPr>
            <w:tcW w:w="1428" w:type="dxa"/>
            <w:noWrap w:val="0"/>
            <w:vAlign w:val="center"/>
          </w:tcPr>
          <w:p w14:paraId="2D89FDC2">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76322733">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25B48FA6">
            <w:pPr>
              <w:pStyle w:val="192"/>
              <w:keepNext/>
              <w:spacing w:after="0" w:line="520" w:lineRule="exact"/>
              <w:jc w:val="center"/>
              <w:rPr>
                <w:rFonts w:hint="eastAsia" w:ascii="宋体" w:hAnsi="宋体" w:eastAsia="宋体" w:cs="宋体"/>
                <w:szCs w:val="21"/>
                <w:lang w:eastAsia="zh-CN"/>
              </w:rPr>
            </w:pPr>
          </w:p>
        </w:tc>
        <w:tc>
          <w:tcPr>
            <w:tcW w:w="4283" w:type="dxa"/>
            <w:noWrap w:val="0"/>
            <w:vAlign w:val="center"/>
          </w:tcPr>
          <w:p w14:paraId="462FA23D">
            <w:pPr>
              <w:pStyle w:val="192"/>
              <w:keepNext/>
              <w:spacing w:after="0" w:line="520" w:lineRule="exact"/>
              <w:jc w:val="center"/>
              <w:rPr>
                <w:rFonts w:ascii="宋体" w:hAnsi="宋体" w:cs="宋体"/>
                <w:szCs w:val="21"/>
              </w:rPr>
            </w:pPr>
          </w:p>
        </w:tc>
      </w:tr>
      <w:tr w14:paraId="653238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07FE6ABF">
            <w:pPr>
              <w:pStyle w:val="192"/>
              <w:keepNext/>
              <w:spacing w:after="0" w:line="520" w:lineRule="exact"/>
              <w:jc w:val="center"/>
              <w:rPr>
                <w:rFonts w:ascii="宋体" w:hAnsi="宋体" w:cs="宋体"/>
                <w:szCs w:val="21"/>
              </w:rPr>
            </w:pPr>
            <w:r>
              <w:rPr>
                <w:rFonts w:hint="eastAsia" w:ascii="宋体" w:hAnsi="宋体" w:cs="宋体"/>
                <w:szCs w:val="21"/>
              </w:rPr>
              <w:t>项目副经理</w:t>
            </w:r>
          </w:p>
        </w:tc>
        <w:tc>
          <w:tcPr>
            <w:tcW w:w="1428" w:type="dxa"/>
            <w:noWrap w:val="0"/>
            <w:vAlign w:val="center"/>
          </w:tcPr>
          <w:p w14:paraId="007C6B7E">
            <w:pPr>
              <w:pStyle w:val="192"/>
              <w:keepNext/>
              <w:spacing w:after="0" w:line="520" w:lineRule="exact"/>
              <w:jc w:val="center"/>
              <w:rPr>
                <w:rFonts w:ascii="宋体" w:hAnsi="宋体" w:cs="宋体"/>
                <w:szCs w:val="21"/>
              </w:rPr>
            </w:pPr>
          </w:p>
        </w:tc>
        <w:tc>
          <w:tcPr>
            <w:tcW w:w="1142" w:type="dxa"/>
            <w:noWrap w:val="0"/>
            <w:vAlign w:val="center"/>
          </w:tcPr>
          <w:p w14:paraId="66F249AC">
            <w:pPr>
              <w:pStyle w:val="192"/>
              <w:keepNext/>
              <w:spacing w:after="0" w:line="520" w:lineRule="exact"/>
              <w:jc w:val="center"/>
              <w:rPr>
                <w:rFonts w:ascii="宋体" w:hAnsi="宋体" w:cs="宋体"/>
                <w:szCs w:val="21"/>
              </w:rPr>
            </w:pPr>
          </w:p>
        </w:tc>
        <w:tc>
          <w:tcPr>
            <w:tcW w:w="1142" w:type="dxa"/>
            <w:noWrap w:val="0"/>
            <w:vAlign w:val="center"/>
          </w:tcPr>
          <w:p w14:paraId="52C2017D">
            <w:pPr>
              <w:pStyle w:val="192"/>
              <w:keepNext/>
              <w:spacing w:after="0" w:line="520" w:lineRule="exact"/>
              <w:jc w:val="center"/>
              <w:rPr>
                <w:rFonts w:ascii="宋体" w:hAnsi="宋体" w:cs="宋体"/>
                <w:szCs w:val="21"/>
              </w:rPr>
            </w:pPr>
          </w:p>
        </w:tc>
        <w:tc>
          <w:tcPr>
            <w:tcW w:w="4283" w:type="dxa"/>
            <w:noWrap w:val="0"/>
            <w:vAlign w:val="center"/>
          </w:tcPr>
          <w:p w14:paraId="07623547">
            <w:pPr>
              <w:pStyle w:val="192"/>
              <w:keepNext/>
              <w:spacing w:after="0" w:line="520" w:lineRule="exact"/>
              <w:jc w:val="center"/>
              <w:rPr>
                <w:rFonts w:ascii="宋体" w:hAnsi="宋体" w:cs="宋体"/>
                <w:szCs w:val="21"/>
              </w:rPr>
            </w:pPr>
          </w:p>
        </w:tc>
      </w:tr>
      <w:tr w14:paraId="545EB2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37257765">
            <w:pPr>
              <w:pStyle w:val="192"/>
              <w:keepNext/>
              <w:spacing w:after="0" w:line="520" w:lineRule="exact"/>
              <w:jc w:val="center"/>
              <w:rPr>
                <w:rFonts w:ascii="宋体" w:hAnsi="宋体" w:cs="宋体"/>
                <w:szCs w:val="21"/>
              </w:rPr>
            </w:pPr>
            <w:r>
              <w:rPr>
                <w:rFonts w:hint="eastAsia" w:ascii="宋体" w:hAnsi="宋体" w:cs="宋体"/>
                <w:szCs w:val="21"/>
              </w:rPr>
              <w:t>技术负责人</w:t>
            </w:r>
          </w:p>
        </w:tc>
        <w:tc>
          <w:tcPr>
            <w:tcW w:w="1428" w:type="dxa"/>
            <w:noWrap w:val="0"/>
            <w:vAlign w:val="center"/>
          </w:tcPr>
          <w:p w14:paraId="681096B5">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7B682BDE">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2E2732FF">
            <w:pPr>
              <w:pStyle w:val="192"/>
              <w:keepNext/>
              <w:spacing w:after="0" w:line="520" w:lineRule="exact"/>
              <w:jc w:val="center"/>
              <w:rPr>
                <w:rFonts w:ascii="宋体" w:hAnsi="宋体" w:cs="宋体"/>
                <w:szCs w:val="21"/>
              </w:rPr>
            </w:pPr>
          </w:p>
        </w:tc>
        <w:tc>
          <w:tcPr>
            <w:tcW w:w="4283" w:type="dxa"/>
            <w:noWrap w:val="0"/>
            <w:vAlign w:val="center"/>
          </w:tcPr>
          <w:p w14:paraId="3C15A0F4">
            <w:pPr>
              <w:pStyle w:val="192"/>
              <w:keepNext/>
              <w:spacing w:after="0" w:line="520" w:lineRule="exact"/>
              <w:jc w:val="center"/>
              <w:rPr>
                <w:rFonts w:ascii="宋体" w:hAnsi="宋体" w:cs="宋体"/>
                <w:szCs w:val="21"/>
              </w:rPr>
            </w:pPr>
          </w:p>
        </w:tc>
      </w:tr>
      <w:tr w14:paraId="575B3F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7A622E08">
            <w:pPr>
              <w:pStyle w:val="192"/>
              <w:keepNext/>
              <w:spacing w:after="0" w:line="520" w:lineRule="exact"/>
              <w:jc w:val="center"/>
              <w:rPr>
                <w:rFonts w:ascii="宋体" w:hAnsi="宋体" w:cs="宋体"/>
                <w:szCs w:val="21"/>
              </w:rPr>
            </w:pPr>
            <w:r>
              <w:rPr>
                <w:rFonts w:hint="eastAsia" w:ascii="宋体" w:hAnsi="宋体" w:cs="宋体"/>
                <w:szCs w:val="21"/>
              </w:rPr>
              <w:t>造价管理</w:t>
            </w:r>
          </w:p>
        </w:tc>
        <w:tc>
          <w:tcPr>
            <w:tcW w:w="1428" w:type="dxa"/>
            <w:noWrap w:val="0"/>
            <w:vAlign w:val="center"/>
          </w:tcPr>
          <w:p w14:paraId="1D596731">
            <w:pPr>
              <w:pStyle w:val="192"/>
              <w:keepNext/>
              <w:spacing w:after="0" w:line="520" w:lineRule="exact"/>
              <w:jc w:val="center"/>
              <w:rPr>
                <w:rFonts w:ascii="宋体" w:hAnsi="宋体" w:cs="宋体"/>
                <w:szCs w:val="21"/>
              </w:rPr>
            </w:pPr>
          </w:p>
        </w:tc>
        <w:tc>
          <w:tcPr>
            <w:tcW w:w="1142" w:type="dxa"/>
            <w:noWrap w:val="0"/>
            <w:vAlign w:val="center"/>
          </w:tcPr>
          <w:p w14:paraId="512A7912">
            <w:pPr>
              <w:pStyle w:val="192"/>
              <w:keepNext/>
              <w:spacing w:after="0" w:line="520" w:lineRule="exact"/>
              <w:jc w:val="center"/>
              <w:rPr>
                <w:rFonts w:ascii="宋体" w:hAnsi="宋体" w:cs="宋体"/>
                <w:szCs w:val="21"/>
              </w:rPr>
            </w:pPr>
          </w:p>
        </w:tc>
        <w:tc>
          <w:tcPr>
            <w:tcW w:w="1142" w:type="dxa"/>
            <w:noWrap w:val="0"/>
            <w:vAlign w:val="center"/>
          </w:tcPr>
          <w:p w14:paraId="4D0CF47D">
            <w:pPr>
              <w:pStyle w:val="192"/>
              <w:keepNext/>
              <w:spacing w:after="0" w:line="520" w:lineRule="exact"/>
              <w:jc w:val="center"/>
              <w:rPr>
                <w:rFonts w:ascii="宋体" w:hAnsi="宋体" w:cs="宋体"/>
                <w:szCs w:val="21"/>
              </w:rPr>
            </w:pPr>
          </w:p>
        </w:tc>
        <w:tc>
          <w:tcPr>
            <w:tcW w:w="4283" w:type="dxa"/>
            <w:noWrap w:val="0"/>
            <w:vAlign w:val="center"/>
          </w:tcPr>
          <w:p w14:paraId="14A2F982">
            <w:pPr>
              <w:pStyle w:val="192"/>
              <w:keepNext/>
              <w:spacing w:after="0" w:line="520" w:lineRule="exact"/>
              <w:jc w:val="center"/>
              <w:rPr>
                <w:rFonts w:ascii="宋体" w:hAnsi="宋体" w:cs="宋体"/>
                <w:szCs w:val="21"/>
              </w:rPr>
            </w:pPr>
          </w:p>
        </w:tc>
      </w:tr>
      <w:tr w14:paraId="004303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3DA87082">
            <w:pPr>
              <w:pStyle w:val="192"/>
              <w:keepNext/>
              <w:spacing w:after="0" w:line="520" w:lineRule="exact"/>
              <w:jc w:val="center"/>
              <w:rPr>
                <w:rFonts w:ascii="宋体" w:hAnsi="宋体" w:cs="宋体"/>
                <w:szCs w:val="21"/>
              </w:rPr>
            </w:pPr>
            <w:r>
              <w:rPr>
                <w:rFonts w:hint="eastAsia" w:ascii="宋体" w:hAnsi="宋体" w:cs="宋体"/>
                <w:szCs w:val="21"/>
              </w:rPr>
              <w:t>质量管理</w:t>
            </w:r>
          </w:p>
        </w:tc>
        <w:tc>
          <w:tcPr>
            <w:tcW w:w="1428" w:type="dxa"/>
            <w:noWrap w:val="0"/>
            <w:vAlign w:val="center"/>
          </w:tcPr>
          <w:p w14:paraId="0E887DC4">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03B65232">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2CC6F692">
            <w:pPr>
              <w:pStyle w:val="192"/>
              <w:keepNext/>
              <w:spacing w:after="0" w:line="520" w:lineRule="exact"/>
              <w:jc w:val="center"/>
              <w:rPr>
                <w:rFonts w:ascii="宋体" w:hAnsi="宋体" w:cs="宋体"/>
                <w:szCs w:val="21"/>
              </w:rPr>
            </w:pPr>
          </w:p>
        </w:tc>
        <w:tc>
          <w:tcPr>
            <w:tcW w:w="4283" w:type="dxa"/>
            <w:noWrap w:val="0"/>
            <w:vAlign w:val="center"/>
          </w:tcPr>
          <w:p w14:paraId="3A14301F">
            <w:pPr>
              <w:pStyle w:val="192"/>
              <w:keepNext/>
              <w:spacing w:after="0" w:line="520" w:lineRule="exact"/>
              <w:jc w:val="center"/>
              <w:rPr>
                <w:rFonts w:ascii="宋体" w:hAnsi="宋体" w:cs="宋体"/>
                <w:szCs w:val="21"/>
              </w:rPr>
            </w:pPr>
          </w:p>
        </w:tc>
      </w:tr>
      <w:tr w14:paraId="5B6B1C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116429FF">
            <w:pPr>
              <w:pStyle w:val="192"/>
              <w:keepNext/>
              <w:spacing w:after="0" w:line="520" w:lineRule="exact"/>
              <w:jc w:val="center"/>
              <w:rPr>
                <w:rFonts w:ascii="宋体" w:hAnsi="宋体" w:cs="宋体"/>
                <w:szCs w:val="21"/>
              </w:rPr>
            </w:pPr>
            <w:r>
              <w:rPr>
                <w:rFonts w:hint="eastAsia" w:ascii="宋体" w:hAnsi="宋体" w:cs="宋体"/>
                <w:szCs w:val="21"/>
              </w:rPr>
              <w:t>材料管理</w:t>
            </w:r>
          </w:p>
        </w:tc>
        <w:tc>
          <w:tcPr>
            <w:tcW w:w="1428" w:type="dxa"/>
            <w:noWrap w:val="0"/>
            <w:vAlign w:val="center"/>
          </w:tcPr>
          <w:p w14:paraId="7054971E">
            <w:pPr>
              <w:pStyle w:val="192"/>
              <w:keepNext/>
              <w:spacing w:after="0" w:line="520" w:lineRule="exact"/>
              <w:jc w:val="center"/>
              <w:rPr>
                <w:rFonts w:ascii="宋体" w:hAnsi="宋体" w:cs="宋体"/>
                <w:szCs w:val="21"/>
              </w:rPr>
            </w:pPr>
          </w:p>
        </w:tc>
        <w:tc>
          <w:tcPr>
            <w:tcW w:w="1142" w:type="dxa"/>
            <w:noWrap w:val="0"/>
            <w:vAlign w:val="center"/>
          </w:tcPr>
          <w:p w14:paraId="63FB3B48">
            <w:pPr>
              <w:pStyle w:val="192"/>
              <w:keepNext/>
              <w:spacing w:after="0" w:line="520" w:lineRule="exact"/>
              <w:jc w:val="center"/>
              <w:rPr>
                <w:rFonts w:ascii="宋体" w:hAnsi="宋体" w:cs="宋体"/>
                <w:szCs w:val="21"/>
              </w:rPr>
            </w:pPr>
          </w:p>
        </w:tc>
        <w:tc>
          <w:tcPr>
            <w:tcW w:w="1142" w:type="dxa"/>
            <w:noWrap w:val="0"/>
            <w:vAlign w:val="center"/>
          </w:tcPr>
          <w:p w14:paraId="4AD5A99B">
            <w:pPr>
              <w:pStyle w:val="192"/>
              <w:keepNext/>
              <w:spacing w:after="0" w:line="520" w:lineRule="exact"/>
              <w:jc w:val="center"/>
              <w:rPr>
                <w:rFonts w:ascii="宋体" w:hAnsi="宋体" w:cs="宋体"/>
                <w:szCs w:val="21"/>
              </w:rPr>
            </w:pPr>
          </w:p>
        </w:tc>
        <w:tc>
          <w:tcPr>
            <w:tcW w:w="4283" w:type="dxa"/>
            <w:noWrap w:val="0"/>
            <w:vAlign w:val="center"/>
          </w:tcPr>
          <w:p w14:paraId="088437C6">
            <w:pPr>
              <w:pStyle w:val="192"/>
              <w:keepNext/>
              <w:spacing w:after="0" w:line="520" w:lineRule="exact"/>
              <w:jc w:val="center"/>
              <w:rPr>
                <w:rFonts w:ascii="宋体" w:hAnsi="宋体" w:cs="宋体"/>
                <w:szCs w:val="21"/>
              </w:rPr>
            </w:pPr>
          </w:p>
        </w:tc>
      </w:tr>
      <w:tr w14:paraId="3E25F2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3EB35BAC">
            <w:pPr>
              <w:pStyle w:val="192"/>
              <w:keepNext/>
              <w:spacing w:after="0" w:line="520" w:lineRule="exact"/>
              <w:jc w:val="center"/>
              <w:rPr>
                <w:rFonts w:ascii="宋体" w:hAnsi="宋体" w:cs="宋体"/>
                <w:szCs w:val="21"/>
              </w:rPr>
            </w:pPr>
            <w:r>
              <w:rPr>
                <w:rFonts w:hint="eastAsia" w:ascii="宋体" w:hAnsi="宋体" w:cs="宋体"/>
                <w:szCs w:val="21"/>
              </w:rPr>
              <w:t>计划管理</w:t>
            </w:r>
          </w:p>
        </w:tc>
        <w:tc>
          <w:tcPr>
            <w:tcW w:w="1428" w:type="dxa"/>
            <w:noWrap w:val="0"/>
            <w:vAlign w:val="center"/>
          </w:tcPr>
          <w:p w14:paraId="3D3AC1B0">
            <w:pPr>
              <w:pStyle w:val="192"/>
              <w:keepNext/>
              <w:spacing w:after="0" w:line="520" w:lineRule="exact"/>
              <w:jc w:val="center"/>
              <w:rPr>
                <w:rFonts w:ascii="宋体" w:hAnsi="宋体" w:cs="宋体"/>
                <w:szCs w:val="21"/>
              </w:rPr>
            </w:pPr>
          </w:p>
        </w:tc>
        <w:tc>
          <w:tcPr>
            <w:tcW w:w="1142" w:type="dxa"/>
            <w:noWrap w:val="0"/>
            <w:vAlign w:val="center"/>
          </w:tcPr>
          <w:p w14:paraId="7B82068A">
            <w:pPr>
              <w:pStyle w:val="192"/>
              <w:keepNext/>
              <w:spacing w:after="0" w:line="520" w:lineRule="exact"/>
              <w:jc w:val="center"/>
              <w:rPr>
                <w:rFonts w:ascii="宋体" w:hAnsi="宋体" w:cs="宋体"/>
                <w:szCs w:val="21"/>
              </w:rPr>
            </w:pPr>
          </w:p>
        </w:tc>
        <w:tc>
          <w:tcPr>
            <w:tcW w:w="1142" w:type="dxa"/>
            <w:noWrap w:val="0"/>
            <w:vAlign w:val="center"/>
          </w:tcPr>
          <w:p w14:paraId="7095E26D">
            <w:pPr>
              <w:pStyle w:val="192"/>
              <w:keepNext/>
              <w:spacing w:after="0" w:line="520" w:lineRule="exact"/>
              <w:jc w:val="center"/>
              <w:rPr>
                <w:rFonts w:ascii="宋体" w:hAnsi="宋体" w:cs="宋体"/>
                <w:szCs w:val="21"/>
              </w:rPr>
            </w:pPr>
          </w:p>
        </w:tc>
        <w:tc>
          <w:tcPr>
            <w:tcW w:w="4283" w:type="dxa"/>
            <w:noWrap w:val="0"/>
            <w:vAlign w:val="center"/>
          </w:tcPr>
          <w:p w14:paraId="195CB7AB">
            <w:pPr>
              <w:pStyle w:val="192"/>
              <w:keepNext/>
              <w:spacing w:after="0" w:line="520" w:lineRule="exact"/>
              <w:jc w:val="center"/>
              <w:rPr>
                <w:rFonts w:ascii="宋体" w:hAnsi="宋体" w:cs="宋体"/>
                <w:szCs w:val="21"/>
              </w:rPr>
            </w:pPr>
          </w:p>
        </w:tc>
      </w:tr>
      <w:tr w14:paraId="538149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noWrap w:val="0"/>
            <w:vAlign w:val="center"/>
          </w:tcPr>
          <w:p w14:paraId="130DD30C">
            <w:pPr>
              <w:pStyle w:val="192"/>
              <w:keepNext/>
              <w:spacing w:after="0" w:line="520" w:lineRule="exact"/>
              <w:jc w:val="center"/>
              <w:rPr>
                <w:rFonts w:ascii="宋体" w:hAnsi="宋体" w:cs="宋体"/>
                <w:szCs w:val="21"/>
              </w:rPr>
            </w:pPr>
            <w:r>
              <w:rPr>
                <w:rFonts w:hint="eastAsia" w:ascii="宋体" w:hAnsi="宋体" w:cs="宋体"/>
                <w:szCs w:val="21"/>
              </w:rPr>
              <w:t>安全管理</w:t>
            </w:r>
          </w:p>
        </w:tc>
        <w:tc>
          <w:tcPr>
            <w:tcW w:w="1428" w:type="dxa"/>
            <w:noWrap w:val="0"/>
            <w:vAlign w:val="center"/>
          </w:tcPr>
          <w:p w14:paraId="44346696">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30CB51A8">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39011B5A">
            <w:pPr>
              <w:pStyle w:val="192"/>
              <w:keepNext/>
              <w:spacing w:after="0" w:line="520" w:lineRule="exact"/>
              <w:jc w:val="center"/>
              <w:rPr>
                <w:rFonts w:ascii="宋体" w:hAnsi="宋体" w:cs="宋体"/>
                <w:szCs w:val="21"/>
              </w:rPr>
            </w:pPr>
          </w:p>
        </w:tc>
        <w:tc>
          <w:tcPr>
            <w:tcW w:w="4283" w:type="dxa"/>
            <w:noWrap w:val="0"/>
            <w:vAlign w:val="center"/>
          </w:tcPr>
          <w:p w14:paraId="4CED6A0D">
            <w:pPr>
              <w:pStyle w:val="192"/>
              <w:keepNext/>
              <w:spacing w:after="0" w:line="520" w:lineRule="exact"/>
              <w:jc w:val="center"/>
              <w:rPr>
                <w:rFonts w:ascii="宋体" w:hAnsi="宋体" w:cs="宋体"/>
                <w:szCs w:val="21"/>
              </w:rPr>
            </w:pPr>
          </w:p>
        </w:tc>
      </w:tr>
      <w:tr w14:paraId="0BBCDB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vMerge w:val="restart"/>
            <w:noWrap w:val="0"/>
            <w:vAlign w:val="center"/>
          </w:tcPr>
          <w:p w14:paraId="1C9FCF2E">
            <w:pPr>
              <w:pStyle w:val="192"/>
              <w:keepNext/>
              <w:spacing w:after="0" w:line="520" w:lineRule="exact"/>
              <w:jc w:val="center"/>
              <w:rPr>
                <w:rFonts w:ascii="宋体" w:hAnsi="宋体" w:cs="宋体"/>
                <w:szCs w:val="21"/>
              </w:rPr>
            </w:pPr>
            <w:r>
              <w:rPr>
                <w:rFonts w:hint="eastAsia" w:ascii="宋体" w:hAnsi="宋体" w:cs="宋体"/>
                <w:szCs w:val="21"/>
              </w:rPr>
              <w:t>其他人员</w:t>
            </w:r>
          </w:p>
        </w:tc>
        <w:tc>
          <w:tcPr>
            <w:tcW w:w="1428" w:type="dxa"/>
            <w:noWrap w:val="0"/>
            <w:vAlign w:val="center"/>
          </w:tcPr>
          <w:p w14:paraId="6B33052C">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063722B0">
            <w:pPr>
              <w:pStyle w:val="192"/>
              <w:keepNext/>
              <w:spacing w:after="0" w:line="520" w:lineRule="exact"/>
              <w:jc w:val="center"/>
              <w:rPr>
                <w:rFonts w:hint="eastAsia" w:ascii="宋体" w:hAnsi="宋体" w:eastAsia="宋体" w:cs="宋体"/>
                <w:szCs w:val="21"/>
                <w:lang w:eastAsia="zh-CN"/>
              </w:rPr>
            </w:pPr>
          </w:p>
        </w:tc>
        <w:tc>
          <w:tcPr>
            <w:tcW w:w="1142" w:type="dxa"/>
            <w:noWrap w:val="0"/>
            <w:vAlign w:val="center"/>
          </w:tcPr>
          <w:p w14:paraId="11E61CC1">
            <w:pPr>
              <w:pStyle w:val="192"/>
              <w:keepNext/>
              <w:spacing w:after="0" w:line="520" w:lineRule="exact"/>
              <w:jc w:val="center"/>
              <w:rPr>
                <w:rFonts w:ascii="宋体" w:hAnsi="宋体" w:cs="宋体"/>
                <w:szCs w:val="21"/>
              </w:rPr>
            </w:pPr>
          </w:p>
        </w:tc>
        <w:tc>
          <w:tcPr>
            <w:tcW w:w="4283" w:type="dxa"/>
            <w:noWrap w:val="0"/>
            <w:vAlign w:val="center"/>
          </w:tcPr>
          <w:p w14:paraId="2B35FFA5">
            <w:pPr>
              <w:pStyle w:val="192"/>
              <w:keepNext/>
              <w:spacing w:after="0" w:line="520" w:lineRule="exact"/>
              <w:jc w:val="center"/>
              <w:rPr>
                <w:rFonts w:ascii="宋体" w:hAnsi="宋体" w:cs="宋体"/>
                <w:szCs w:val="21"/>
              </w:rPr>
            </w:pPr>
          </w:p>
        </w:tc>
      </w:tr>
      <w:tr w14:paraId="207782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vMerge w:val="continue"/>
            <w:noWrap w:val="0"/>
            <w:vAlign w:val="center"/>
          </w:tcPr>
          <w:p w14:paraId="496E05BF">
            <w:pPr>
              <w:pStyle w:val="192"/>
              <w:keepNext/>
              <w:spacing w:after="0" w:line="520" w:lineRule="exact"/>
              <w:jc w:val="center"/>
              <w:rPr>
                <w:rFonts w:ascii="宋体" w:hAnsi="宋体" w:cs="宋体"/>
                <w:szCs w:val="21"/>
              </w:rPr>
            </w:pPr>
          </w:p>
        </w:tc>
        <w:tc>
          <w:tcPr>
            <w:tcW w:w="1428" w:type="dxa"/>
            <w:noWrap w:val="0"/>
            <w:vAlign w:val="center"/>
          </w:tcPr>
          <w:p w14:paraId="1DB1390B">
            <w:pPr>
              <w:pStyle w:val="192"/>
              <w:keepNext/>
              <w:spacing w:after="0" w:line="520" w:lineRule="exact"/>
              <w:jc w:val="center"/>
              <w:rPr>
                <w:rFonts w:ascii="宋体" w:hAnsi="宋体" w:cs="宋体"/>
                <w:szCs w:val="21"/>
              </w:rPr>
            </w:pPr>
          </w:p>
        </w:tc>
        <w:tc>
          <w:tcPr>
            <w:tcW w:w="1142" w:type="dxa"/>
            <w:noWrap w:val="0"/>
            <w:vAlign w:val="center"/>
          </w:tcPr>
          <w:p w14:paraId="53C8080A">
            <w:pPr>
              <w:pStyle w:val="192"/>
              <w:keepNext/>
              <w:spacing w:after="0" w:line="520" w:lineRule="exact"/>
              <w:jc w:val="center"/>
              <w:rPr>
                <w:rFonts w:ascii="宋体" w:hAnsi="宋体" w:cs="宋体"/>
                <w:szCs w:val="21"/>
              </w:rPr>
            </w:pPr>
          </w:p>
        </w:tc>
        <w:tc>
          <w:tcPr>
            <w:tcW w:w="1142" w:type="dxa"/>
            <w:noWrap w:val="0"/>
            <w:vAlign w:val="center"/>
          </w:tcPr>
          <w:p w14:paraId="7CAFA450">
            <w:pPr>
              <w:pStyle w:val="192"/>
              <w:keepNext/>
              <w:spacing w:after="0" w:line="520" w:lineRule="exact"/>
              <w:jc w:val="center"/>
              <w:rPr>
                <w:rFonts w:ascii="宋体" w:hAnsi="宋体" w:cs="宋体"/>
                <w:szCs w:val="21"/>
              </w:rPr>
            </w:pPr>
          </w:p>
        </w:tc>
        <w:tc>
          <w:tcPr>
            <w:tcW w:w="4283" w:type="dxa"/>
            <w:noWrap w:val="0"/>
            <w:vAlign w:val="center"/>
          </w:tcPr>
          <w:p w14:paraId="60B0114F">
            <w:pPr>
              <w:pStyle w:val="192"/>
              <w:keepNext/>
              <w:spacing w:after="0" w:line="520" w:lineRule="exact"/>
              <w:jc w:val="center"/>
              <w:rPr>
                <w:rFonts w:ascii="宋体" w:hAnsi="宋体" w:cs="宋体"/>
                <w:szCs w:val="21"/>
              </w:rPr>
            </w:pPr>
          </w:p>
        </w:tc>
      </w:tr>
      <w:tr w14:paraId="710DE7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vMerge w:val="continue"/>
            <w:noWrap w:val="0"/>
            <w:vAlign w:val="center"/>
          </w:tcPr>
          <w:p w14:paraId="2CEE068F">
            <w:pPr>
              <w:pStyle w:val="192"/>
              <w:keepNext/>
              <w:spacing w:after="0" w:line="520" w:lineRule="exact"/>
              <w:jc w:val="center"/>
              <w:rPr>
                <w:rFonts w:ascii="宋体" w:hAnsi="宋体" w:cs="宋体"/>
                <w:szCs w:val="21"/>
              </w:rPr>
            </w:pPr>
          </w:p>
        </w:tc>
        <w:tc>
          <w:tcPr>
            <w:tcW w:w="1428" w:type="dxa"/>
            <w:noWrap w:val="0"/>
            <w:vAlign w:val="center"/>
          </w:tcPr>
          <w:p w14:paraId="0923A240">
            <w:pPr>
              <w:pStyle w:val="192"/>
              <w:keepNext/>
              <w:spacing w:after="0" w:line="520" w:lineRule="exact"/>
              <w:jc w:val="center"/>
              <w:rPr>
                <w:rFonts w:ascii="宋体" w:hAnsi="宋体" w:cs="宋体"/>
                <w:szCs w:val="21"/>
              </w:rPr>
            </w:pPr>
          </w:p>
        </w:tc>
        <w:tc>
          <w:tcPr>
            <w:tcW w:w="1142" w:type="dxa"/>
            <w:noWrap w:val="0"/>
            <w:vAlign w:val="center"/>
          </w:tcPr>
          <w:p w14:paraId="1972F6C6">
            <w:pPr>
              <w:pStyle w:val="192"/>
              <w:keepNext/>
              <w:spacing w:after="0" w:line="520" w:lineRule="exact"/>
              <w:jc w:val="center"/>
              <w:rPr>
                <w:rFonts w:ascii="宋体" w:hAnsi="宋体" w:cs="宋体"/>
                <w:szCs w:val="21"/>
              </w:rPr>
            </w:pPr>
          </w:p>
        </w:tc>
        <w:tc>
          <w:tcPr>
            <w:tcW w:w="1142" w:type="dxa"/>
            <w:noWrap w:val="0"/>
            <w:vAlign w:val="center"/>
          </w:tcPr>
          <w:p w14:paraId="36D842DC">
            <w:pPr>
              <w:pStyle w:val="192"/>
              <w:keepNext/>
              <w:spacing w:after="0" w:line="520" w:lineRule="exact"/>
              <w:jc w:val="center"/>
              <w:rPr>
                <w:rFonts w:ascii="宋体" w:hAnsi="宋体" w:cs="宋体"/>
                <w:szCs w:val="21"/>
              </w:rPr>
            </w:pPr>
          </w:p>
        </w:tc>
        <w:tc>
          <w:tcPr>
            <w:tcW w:w="4283" w:type="dxa"/>
            <w:noWrap w:val="0"/>
            <w:vAlign w:val="center"/>
          </w:tcPr>
          <w:p w14:paraId="77D05B51">
            <w:pPr>
              <w:pStyle w:val="192"/>
              <w:keepNext/>
              <w:spacing w:after="0" w:line="520" w:lineRule="exact"/>
              <w:jc w:val="center"/>
              <w:rPr>
                <w:rFonts w:ascii="宋体" w:hAnsi="宋体" w:cs="宋体"/>
                <w:szCs w:val="21"/>
              </w:rPr>
            </w:pPr>
          </w:p>
        </w:tc>
      </w:tr>
      <w:tr w14:paraId="7F6F2E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vMerge w:val="continue"/>
            <w:noWrap w:val="0"/>
            <w:vAlign w:val="center"/>
          </w:tcPr>
          <w:p w14:paraId="6AF42603">
            <w:pPr>
              <w:pStyle w:val="192"/>
              <w:keepNext/>
              <w:spacing w:after="0" w:line="520" w:lineRule="exact"/>
              <w:jc w:val="center"/>
              <w:rPr>
                <w:rFonts w:ascii="宋体" w:hAnsi="宋体" w:cs="宋体"/>
                <w:szCs w:val="21"/>
              </w:rPr>
            </w:pPr>
          </w:p>
        </w:tc>
        <w:tc>
          <w:tcPr>
            <w:tcW w:w="1428" w:type="dxa"/>
            <w:noWrap w:val="0"/>
            <w:vAlign w:val="center"/>
          </w:tcPr>
          <w:p w14:paraId="72BC8FA3">
            <w:pPr>
              <w:pStyle w:val="192"/>
              <w:keepNext/>
              <w:spacing w:after="0" w:line="520" w:lineRule="exact"/>
              <w:jc w:val="center"/>
              <w:rPr>
                <w:rFonts w:ascii="宋体" w:hAnsi="宋体" w:cs="宋体"/>
                <w:szCs w:val="21"/>
              </w:rPr>
            </w:pPr>
          </w:p>
        </w:tc>
        <w:tc>
          <w:tcPr>
            <w:tcW w:w="1142" w:type="dxa"/>
            <w:noWrap w:val="0"/>
            <w:vAlign w:val="center"/>
          </w:tcPr>
          <w:p w14:paraId="0CDB4E12">
            <w:pPr>
              <w:pStyle w:val="192"/>
              <w:keepNext/>
              <w:spacing w:after="0" w:line="520" w:lineRule="exact"/>
              <w:jc w:val="center"/>
              <w:rPr>
                <w:rFonts w:ascii="宋体" w:hAnsi="宋体" w:cs="宋体"/>
                <w:szCs w:val="21"/>
              </w:rPr>
            </w:pPr>
          </w:p>
        </w:tc>
        <w:tc>
          <w:tcPr>
            <w:tcW w:w="1142" w:type="dxa"/>
            <w:noWrap w:val="0"/>
            <w:vAlign w:val="center"/>
          </w:tcPr>
          <w:p w14:paraId="597EFBCE">
            <w:pPr>
              <w:pStyle w:val="192"/>
              <w:keepNext/>
              <w:spacing w:after="0" w:line="520" w:lineRule="exact"/>
              <w:jc w:val="center"/>
              <w:rPr>
                <w:rFonts w:ascii="宋体" w:hAnsi="宋体" w:cs="宋体"/>
                <w:szCs w:val="21"/>
              </w:rPr>
            </w:pPr>
          </w:p>
        </w:tc>
        <w:tc>
          <w:tcPr>
            <w:tcW w:w="4283" w:type="dxa"/>
            <w:noWrap w:val="0"/>
            <w:vAlign w:val="center"/>
          </w:tcPr>
          <w:p w14:paraId="5B55DD3C">
            <w:pPr>
              <w:pStyle w:val="192"/>
              <w:keepNext/>
              <w:spacing w:after="0" w:line="520" w:lineRule="exact"/>
              <w:jc w:val="center"/>
              <w:rPr>
                <w:rFonts w:ascii="宋体" w:hAnsi="宋体" w:cs="宋体"/>
                <w:szCs w:val="21"/>
              </w:rPr>
            </w:pPr>
          </w:p>
        </w:tc>
      </w:tr>
      <w:tr w14:paraId="3C4DB0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9" w:hRule="atLeast"/>
          <w:jc w:val="center"/>
        </w:trPr>
        <w:tc>
          <w:tcPr>
            <w:tcW w:w="1885" w:type="dxa"/>
            <w:vMerge w:val="continue"/>
            <w:noWrap w:val="0"/>
            <w:vAlign w:val="center"/>
          </w:tcPr>
          <w:p w14:paraId="078E80CC">
            <w:pPr>
              <w:pStyle w:val="192"/>
              <w:keepNext/>
              <w:spacing w:after="0" w:line="520" w:lineRule="exact"/>
              <w:jc w:val="center"/>
              <w:rPr>
                <w:rFonts w:ascii="宋体" w:hAnsi="宋体" w:cs="宋体"/>
                <w:szCs w:val="21"/>
              </w:rPr>
            </w:pPr>
          </w:p>
        </w:tc>
        <w:tc>
          <w:tcPr>
            <w:tcW w:w="1428" w:type="dxa"/>
            <w:noWrap w:val="0"/>
            <w:vAlign w:val="center"/>
          </w:tcPr>
          <w:p w14:paraId="1CE8B0F4">
            <w:pPr>
              <w:pStyle w:val="192"/>
              <w:keepNext/>
              <w:spacing w:after="0" w:line="520" w:lineRule="exact"/>
              <w:jc w:val="center"/>
              <w:rPr>
                <w:rFonts w:ascii="宋体" w:hAnsi="宋体" w:cs="宋体"/>
                <w:szCs w:val="21"/>
              </w:rPr>
            </w:pPr>
          </w:p>
        </w:tc>
        <w:tc>
          <w:tcPr>
            <w:tcW w:w="1142" w:type="dxa"/>
            <w:noWrap w:val="0"/>
            <w:vAlign w:val="center"/>
          </w:tcPr>
          <w:p w14:paraId="1F6D99D2">
            <w:pPr>
              <w:pStyle w:val="192"/>
              <w:keepNext/>
              <w:spacing w:after="0" w:line="520" w:lineRule="exact"/>
              <w:jc w:val="center"/>
              <w:rPr>
                <w:rFonts w:ascii="宋体" w:hAnsi="宋体" w:cs="宋体"/>
                <w:szCs w:val="21"/>
              </w:rPr>
            </w:pPr>
          </w:p>
        </w:tc>
        <w:tc>
          <w:tcPr>
            <w:tcW w:w="1142" w:type="dxa"/>
            <w:noWrap w:val="0"/>
            <w:vAlign w:val="center"/>
          </w:tcPr>
          <w:p w14:paraId="0C839178">
            <w:pPr>
              <w:pStyle w:val="192"/>
              <w:keepNext/>
              <w:spacing w:after="0" w:line="520" w:lineRule="exact"/>
              <w:jc w:val="center"/>
              <w:rPr>
                <w:rFonts w:ascii="宋体" w:hAnsi="宋体" w:cs="宋体"/>
                <w:szCs w:val="21"/>
              </w:rPr>
            </w:pPr>
          </w:p>
        </w:tc>
        <w:tc>
          <w:tcPr>
            <w:tcW w:w="4283" w:type="dxa"/>
            <w:noWrap w:val="0"/>
            <w:vAlign w:val="center"/>
          </w:tcPr>
          <w:p w14:paraId="72F61EED">
            <w:pPr>
              <w:pStyle w:val="192"/>
              <w:keepNext/>
              <w:spacing w:after="0" w:line="520" w:lineRule="exact"/>
              <w:jc w:val="center"/>
              <w:rPr>
                <w:rFonts w:ascii="宋体" w:hAnsi="宋体" w:cs="宋体"/>
                <w:szCs w:val="21"/>
              </w:rPr>
            </w:pPr>
          </w:p>
        </w:tc>
      </w:tr>
      <w:tr w14:paraId="3B0496E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7" w:hRule="atLeast"/>
          <w:jc w:val="center"/>
        </w:trPr>
        <w:tc>
          <w:tcPr>
            <w:tcW w:w="1885" w:type="dxa"/>
            <w:vMerge w:val="continue"/>
            <w:noWrap w:val="0"/>
            <w:vAlign w:val="center"/>
          </w:tcPr>
          <w:p w14:paraId="1F107E67">
            <w:pPr>
              <w:pStyle w:val="192"/>
              <w:keepNext/>
              <w:spacing w:after="0" w:line="520" w:lineRule="exact"/>
              <w:jc w:val="center"/>
              <w:rPr>
                <w:rFonts w:ascii="宋体" w:hAnsi="宋体" w:cs="宋体"/>
                <w:szCs w:val="21"/>
              </w:rPr>
            </w:pPr>
          </w:p>
        </w:tc>
        <w:tc>
          <w:tcPr>
            <w:tcW w:w="1428" w:type="dxa"/>
            <w:noWrap w:val="0"/>
            <w:vAlign w:val="center"/>
          </w:tcPr>
          <w:p w14:paraId="11342C26">
            <w:pPr>
              <w:pStyle w:val="192"/>
              <w:keepNext/>
              <w:spacing w:after="0" w:line="520" w:lineRule="exact"/>
              <w:jc w:val="center"/>
              <w:rPr>
                <w:rFonts w:ascii="宋体" w:hAnsi="宋体" w:cs="宋体"/>
                <w:szCs w:val="21"/>
              </w:rPr>
            </w:pPr>
          </w:p>
        </w:tc>
        <w:tc>
          <w:tcPr>
            <w:tcW w:w="1142" w:type="dxa"/>
            <w:noWrap w:val="0"/>
            <w:vAlign w:val="center"/>
          </w:tcPr>
          <w:p w14:paraId="0877D974">
            <w:pPr>
              <w:pStyle w:val="192"/>
              <w:keepNext/>
              <w:spacing w:after="0" w:line="520" w:lineRule="exact"/>
              <w:jc w:val="center"/>
              <w:rPr>
                <w:rFonts w:ascii="宋体" w:hAnsi="宋体" w:cs="宋体"/>
                <w:szCs w:val="21"/>
              </w:rPr>
            </w:pPr>
          </w:p>
        </w:tc>
        <w:tc>
          <w:tcPr>
            <w:tcW w:w="1142" w:type="dxa"/>
            <w:noWrap w:val="0"/>
            <w:vAlign w:val="center"/>
          </w:tcPr>
          <w:p w14:paraId="2F1A2BD4">
            <w:pPr>
              <w:pStyle w:val="192"/>
              <w:keepNext/>
              <w:spacing w:after="0" w:line="520" w:lineRule="exact"/>
              <w:jc w:val="center"/>
              <w:rPr>
                <w:rFonts w:ascii="宋体" w:hAnsi="宋体" w:cs="宋体"/>
                <w:szCs w:val="21"/>
              </w:rPr>
            </w:pPr>
          </w:p>
        </w:tc>
        <w:tc>
          <w:tcPr>
            <w:tcW w:w="4283" w:type="dxa"/>
            <w:noWrap w:val="0"/>
            <w:vAlign w:val="center"/>
          </w:tcPr>
          <w:p w14:paraId="40978230">
            <w:pPr>
              <w:pStyle w:val="192"/>
              <w:keepNext/>
              <w:spacing w:after="0" w:line="520" w:lineRule="exact"/>
              <w:jc w:val="center"/>
              <w:rPr>
                <w:rFonts w:ascii="宋体" w:hAnsi="宋体" w:cs="宋体"/>
                <w:szCs w:val="21"/>
              </w:rPr>
            </w:pPr>
          </w:p>
        </w:tc>
      </w:tr>
    </w:tbl>
    <w:p w14:paraId="5777E2B7">
      <w:pPr>
        <w:spacing w:line="52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附</w:t>
      </w:r>
      <w:bookmarkStart w:id="460" w:name="_Toc296503229"/>
      <w:bookmarkStart w:id="461" w:name="_Toc296891269"/>
      <w:bookmarkStart w:id="462" w:name="_Toc296944568"/>
      <w:bookmarkStart w:id="463" w:name="_Toc296347228"/>
      <w:bookmarkStart w:id="464" w:name="_Toc296891057"/>
      <w:bookmarkStart w:id="465" w:name="_Toc296346730"/>
      <w:r>
        <w:rPr>
          <w:rFonts w:hint="eastAsia" w:ascii="宋体" w:hAnsi="宋体" w:cs="宋体"/>
          <w:szCs w:val="21"/>
        </w:rPr>
        <w:t>件7：</w:t>
      </w:r>
    </w:p>
    <w:bookmarkEnd w:id="460"/>
    <w:bookmarkEnd w:id="461"/>
    <w:bookmarkEnd w:id="462"/>
    <w:bookmarkEnd w:id="463"/>
    <w:bookmarkEnd w:id="464"/>
    <w:bookmarkEnd w:id="465"/>
    <w:p w14:paraId="11021B52">
      <w:pPr>
        <w:spacing w:line="520" w:lineRule="exact"/>
        <w:jc w:val="center"/>
        <w:rPr>
          <w:rFonts w:ascii="宋体" w:hAnsi="宋体" w:cs="宋体"/>
          <w:szCs w:val="21"/>
        </w:rPr>
      </w:pPr>
      <w:r>
        <w:rPr>
          <w:rFonts w:hint="eastAsia" w:ascii="宋体" w:hAnsi="宋体" w:cs="宋体"/>
          <w:szCs w:val="21"/>
        </w:rPr>
        <w:t>分包人主要施工管理人员表</w:t>
      </w:r>
    </w:p>
    <w:tbl>
      <w:tblPr>
        <w:tblStyle w:val="31"/>
        <w:tblW w:w="100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07"/>
        <w:gridCol w:w="1446"/>
        <w:gridCol w:w="1156"/>
        <w:gridCol w:w="1156"/>
        <w:gridCol w:w="4335"/>
      </w:tblGrid>
      <w:tr w14:paraId="745BEA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2" w:hRule="atLeast"/>
          <w:jc w:val="center"/>
        </w:trPr>
        <w:tc>
          <w:tcPr>
            <w:tcW w:w="1907" w:type="dxa"/>
            <w:noWrap w:val="0"/>
            <w:vAlign w:val="center"/>
          </w:tcPr>
          <w:p w14:paraId="03F6233D">
            <w:pPr>
              <w:pStyle w:val="192"/>
              <w:keepNext/>
              <w:spacing w:after="0" w:line="520" w:lineRule="exact"/>
              <w:jc w:val="center"/>
              <w:rPr>
                <w:rFonts w:ascii="宋体" w:hAnsi="宋体" w:cs="宋体"/>
                <w:szCs w:val="21"/>
              </w:rPr>
            </w:pPr>
            <w:r>
              <w:rPr>
                <w:rFonts w:hint="eastAsia" w:ascii="宋体" w:hAnsi="宋体" w:cs="宋体"/>
                <w:szCs w:val="21"/>
              </w:rPr>
              <w:t>名    称</w:t>
            </w:r>
          </w:p>
        </w:tc>
        <w:tc>
          <w:tcPr>
            <w:tcW w:w="1446" w:type="dxa"/>
            <w:noWrap w:val="0"/>
            <w:vAlign w:val="center"/>
          </w:tcPr>
          <w:p w14:paraId="095CFF9D">
            <w:pPr>
              <w:pStyle w:val="192"/>
              <w:keepNext/>
              <w:spacing w:after="0" w:line="520" w:lineRule="exact"/>
              <w:jc w:val="center"/>
              <w:rPr>
                <w:rFonts w:ascii="宋体" w:hAnsi="宋体" w:cs="宋体"/>
                <w:szCs w:val="21"/>
              </w:rPr>
            </w:pPr>
            <w:r>
              <w:rPr>
                <w:rFonts w:hint="eastAsia" w:ascii="宋体" w:hAnsi="宋体" w:cs="宋体"/>
                <w:szCs w:val="21"/>
              </w:rPr>
              <w:t>姓名</w:t>
            </w:r>
          </w:p>
        </w:tc>
        <w:tc>
          <w:tcPr>
            <w:tcW w:w="1156" w:type="dxa"/>
            <w:noWrap w:val="0"/>
            <w:vAlign w:val="center"/>
          </w:tcPr>
          <w:p w14:paraId="47ADEB05">
            <w:pPr>
              <w:pStyle w:val="192"/>
              <w:keepNext/>
              <w:spacing w:after="0" w:line="520" w:lineRule="exact"/>
              <w:jc w:val="center"/>
              <w:rPr>
                <w:rFonts w:ascii="宋体" w:hAnsi="宋体" w:cs="宋体"/>
                <w:szCs w:val="21"/>
              </w:rPr>
            </w:pPr>
            <w:r>
              <w:rPr>
                <w:rFonts w:hint="eastAsia" w:ascii="宋体" w:hAnsi="宋体" w:cs="宋体"/>
                <w:szCs w:val="21"/>
              </w:rPr>
              <w:t>职务</w:t>
            </w:r>
          </w:p>
        </w:tc>
        <w:tc>
          <w:tcPr>
            <w:tcW w:w="1156" w:type="dxa"/>
            <w:noWrap w:val="0"/>
            <w:vAlign w:val="center"/>
          </w:tcPr>
          <w:p w14:paraId="6D2458B9">
            <w:pPr>
              <w:pStyle w:val="192"/>
              <w:keepNext/>
              <w:spacing w:after="0" w:line="520" w:lineRule="exact"/>
              <w:jc w:val="center"/>
              <w:rPr>
                <w:rFonts w:ascii="宋体" w:hAnsi="宋体" w:cs="宋体"/>
                <w:szCs w:val="21"/>
              </w:rPr>
            </w:pPr>
            <w:r>
              <w:rPr>
                <w:rFonts w:hint="eastAsia" w:ascii="宋体" w:hAnsi="宋体" w:cs="宋体"/>
                <w:szCs w:val="21"/>
              </w:rPr>
              <w:t>职称</w:t>
            </w:r>
          </w:p>
        </w:tc>
        <w:tc>
          <w:tcPr>
            <w:tcW w:w="4335" w:type="dxa"/>
            <w:noWrap w:val="0"/>
            <w:vAlign w:val="center"/>
          </w:tcPr>
          <w:p w14:paraId="0EBAB934">
            <w:pPr>
              <w:pStyle w:val="192"/>
              <w:keepNext/>
              <w:spacing w:after="0" w:line="520" w:lineRule="exact"/>
              <w:jc w:val="center"/>
              <w:rPr>
                <w:rFonts w:ascii="宋体" w:hAnsi="宋体" w:cs="宋体"/>
                <w:szCs w:val="21"/>
              </w:rPr>
            </w:pPr>
            <w:r>
              <w:rPr>
                <w:rFonts w:hint="eastAsia" w:ascii="宋体" w:hAnsi="宋体" w:cs="宋体"/>
                <w:szCs w:val="21"/>
              </w:rPr>
              <w:t>主要资历、经验及承担过的项目</w:t>
            </w:r>
          </w:p>
        </w:tc>
      </w:tr>
      <w:tr w14:paraId="51E300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0000" w:type="dxa"/>
            <w:gridSpan w:val="5"/>
            <w:noWrap w:val="0"/>
            <w:vAlign w:val="center"/>
          </w:tcPr>
          <w:p w14:paraId="751F2317">
            <w:pPr>
              <w:pStyle w:val="192"/>
              <w:keepNext/>
              <w:spacing w:after="0" w:line="520" w:lineRule="exact"/>
              <w:jc w:val="center"/>
              <w:rPr>
                <w:rFonts w:ascii="宋体" w:hAnsi="宋体" w:cs="宋体"/>
                <w:szCs w:val="21"/>
              </w:rPr>
            </w:pPr>
            <w:r>
              <w:rPr>
                <w:rFonts w:hint="eastAsia" w:ascii="宋体" w:hAnsi="宋体" w:cs="宋体"/>
                <w:szCs w:val="21"/>
              </w:rPr>
              <w:t>一、总部人员</w:t>
            </w:r>
          </w:p>
        </w:tc>
      </w:tr>
      <w:tr w14:paraId="4B51BD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486BCAA4">
            <w:pPr>
              <w:pStyle w:val="192"/>
              <w:keepNext/>
              <w:spacing w:after="0" w:line="520" w:lineRule="exact"/>
              <w:jc w:val="center"/>
              <w:rPr>
                <w:rFonts w:ascii="宋体" w:hAnsi="宋体" w:cs="宋体"/>
                <w:szCs w:val="21"/>
              </w:rPr>
            </w:pPr>
            <w:r>
              <w:rPr>
                <w:rFonts w:hint="eastAsia" w:ascii="宋体" w:hAnsi="宋体" w:cs="宋体"/>
                <w:szCs w:val="21"/>
              </w:rPr>
              <w:t>项目主管</w:t>
            </w:r>
          </w:p>
        </w:tc>
        <w:tc>
          <w:tcPr>
            <w:tcW w:w="1446" w:type="dxa"/>
            <w:noWrap w:val="0"/>
            <w:vAlign w:val="center"/>
          </w:tcPr>
          <w:p w14:paraId="44A7D782">
            <w:pPr>
              <w:pStyle w:val="192"/>
              <w:keepNext/>
              <w:spacing w:after="0" w:line="520" w:lineRule="exact"/>
              <w:jc w:val="center"/>
              <w:rPr>
                <w:rFonts w:ascii="宋体" w:hAnsi="宋体" w:cs="宋体"/>
                <w:szCs w:val="21"/>
              </w:rPr>
            </w:pPr>
          </w:p>
        </w:tc>
        <w:tc>
          <w:tcPr>
            <w:tcW w:w="1156" w:type="dxa"/>
            <w:noWrap w:val="0"/>
            <w:vAlign w:val="center"/>
          </w:tcPr>
          <w:p w14:paraId="7FA02922">
            <w:pPr>
              <w:pStyle w:val="192"/>
              <w:keepNext/>
              <w:spacing w:after="0" w:line="520" w:lineRule="exact"/>
              <w:jc w:val="center"/>
              <w:rPr>
                <w:rFonts w:ascii="宋体" w:hAnsi="宋体" w:cs="宋体"/>
                <w:szCs w:val="21"/>
              </w:rPr>
            </w:pPr>
          </w:p>
        </w:tc>
        <w:tc>
          <w:tcPr>
            <w:tcW w:w="1156" w:type="dxa"/>
            <w:noWrap w:val="0"/>
            <w:vAlign w:val="center"/>
          </w:tcPr>
          <w:p w14:paraId="5667F435">
            <w:pPr>
              <w:pStyle w:val="192"/>
              <w:keepNext/>
              <w:spacing w:after="0" w:line="520" w:lineRule="exact"/>
              <w:jc w:val="center"/>
              <w:rPr>
                <w:rFonts w:ascii="宋体" w:hAnsi="宋体" w:cs="宋体"/>
                <w:szCs w:val="21"/>
              </w:rPr>
            </w:pPr>
          </w:p>
        </w:tc>
        <w:tc>
          <w:tcPr>
            <w:tcW w:w="4335" w:type="dxa"/>
            <w:noWrap w:val="0"/>
            <w:vAlign w:val="center"/>
          </w:tcPr>
          <w:p w14:paraId="0DFDA45F">
            <w:pPr>
              <w:pStyle w:val="192"/>
              <w:keepNext/>
              <w:spacing w:after="0" w:line="520" w:lineRule="exact"/>
              <w:jc w:val="center"/>
              <w:rPr>
                <w:rFonts w:ascii="宋体" w:hAnsi="宋体" w:cs="宋体"/>
                <w:szCs w:val="21"/>
              </w:rPr>
            </w:pPr>
          </w:p>
        </w:tc>
      </w:tr>
      <w:tr w14:paraId="6848DA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1676A23C">
            <w:pPr>
              <w:pStyle w:val="192"/>
              <w:keepNext/>
              <w:spacing w:after="0" w:line="520" w:lineRule="exact"/>
              <w:jc w:val="center"/>
              <w:rPr>
                <w:rFonts w:ascii="宋体" w:hAnsi="宋体" w:cs="宋体"/>
                <w:szCs w:val="21"/>
              </w:rPr>
            </w:pPr>
          </w:p>
        </w:tc>
        <w:tc>
          <w:tcPr>
            <w:tcW w:w="1446" w:type="dxa"/>
            <w:noWrap w:val="0"/>
            <w:vAlign w:val="center"/>
          </w:tcPr>
          <w:p w14:paraId="54C987C0">
            <w:pPr>
              <w:pStyle w:val="192"/>
              <w:keepNext/>
              <w:spacing w:after="0" w:line="520" w:lineRule="exact"/>
              <w:jc w:val="center"/>
              <w:rPr>
                <w:rFonts w:ascii="宋体" w:hAnsi="宋体" w:cs="宋体"/>
                <w:szCs w:val="21"/>
              </w:rPr>
            </w:pPr>
          </w:p>
        </w:tc>
        <w:tc>
          <w:tcPr>
            <w:tcW w:w="1156" w:type="dxa"/>
            <w:noWrap w:val="0"/>
            <w:vAlign w:val="center"/>
          </w:tcPr>
          <w:p w14:paraId="1433D43C">
            <w:pPr>
              <w:pStyle w:val="192"/>
              <w:keepNext/>
              <w:spacing w:after="0" w:line="520" w:lineRule="exact"/>
              <w:jc w:val="center"/>
              <w:rPr>
                <w:rFonts w:ascii="宋体" w:hAnsi="宋体" w:cs="宋体"/>
                <w:szCs w:val="21"/>
              </w:rPr>
            </w:pPr>
          </w:p>
        </w:tc>
        <w:tc>
          <w:tcPr>
            <w:tcW w:w="1156" w:type="dxa"/>
            <w:noWrap w:val="0"/>
            <w:vAlign w:val="center"/>
          </w:tcPr>
          <w:p w14:paraId="0FEE629A">
            <w:pPr>
              <w:pStyle w:val="192"/>
              <w:keepNext/>
              <w:spacing w:after="0" w:line="520" w:lineRule="exact"/>
              <w:jc w:val="center"/>
              <w:rPr>
                <w:rFonts w:ascii="宋体" w:hAnsi="宋体" w:cs="宋体"/>
                <w:szCs w:val="21"/>
              </w:rPr>
            </w:pPr>
          </w:p>
        </w:tc>
        <w:tc>
          <w:tcPr>
            <w:tcW w:w="4335" w:type="dxa"/>
            <w:noWrap w:val="0"/>
            <w:vAlign w:val="center"/>
          </w:tcPr>
          <w:p w14:paraId="7437BC40">
            <w:pPr>
              <w:pStyle w:val="192"/>
              <w:keepNext/>
              <w:spacing w:after="0" w:line="520" w:lineRule="exact"/>
              <w:jc w:val="center"/>
              <w:rPr>
                <w:rFonts w:ascii="宋体" w:hAnsi="宋体" w:cs="宋体"/>
                <w:szCs w:val="21"/>
              </w:rPr>
            </w:pPr>
          </w:p>
        </w:tc>
      </w:tr>
      <w:tr w14:paraId="68C334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4F6E4269">
            <w:pPr>
              <w:pStyle w:val="192"/>
              <w:keepNext/>
              <w:spacing w:after="0" w:line="520" w:lineRule="exact"/>
              <w:jc w:val="center"/>
              <w:rPr>
                <w:rFonts w:ascii="宋体" w:hAnsi="宋体" w:cs="宋体"/>
                <w:szCs w:val="21"/>
              </w:rPr>
            </w:pPr>
            <w:r>
              <w:rPr>
                <w:rFonts w:hint="eastAsia" w:ascii="宋体" w:hAnsi="宋体" w:cs="宋体"/>
                <w:szCs w:val="21"/>
              </w:rPr>
              <w:t>其他人员</w:t>
            </w:r>
          </w:p>
        </w:tc>
        <w:tc>
          <w:tcPr>
            <w:tcW w:w="1446" w:type="dxa"/>
            <w:noWrap w:val="0"/>
            <w:vAlign w:val="center"/>
          </w:tcPr>
          <w:p w14:paraId="55CCD179">
            <w:pPr>
              <w:pStyle w:val="192"/>
              <w:keepNext/>
              <w:spacing w:after="0" w:line="520" w:lineRule="exact"/>
              <w:jc w:val="center"/>
              <w:rPr>
                <w:rFonts w:ascii="宋体" w:hAnsi="宋体" w:cs="宋体"/>
                <w:szCs w:val="21"/>
              </w:rPr>
            </w:pPr>
          </w:p>
        </w:tc>
        <w:tc>
          <w:tcPr>
            <w:tcW w:w="1156" w:type="dxa"/>
            <w:noWrap w:val="0"/>
            <w:vAlign w:val="center"/>
          </w:tcPr>
          <w:p w14:paraId="4E2F6E17">
            <w:pPr>
              <w:pStyle w:val="192"/>
              <w:keepNext/>
              <w:spacing w:after="0" w:line="520" w:lineRule="exact"/>
              <w:jc w:val="center"/>
              <w:rPr>
                <w:rFonts w:ascii="宋体" w:hAnsi="宋体" w:cs="宋体"/>
                <w:szCs w:val="21"/>
              </w:rPr>
            </w:pPr>
          </w:p>
        </w:tc>
        <w:tc>
          <w:tcPr>
            <w:tcW w:w="1156" w:type="dxa"/>
            <w:noWrap w:val="0"/>
            <w:vAlign w:val="center"/>
          </w:tcPr>
          <w:p w14:paraId="45E38473">
            <w:pPr>
              <w:pStyle w:val="192"/>
              <w:keepNext/>
              <w:spacing w:after="0" w:line="520" w:lineRule="exact"/>
              <w:jc w:val="center"/>
              <w:rPr>
                <w:rFonts w:ascii="宋体" w:hAnsi="宋体" w:cs="宋体"/>
                <w:szCs w:val="21"/>
              </w:rPr>
            </w:pPr>
          </w:p>
        </w:tc>
        <w:tc>
          <w:tcPr>
            <w:tcW w:w="4335" w:type="dxa"/>
            <w:noWrap w:val="0"/>
            <w:vAlign w:val="center"/>
          </w:tcPr>
          <w:p w14:paraId="723CC430">
            <w:pPr>
              <w:pStyle w:val="192"/>
              <w:keepNext/>
              <w:spacing w:after="0" w:line="520" w:lineRule="exact"/>
              <w:jc w:val="center"/>
              <w:rPr>
                <w:rFonts w:ascii="宋体" w:hAnsi="宋体" w:cs="宋体"/>
                <w:szCs w:val="21"/>
              </w:rPr>
            </w:pPr>
          </w:p>
        </w:tc>
      </w:tr>
      <w:tr w14:paraId="592FF3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3414E8F3">
            <w:pPr>
              <w:pStyle w:val="192"/>
              <w:keepNext/>
              <w:spacing w:after="0" w:line="520" w:lineRule="exact"/>
              <w:jc w:val="center"/>
              <w:rPr>
                <w:rFonts w:ascii="宋体" w:hAnsi="宋体" w:cs="宋体"/>
                <w:szCs w:val="21"/>
              </w:rPr>
            </w:pPr>
          </w:p>
        </w:tc>
        <w:tc>
          <w:tcPr>
            <w:tcW w:w="1446" w:type="dxa"/>
            <w:noWrap w:val="0"/>
            <w:vAlign w:val="center"/>
          </w:tcPr>
          <w:p w14:paraId="777968F2">
            <w:pPr>
              <w:pStyle w:val="192"/>
              <w:keepNext/>
              <w:spacing w:after="0" w:line="520" w:lineRule="exact"/>
              <w:jc w:val="center"/>
              <w:rPr>
                <w:rFonts w:ascii="宋体" w:hAnsi="宋体" w:cs="宋体"/>
                <w:szCs w:val="21"/>
              </w:rPr>
            </w:pPr>
          </w:p>
        </w:tc>
        <w:tc>
          <w:tcPr>
            <w:tcW w:w="1156" w:type="dxa"/>
            <w:noWrap w:val="0"/>
            <w:vAlign w:val="center"/>
          </w:tcPr>
          <w:p w14:paraId="7F6F6A91">
            <w:pPr>
              <w:pStyle w:val="192"/>
              <w:keepNext/>
              <w:spacing w:after="0" w:line="520" w:lineRule="exact"/>
              <w:jc w:val="center"/>
              <w:rPr>
                <w:rFonts w:ascii="宋体" w:hAnsi="宋体" w:cs="宋体"/>
                <w:szCs w:val="21"/>
              </w:rPr>
            </w:pPr>
          </w:p>
        </w:tc>
        <w:tc>
          <w:tcPr>
            <w:tcW w:w="1156" w:type="dxa"/>
            <w:noWrap w:val="0"/>
            <w:vAlign w:val="center"/>
          </w:tcPr>
          <w:p w14:paraId="447E1D03">
            <w:pPr>
              <w:pStyle w:val="192"/>
              <w:keepNext/>
              <w:spacing w:after="0" w:line="520" w:lineRule="exact"/>
              <w:jc w:val="center"/>
              <w:rPr>
                <w:rFonts w:ascii="宋体" w:hAnsi="宋体" w:cs="宋体"/>
                <w:szCs w:val="21"/>
              </w:rPr>
            </w:pPr>
          </w:p>
        </w:tc>
        <w:tc>
          <w:tcPr>
            <w:tcW w:w="4335" w:type="dxa"/>
            <w:noWrap w:val="0"/>
            <w:vAlign w:val="center"/>
          </w:tcPr>
          <w:p w14:paraId="151EE975">
            <w:pPr>
              <w:pStyle w:val="192"/>
              <w:keepNext/>
              <w:spacing w:after="0" w:line="520" w:lineRule="exact"/>
              <w:jc w:val="center"/>
              <w:rPr>
                <w:rFonts w:ascii="宋体" w:hAnsi="宋体" w:cs="宋体"/>
                <w:szCs w:val="21"/>
              </w:rPr>
            </w:pPr>
          </w:p>
        </w:tc>
      </w:tr>
      <w:tr w14:paraId="426F56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0000" w:type="dxa"/>
            <w:gridSpan w:val="5"/>
            <w:noWrap w:val="0"/>
            <w:vAlign w:val="center"/>
          </w:tcPr>
          <w:p w14:paraId="61CE6BE5">
            <w:pPr>
              <w:pStyle w:val="192"/>
              <w:keepNext/>
              <w:spacing w:after="0" w:line="520" w:lineRule="exact"/>
              <w:jc w:val="center"/>
              <w:rPr>
                <w:rFonts w:ascii="宋体" w:hAnsi="宋体" w:cs="宋体"/>
                <w:szCs w:val="21"/>
              </w:rPr>
            </w:pPr>
            <w:r>
              <w:rPr>
                <w:rFonts w:hint="eastAsia" w:ascii="宋体" w:hAnsi="宋体" w:cs="宋体"/>
                <w:szCs w:val="21"/>
              </w:rPr>
              <w:t>二、现场人员</w:t>
            </w:r>
          </w:p>
        </w:tc>
      </w:tr>
      <w:tr w14:paraId="5C2026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04D532B">
            <w:pPr>
              <w:pStyle w:val="192"/>
              <w:keepNext/>
              <w:spacing w:after="0" w:line="520" w:lineRule="exact"/>
              <w:jc w:val="center"/>
              <w:rPr>
                <w:rFonts w:ascii="宋体" w:hAnsi="宋体" w:cs="宋体"/>
                <w:szCs w:val="21"/>
              </w:rPr>
            </w:pPr>
            <w:r>
              <w:rPr>
                <w:rFonts w:hint="eastAsia" w:ascii="宋体" w:hAnsi="宋体" w:cs="宋体"/>
                <w:szCs w:val="21"/>
              </w:rPr>
              <w:t>项目经理</w:t>
            </w:r>
          </w:p>
        </w:tc>
        <w:tc>
          <w:tcPr>
            <w:tcW w:w="1446" w:type="dxa"/>
            <w:noWrap w:val="0"/>
            <w:vAlign w:val="center"/>
          </w:tcPr>
          <w:p w14:paraId="25EA54E7">
            <w:pPr>
              <w:pStyle w:val="192"/>
              <w:keepNext/>
              <w:spacing w:after="0" w:line="520" w:lineRule="exact"/>
              <w:jc w:val="center"/>
              <w:rPr>
                <w:rFonts w:ascii="宋体" w:hAnsi="宋体" w:cs="宋体"/>
                <w:szCs w:val="21"/>
              </w:rPr>
            </w:pPr>
          </w:p>
        </w:tc>
        <w:tc>
          <w:tcPr>
            <w:tcW w:w="1156" w:type="dxa"/>
            <w:noWrap w:val="0"/>
            <w:vAlign w:val="center"/>
          </w:tcPr>
          <w:p w14:paraId="31FBF79D">
            <w:pPr>
              <w:pStyle w:val="192"/>
              <w:keepNext/>
              <w:spacing w:after="0" w:line="520" w:lineRule="exact"/>
              <w:jc w:val="center"/>
              <w:rPr>
                <w:rFonts w:ascii="宋体" w:hAnsi="宋体" w:cs="宋体"/>
                <w:szCs w:val="21"/>
              </w:rPr>
            </w:pPr>
          </w:p>
        </w:tc>
        <w:tc>
          <w:tcPr>
            <w:tcW w:w="1156" w:type="dxa"/>
            <w:noWrap w:val="0"/>
            <w:vAlign w:val="center"/>
          </w:tcPr>
          <w:p w14:paraId="39267B13">
            <w:pPr>
              <w:pStyle w:val="192"/>
              <w:keepNext/>
              <w:spacing w:after="0" w:line="520" w:lineRule="exact"/>
              <w:jc w:val="center"/>
              <w:rPr>
                <w:rFonts w:ascii="宋体" w:hAnsi="宋体" w:cs="宋体"/>
                <w:szCs w:val="21"/>
              </w:rPr>
            </w:pPr>
          </w:p>
        </w:tc>
        <w:tc>
          <w:tcPr>
            <w:tcW w:w="4335" w:type="dxa"/>
            <w:noWrap w:val="0"/>
            <w:vAlign w:val="center"/>
          </w:tcPr>
          <w:p w14:paraId="5B64A772">
            <w:pPr>
              <w:pStyle w:val="192"/>
              <w:keepNext/>
              <w:spacing w:after="0" w:line="520" w:lineRule="exact"/>
              <w:jc w:val="center"/>
              <w:rPr>
                <w:rFonts w:ascii="宋体" w:hAnsi="宋体" w:cs="宋体"/>
                <w:szCs w:val="21"/>
              </w:rPr>
            </w:pPr>
          </w:p>
        </w:tc>
      </w:tr>
      <w:tr w14:paraId="03EB5B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A26A6A2">
            <w:pPr>
              <w:pStyle w:val="192"/>
              <w:keepNext/>
              <w:spacing w:after="0" w:line="520" w:lineRule="exact"/>
              <w:jc w:val="center"/>
              <w:rPr>
                <w:rFonts w:ascii="宋体" w:hAnsi="宋体" w:cs="宋体"/>
                <w:szCs w:val="21"/>
              </w:rPr>
            </w:pPr>
            <w:r>
              <w:rPr>
                <w:rFonts w:hint="eastAsia" w:ascii="宋体" w:hAnsi="宋体" w:cs="宋体"/>
                <w:szCs w:val="21"/>
              </w:rPr>
              <w:t>项目副经理</w:t>
            </w:r>
          </w:p>
        </w:tc>
        <w:tc>
          <w:tcPr>
            <w:tcW w:w="1446" w:type="dxa"/>
            <w:noWrap w:val="0"/>
            <w:vAlign w:val="center"/>
          </w:tcPr>
          <w:p w14:paraId="312A9F93">
            <w:pPr>
              <w:pStyle w:val="192"/>
              <w:keepNext/>
              <w:spacing w:after="0" w:line="520" w:lineRule="exact"/>
              <w:jc w:val="center"/>
              <w:rPr>
                <w:rFonts w:ascii="宋体" w:hAnsi="宋体" w:cs="宋体"/>
                <w:szCs w:val="21"/>
              </w:rPr>
            </w:pPr>
          </w:p>
        </w:tc>
        <w:tc>
          <w:tcPr>
            <w:tcW w:w="1156" w:type="dxa"/>
            <w:noWrap w:val="0"/>
            <w:vAlign w:val="center"/>
          </w:tcPr>
          <w:p w14:paraId="2A4BED17">
            <w:pPr>
              <w:pStyle w:val="192"/>
              <w:keepNext/>
              <w:spacing w:after="0" w:line="520" w:lineRule="exact"/>
              <w:jc w:val="center"/>
              <w:rPr>
                <w:rFonts w:ascii="宋体" w:hAnsi="宋体" w:cs="宋体"/>
                <w:szCs w:val="21"/>
              </w:rPr>
            </w:pPr>
          </w:p>
        </w:tc>
        <w:tc>
          <w:tcPr>
            <w:tcW w:w="1156" w:type="dxa"/>
            <w:noWrap w:val="0"/>
            <w:vAlign w:val="center"/>
          </w:tcPr>
          <w:p w14:paraId="3E6D7AE4">
            <w:pPr>
              <w:pStyle w:val="192"/>
              <w:keepNext/>
              <w:spacing w:after="0" w:line="520" w:lineRule="exact"/>
              <w:jc w:val="center"/>
              <w:rPr>
                <w:rFonts w:ascii="宋体" w:hAnsi="宋体" w:cs="宋体"/>
                <w:szCs w:val="21"/>
              </w:rPr>
            </w:pPr>
          </w:p>
        </w:tc>
        <w:tc>
          <w:tcPr>
            <w:tcW w:w="4335" w:type="dxa"/>
            <w:noWrap w:val="0"/>
            <w:vAlign w:val="center"/>
          </w:tcPr>
          <w:p w14:paraId="05BD7A0B">
            <w:pPr>
              <w:pStyle w:val="192"/>
              <w:keepNext/>
              <w:spacing w:after="0" w:line="520" w:lineRule="exact"/>
              <w:jc w:val="center"/>
              <w:rPr>
                <w:rFonts w:ascii="宋体" w:hAnsi="宋体" w:cs="宋体"/>
                <w:szCs w:val="21"/>
              </w:rPr>
            </w:pPr>
          </w:p>
        </w:tc>
      </w:tr>
      <w:tr w14:paraId="341A44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702F4C2F">
            <w:pPr>
              <w:pStyle w:val="192"/>
              <w:keepNext/>
              <w:spacing w:after="0" w:line="520" w:lineRule="exact"/>
              <w:jc w:val="center"/>
              <w:rPr>
                <w:rFonts w:ascii="宋体" w:hAnsi="宋体" w:cs="宋体"/>
                <w:szCs w:val="21"/>
              </w:rPr>
            </w:pPr>
            <w:r>
              <w:rPr>
                <w:rFonts w:hint="eastAsia" w:ascii="宋体" w:hAnsi="宋体" w:cs="宋体"/>
                <w:szCs w:val="21"/>
              </w:rPr>
              <w:t>技术负责人</w:t>
            </w:r>
          </w:p>
        </w:tc>
        <w:tc>
          <w:tcPr>
            <w:tcW w:w="1446" w:type="dxa"/>
            <w:noWrap w:val="0"/>
            <w:vAlign w:val="center"/>
          </w:tcPr>
          <w:p w14:paraId="5D095C4D">
            <w:pPr>
              <w:pStyle w:val="192"/>
              <w:keepNext/>
              <w:spacing w:after="0" w:line="520" w:lineRule="exact"/>
              <w:jc w:val="center"/>
              <w:rPr>
                <w:rFonts w:ascii="宋体" w:hAnsi="宋体" w:cs="宋体"/>
                <w:szCs w:val="21"/>
              </w:rPr>
            </w:pPr>
          </w:p>
        </w:tc>
        <w:tc>
          <w:tcPr>
            <w:tcW w:w="1156" w:type="dxa"/>
            <w:noWrap w:val="0"/>
            <w:vAlign w:val="center"/>
          </w:tcPr>
          <w:p w14:paraId="26226B97">
            <w:pPr>
              <w:pStyle w:val="192"/>
              <w:keepNext/>
              <w:spacing w:after="0" w:line="520" w:lineRule="exact"/>
              <w:jc w:val="center"/>
              <w:rPr>
                <w:rFonts w:ascii="宋体" w:hAnsi="宋体" w:cs="宋体"/>
                <w:szCs w:val="21"/>
              </w:rPr>
            </w:pPr>
          </w:p>
        </w:tc>
        <w:tc>
          <w:tcPr>
            <w:tcW w:w="1156" w:type="dxa"/>
            <w:noWrap w:val="0"/>
            <w:vAlign w:val="center"/>
          </w:tcPr>
          <w:p w14:paraId="17A6A051">
            <w:pPr>
              <w:pStyle w:val="192"/>
              <w:keepNext/>
              <w:spacing w:after="0" w:line="520" w:lineRule="exact"/>
              <w:jc w:val="center"/>
              <w:rPr>
                <w:rFonts w:ascii="宋体" w:hAnsi="宋体" w:cs="宋体"/>
                <w:szCs w:val="21"/>
              </w:rPr>
            </w:pPr>
          </w:p>
        </w:tc>
        <w:tc>
          <w:tcPr>
            <w:tcW w:w="4335" w:type="dxa"/>
            <w:noWrap w:val="0"/>
            <w:vAlign w:val="center"/>
          </w:tcPr>
          <w:p w14:paraId="5D9F0777">
            <w:pPr>
              <w:pStyle w:val="192"/>
              <w:keepNext/>
              <w:spacing w:after="0" w:line="520" w:lineRule="exact"/>
              <w:jc w:val="center"/>
              <w:rPr>
                <w:rFonts w:ascii="宋体" w:hAnsi="宋体" w:cs="宋体"/>
                <w:szCs w:val="21"/>
              </w:rPr>
            </w:pPr>
          </w:p>
        </w:tc>
      </w:tr>
      <w:tr w14:paraId="079365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2E18E26A">
            <w:pPr>
              <w:pStyle w:val="192"/>
              <w:keepNext/>
              <w:spacing w:after="0" w:line="520" w:lineRule="exact"/>
              <w:jc w:val="center"/>
              <w:rPr>
                <w:rFonts w:ascii="宋体" w:hAnsi="宋体" w:cs="宋体"/>
                <w:szCs w:val="21"/>
              </w:rPr>
            </w:pPr>
            <w:r>
              <w:rPr>
                <w:rFonts w:hint="eastAsia" w:ascii="宋体" w:hAnsi="宋体" w:cs="宋体"/>
                <w:szCs w:val="21"/>
              </w:rPr>
              <w:t>造价管理</w:t>
            </w:r>
          </w:p>
        </w:tc>
        <w:tc>
          <w:tcPr>
            <w:tcW w:w="1446" w:type="dxa"/>
            <w:noWrap w:val="0"/>
            <w:vAlign w:val="center"/>
          </w:tcPr>
          <w:p w14:paraId="5A03937D">
            <w:pPr>
              <w:pStyle w:val="192"/>
              <w:keepNext/>
              <w:spacing w:after="0" w:line="520" w:lineRule="exact"/>
              <w:jc w:val="center"/>
              <w:rPr>
                <w:rFonts w:ascii="宋体" w:hAnsi="宋体" w:cs="宋体"/>
                <w:szCs w:val="21"/>
              </w:rPr>
            </w:pPr>
          </w:p>
        </w:tc>
        <w:tc>
          <w:tcPr>
            <w:tcW w:w="1156" w:type="dxa"/>
            <w:noWrap w:val="0"/>
            <w:vAlign w:val="center"/>
          </w:tcPr>
          <w:p w14:paraId="0F582474">
            <w:pPr>
              <w:pStyle w:val="192"/>
              <w:keepNext/>
              <w:spacing w:after="0" w:line="520" w:lineRule="exact"/>
              <w:jc w:val="center"/>
              <w:rPr>
                <w:rFonts w:ascii="宋体" w:hAnsi="宋体" w:cs="宋体"/>
                <w:szCs w:val="21"/>
              </w:rPr>
            </w:pPr>
          </w:p>
        </w:tc>
        <w:tc>
          <w:tcPr>
            <w:tcW w:w="1156" w:type="dxa"/>
            <w:noWrap w:val="0"/>
            <w:vAlign w:val="center"/>
          </w:tcPr>
          <w:p w14:paraId="2D3AED96">
            <w:pPr>
              <w:pStyle w:val="192"/>
              <w:keepNext/>
              <w:spacing w:after="0" w:line="520" w:lineRule="exact"/>
              <w:jc w:val="center"/>
              <w:rPr>
                <w:rFonts w:ascii="宋体" w:hAnsi="宋体" w:cs="宋体"/>
                <w:szCs w:val="21"/>
              </w:rPr>
            </w:pPr>
          </w:p>
        </w:tc>
        <w:tc>
          <w:tcPr>
            <w:tcW w:w="4335" w:type="dxa"/>
            <w:noWrap w:val="0"/>
            <w:vAlign w:val="center"/>
          </w:tcPr>
          <w:p w14:paraId="595AF8FE">
            <w:pPr>
              <w:pStyle w:val="192"/>
              <w:keepNext/>
              <w:spacing w:after="0" w:line="520" w:lineRule="exact"/>
              <w:jc w:val="center"/>
              <w:rPr>
                <w:rFonts w:ascii="宋体" w:hAnsi="宋体" w:cs="宋体"/>
                <w:szCs w:val="21"/>
              </w:rPr>
            </w:pPr>
          </w:p>
        </w:tc>
      </w:tr>
      <w:tr w14:paraId="626B9A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1976D309">
            <w:pPr>
              <w:pStyle w:val="192"/>
              <w:keepNext/>
              <w:spacing w:after="0" w:line="520" w:lineRule="exact"/>
              <w:jc w:val="center"/>
              <w:rPr>
                <w:rFonts w:ascii="宋体" w:hAnsi="宋体" w:cs="宋体"/>
                <w:szCs w:val="21"/>
              </w:rPr>
            </w:pPr>
            <w:r>
              <w:rPr>
                <w:rFonts w:hint="eastAsia" w:ascii="宋体" w:hAnsi="宋体" w:cs="宋体"/>
                <w:szCs w:val="21"/>
              </w:rPr>
              <w:t>质量管理</w:t>
            </w:r>
          </w:p>
        </w:tc>
        <w:tc>
          <w:tcPr>
            <w:tcW w:w="1446" w:type="dxa"/>
            <w:noWrap w:val="0"/>
            <w:vAlign w:val="center"/>
          </w:tcPr>
          <w:p w14:paraId="2FD4F56E">
            <w:pPr>
              <w:pStyle w:val="192"/>
              <w:keepNext/>
              <w:spacing w:after="0" w:line="520" w:lineRule="exact"/>
              <w:jc w:val="center"/>
              <w:rPr>
                <w:rFonts w:ascii="宋体" w:hAnsi="宋体" w:cs="宋体"/>
                <w:szCs w:val="21"/>
              </w:rPr>
            </w:pPr>
          </w:p>
        </w:tc>
        <w:tc>
          <w:tcPr>
            <w:tcW w:w="1156" w:type="dxa"/>
            <w:noWrap w:val="0"/>
            <w:vAlign w:val="center"/>
          </w:tcPr>
          <w:p w14:paraId="01BA3A5B">
            <w:pPr>
              <w:pStyle w:val="192"/>
              <w:keepNext/>
              <w:spacing w:after="0" w:line="520" w:lineRule="exact"/>
              <w:jc w:val="center"/>
              <w:rPr>
                <w:rFonts w:ascii="宋体" w:hAnsi="宋体" w:cs="宋体"/>
                <w:szCs w:val="21"/>
              </w:rPr>
            </w:pPr>
          </w:p>
        </w:tc>
        <w:tc>
          <w:tcPr>
            <w:tcW w:w="1156" w:type="dxa"/>
            <w:noWrap w:val="0"/>
            <w:vAlign w:val="center"/>
          </w:tcPr>
          <w:p w14:paraId="4B1E6E75">
            <w:pPr>
              <w:pStyle w:val="192"/>
              <w:keepNext/>
              <w:spacing w:after="0" w:line="520" w:lineRule="exact"/>
              <w:jc w:val="center"/>
              <w:rPr>
                <w:rFonts w:ascii="宋体" w:hAnsi="宋体" w:cs="宋体"/>
                <w:szCs w:val="21"/>
              </w:rPr>
            </w:pPr>
          </w:p>
        </w:tc>
        <w:tc>
          <w:tcPr>
            <w:tcW w:w="4335" w:type="dxa"/>
            <w:noWrap w:val="0"/>
            <w:vAlign w:val="center"/>
          </w:tcPr>
          <w:p w14:paraId="0F388BB4">
            <w:pPr>
              <w:pStyle w:val="192"/>
              <w:keepNext/>
              <w:spacing w:after="0" w:line="520" w:lineRule="exact"/>
              <w:jc w:val="center"/>
              <w:rPr>
                <w:rFonts w:ascii="宋体" w:hAnsi="宋体" w:cs="宋体"/>
                <w:szCs w:val="21"/>
              </w:rPr>
            </w:pPr>
          </w:p>
        </w:tc>
      </w:tr>
      <w:tr w14:paraId="397EC2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D9EDDC8">
            <w:pPr>
              <w:pStyle w:val="192"/>
              <w:keepNext/>
              <w:spacing w:after="0" w:line="520" w:lineRule="exact"/>
              <w:jc w:val="center"/>
              <w:rPr>
                <w:rFonts w:ascii="宋体" w:hAnsi="宋体" w:cs="宋体"/>
                <w:szCs w:val="21"/>
              </w:rPr>
            </w:pPr>
            <w:r>
              <w:rPr>
                <w:rFonts w:hint="eastAsia" w:ascii="宋体" w:hAnsi="宋体" w:cs="宋体"/>
                <w:szCs w:val="21"/>
              </w:rPr>
              <w:t>材料管理</w:t>
            </w:r>
          </w:p>
        </w:tc>
        <w:tc>
          <w:tcPr>
            <w:tcW w:w="1446" w:type="dxa"/>
            <w:noWrap w:val="0"/>
            <w:vAlign w:val="center"/>
          </w:tcPr>
          <w:p w14:paraId="05933068">
            <w:pPr>
              <w:pStyle w:val="192"/>
              <w:keepNext/>
              <w:spacing w:after="0" w:line="520" w:lineRule="exact"/>
              <w:jc w:val="center"/>
              <w:rPr>
                <w:rFonts w:ascii="宋体" w:hAnsi="宋体" w:cs="宋体"/>
                <w:szCs w:val="21"/>
              </w:rPr>
            </w:pPr>
          </w:p>
        </w:tc>
        <w:tc>
          <w:tcPr>
            <w:tcW w:w="1156" w:type="dxa"/>
            <w:noWrap w:val="0"/>
            <w:vAlign w:val="center"/>
          </w:tcPr>
          <w:p w14:paraId="7B07B8C0">
            <w:pPr>
              <w:pStyle w:val="192"/>
              <w:keepNext/>
              <w:spacing w:after="0" w:line="520" w:lineRule="exact"/>
              <w:jc w:val="center"/>
              <w:rPr>
                <w:rFonts w:ascii="宋体" w:hAnsi="宋体" w:cs="宋体"/>
                <w:szCs w:val="21"/>
              </w:rPr>
            </w:pPr>
          </w:p>
        </w:tc>
        <w:tc>
          <w:tcPr>
            <w:tcW w:w="1156" w:type="dxa"/>
            <w:noWrap w:val="0"/>
            <w:vAlign w:val="center"/>
          </w:tcPr>
          <w:p w14:paraId="5481CB1C">
            <w:pPr>
              <w:pStyle w:val="192"/>
              <w:keepNext/>
              <w:spacing w:after="0" w:line="520" w:lineRule="exact"/>
              <w:jc w:val="center"/>
              <w:rPr>
                <w:rFonts w:ascii="宋体" w:hAnsi="宋体" w:cs="宋体"/>
                <w:szCs w:val="21"/>
              </w:rPr>
            </w:pPr>
          </w:p>
        </w:tc>
        <w:tc>
          <w:tcPr>
            <w:tcW w:w="4335" w:type="dxa"/>
            <w:noWrap w:val="0"/>
            <w:vAlign w:val="center"/>
          </w:tcPr>
          <w:p w14:paraId="5C4539CD">
            <w:pPr>
              <w:pStyle w:val="192"/>
              <w:keepNext/>
              <w:spacing w:after="0" w:line="520" w:lineRule="exact"/>
              <w:jc w:val="center"/>
              <w:rPr>
                <w:rFonts w:ascii="宋体" w:hAnsi="宋体" w:cs="宋体"/>
                <w:szCs w:val="21"/>
              </w:rPr>
            </w:pPr>
          </w:p>
        </w:tc>
      </w:tr>
      <w:tr w14:paraId="3B4F58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12E7D63D">
            <w:pPr>
              <w:pStyle w:val="192"/>
              <w:keepNext/>
              <w:spacing w:after="0" w:line="520" w:lineRule="exact"/>
              <w:jc w:val="center"/>
              <w:rPr>
                <w:rFonts w:ascii="宋体" w:hAnsi="宋体" w:cs="宋体"/>
                <w:szCs w:val="21"/>
              </w:rPr>
            </w:pPr>
            <w:r>
              <w:rPr>
                <w:rFonts w:hint="eastAsia" w:ascii="宋体" w:hAnsi="宋体" w:cs="宋体"/>
                <w:szCs w:val="21"/>
              </w:rPr>
              <w:t>计划管理</w:t>
            </w:r>
          </w:p>
        </w:tc>
        <w:tc>
          <w:tcPr>
            <w:tcW w:w="1446" w:type="dxa"/>
            <w:noWrap w:val="0"/>
            <w:vAlign w:val="center"/>
          </w:tcPr>
          <w:p w14:paraId="4D0604E1">
            <w:pPr>
              <w:pStyle w:val="192"/>
              <w:keepNext/>
              <w:spacing w:after="0" w:line="520" w:lineRule="exact"/>
              <w:jc w:val="center"/>
              <w:rPr>
                <w:rFonts w:ascii="宋体" w:hAnsi="宋体" w:cs="宋体"/>
                <w:szCs w:val="21"/>
              </w:rPr>
            </w:pPr>
          </w:p>
        </w:tc>
        <w:tc>
          <w:tcPr>
            <w:tcW w:w="1156" w:type="dxa"/>
            <w:noWrap w:val="0"/>
            <w:vAlign w:val="center"/>
          </w:tcPr>
          <w:p w14:paraId="1C44BE9A">
            <w:pPr>
              <w:pStyle w:val="192"/>
              <w:keepNext/>
              <w:spacing w:after="0" w:line="520" w:lineRule="exact"/>
              <w:jc w:val="center"/>
              <w:rPr>
                <w:rFonts w:ascii="宋体" w:hAnsi="宋体" w:cs="宋体"/>
                <w:szCs w:val="21"/>
              </w:rPr>
            </w:pPr>
          </w:p>
        </w:tc>
        <w:tc>
          <w:tcPr>
            <w:tcW w:w="1156" w:type="dxa"/>
            <w:noWrap w:val="0"/>
            <w:vAlign w:val="center"/>
          </w:tcPr>
          <w:p w14:paraId="432AE594">
            <w:pPr>
              <w:pStyle w:val="192"/>
              <w:keepNext/>
              <w:spacing w:after="0" w:line="520" w:lineRule="exact"/>
              <w:jc w:val="center"/>
              <w:rPr>
                <w:rFonts w:ascii="宋体" w:hAnsi="宋体" w:cs="宋体"/>
                <w:szCs w:val="21"/>
              </w:rPr>
            </w:pPr>
          </w:p>
        </w:tc>
        <w:tc>
          <w:tcPr>
            <w:tcW w:w="4335" w:type="dxa"/>
            <w:noWrap w:val="0"/>
            <w:vAlign w:val="center"/>
          </w:tcPr>
          <w:p w14:paraId="3C883050">
            <w:pPr>
              <w:pStyle w:val="192"/>
              <w:keepNext/>
              <w:spacing w:after="0" w:line="520" w:lineRule="exact"/>
              <w:jc w:val="center"/>
              <w:rPr>
                <w:rFonts w:ascii="宋体" w:hAnsi="宋体" w:cs="宋体"/>
                <w:szCs w:val="21"/>
              </w:rPr>
            </w:pPr>
          </w:p>
        </w:tc>
      </w:tr>
      <w:tr w14:paraId="5ACB7A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191FD439">
            <w:pPr>
              <w:pStyle w:val="192"/>
              <w:keepNext/>
              <w:spacing w:after="0" w:line="520" w:lineRule="exact"/>
              <w:jc w:val="center"/>
              <w:rPr>
                <w:rFonts w:ascii="宋体" w:hAnsi="宋体" w:cs="宋体"/>
                <w:szCs w:val="21"/>
              </w:rPr>
            </w:pPr>
            <w:r>
              <w:rPr>
                <w:rFonts w:hint="eastAsia" w:ascii="宋体" w:hAnsi="宋体" w:cs="宋体"/>
                <w:szCs w:val="21"/>
              </w:rPr>
              <w:t>安全管理</w:t>
            </w:r>
          </w:p>
        </w:tc>
        <w:tc>
          <w:tcPr>
            <w:tcW w:w="1446" w:type="dxa"/>
            <w:noWrap w:val="0"/>
            <w:vAlign w:val="center"/>
          </w:tcPr>
          <w:p w14:paraId="7E3ED060">
            <w:pPr>
              <w:pStyle w:val="192"/>
              <w:keepNext/>
              <w:spacing w:after="0" w:line="520" w:lineRule="exact"/>
              <w:jc w:val="center"/>
              <w:rPr>
                <w:rFonts w:ascii="宋体" w:hAnsi="宋体" w:cs="宋体"/>
                <w:szCs w:val="21"/>
              </w:rPr>
            </w:pPr>
          </w:p>
        </w:tc>
        <w:tc>
          <w:tcPr>
            <w:tcW w:w="1156" w:type="dxa"/>
            <w:noWrap w:val="0"/>
            <w:vAlign w:val="center"/>
          </w:tcPr>
          <w:p w14:paraId="0A56A1EB">
            <w:pPr>
              <w:pStyle w:val="192"/>
              <w:keepNext/>
              <w:spacing w:after="0" w:line="520" w:lineRule="exact"/>
              <w:jc w:val="center"/>
              <w:rPr>
                <w:rFonts w:ascii="宋体" w:hAnsi="宋体" w:cs="宋体"/>
                <w:szCs w:val="21"/>
              </w:rPr>
            </w:pPr>
          </w:p>
        </w:tc>
        <w:tc>
          <w:tcPr>
            <w:tcW w:w="1156" w:type="dxa"/>
            <w:noWrap w:val="0"/>
            <w:vAlign w:val="center"/>
          </w:tcPr>
          <w:p w14:paraId="6842FC7A">
            <w:pPr>
              <w:pStyle w:val="192"/>
              <w:keepNext/>
              <w:spacing w:after="0" w:line="520" w:lineRule="exact"/>
              <w:jc w:val="center"/>
              <w:rPr>
                <w:rFonts w:ascii="宋体" w:hAnsi="宋体" w:cs="宋体"/>
                <w:szCs w:val="21"/>
              </w:rPr>
            </w:pPr>
          </w:p>
        </w:tc>
        <w:tc>
          <w:tcPr>
            <w:tcW w:w="4335" w:type="dxa"/>
            <w:noWrap w:val="0"/>
            <w:vAlign w:val="center"/>
          </w:tcPr>
          <w:p w14:paraId="39DFBD58">
            <w:pPr>
              <w:pStyle w:val="192"/>
              <w:keepNext/>
              <w:spacing w:after="0" w:line="520" w:lineRule="exact"/>
              <w:jc w:val="center"/>
              <w:rPr>
                <w:rFonts w:ascii="宋体" w:hAnsi="宋体" w:cs="宋体"/>
                <w:szCs w:val="21"/>
              </w:rPr>
            </w:pPr>
          </w:p>
        </w:tc>
      </w:tr>
      <w:tr w14:paraId="1A7DD2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restart"/>
            <w:noWrap w:val="0"/>
            <w:vAlign w:val="center"/>
          </w:tcPr>
          <w:p w14:paraId="7E389FA0">
            <w:pPr>
              <w:pStyle w:val="192"/>
              <w:keepNext/>
              <w:spacing w:after="0" w:line="520" w:lineRule="exact"/>
              <w:jc w:val="center"/>
              <w:rPr>
                <w:rFonts w:ascii="宋体" w:hAnsi="宋体" w:cs="宋体"/>
                <w:szCs w:val="21"/>
              </w:rPr>
            </w:pPr>
            <w:r>
              <w:rPr>
                <w:rFonts w:hint="eastAsia" w:ascii="宋体" w:hAnsi="宋体" w:cs="宋体"/>
                <w:szCs w:val="21"/>
              </w:rPr>
              <w:t>其他人员</w:t>
            </w:r>
          </w:p>
        </w:tc>
        <w:tc>
          <w:tcPr>
            <w:tcW w:w="1446" w:type="dxa"/>
            <w:noWrap w:val="0"/>
            <w:vAlign w:val="center"/>
          </w:tcPr>
          <w:p w14:paraId="0313524B">
            <w:pPr>
              <w:pStyle w:val="192"/>
              <w:keepNext/>
              <w:spacing w:after="0" w:line="520" w:lineRule="exact"/>
              <w:jc w:val="center"/>
              <w:rPr>
                <w:rFonts w:ascii="宋体" w:hAnsi="宋体" w:cs="宋体"/>
                <w:szCs w:val="21"/>
              </w:rPr>
            </w:pPr>
          </w:p>
        </w:tc>
        <w:tc>
          <w:tcPr>
            <w:tcW w:w="1156" w:type="dxa"/>
            <w:noWrap w:val="0"/>
            <w:vAlign w:val="center"/>
          </w:tcPr>
          <w:p w14:paraId="5BC05807">
            <w:pPr>
              <w:pStyle w:val="192"/>
              <w:keepNext/>
              <w:spacing w:after="0" w:line="520" w:lineRule="exact"/>
              <w:jc w:val="center"/>
              <w:rPr>
                <w:rFonts w:ascii="宋体" w:hAnsi="宋体" w:cs="宋体"/>
                <w:szCs w:val="21"/>
              </w:rPr>
            </w:pPr>
          </w:p>
        </w:tc>
        <w:tc>
          <w:tcPr>
            <w:tcW w:w="1156" w:type="dxa"/>
            <w:noWrap w:val="0"/>
            <w:vAlign w:val="center"/>
          </w:tcPr>
          <w:p w14:paraId="0D15D0BB">
            <w:pPr>
              <w:pStyle w:val="192"/>
              <w:keepNext/>
              <w:spacing w:after="0" w:line="520" w:lineRule="exact"/>
              <w:jc w:val="center"/>
              <w:rPr>
                <w:rFonts w:ascii="宋体" w:hAnsi="宋体" w:cs="宋体"/>
                <w:szCs w:val="21"/>
              </w:rPr>
            </w:pPr>
          </w:p>
        </w:tc>
        <w:tc>
          <w:tcPr>
            <w:tcW w:w="4335" w:type="dxa"/>
            <w:noWrap w:val="0"/>
            <w:vAlign w:val="center"/>
          </w:tcPr>
          <w:p w14:paraId="084F41C6">
            <w:pPr>
              <w:pStyle w:val="192"/>
              <w:keepNext/>
              <w:spacing w:after="0" w:line="520" w:lineRule="exact"/>
              <w:jc w:val="center"/>
              <w:rPr>
                <w:rFonts w:ascii="宋体" w:hAnsi="宋体" w:cs="宋体"/>
                <w:szCs w:val="21"/>
              </w:rPr>
            </w:pPr>
          </w:p>
        </w:tc>
      </w:tr>
      <w:tr w14:paraId="2B756A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7359F690">
            <w:pPr>
              <w:pStyle w:val="192"/>
              <w:keepNext/>
              <w:spacing w:after="0" w:line="520" w:lineRule="exact"/>
              <w:jc w:val="center"/>
              <w:rPr>
                <w:rFonts w:ascii="宋体" w:hAnsi="宋体" w:cs="宋体"/>
                <w:szCs w:val="21"/>
              </w:rPr>
            </w:pPr>
          </w:p>
        </w:tc>
        <w:tc>
          <w:tcPr>
            <w:tcW w:w="1446" w:type="dxa"/>
            <w:noWrap w:val="0"/>
            <w:vAlign w:val="center"/>
          </w:tcPr>
          <w:p w14:paraId="42328E8B">
            <w:pPr>
              <w:pStyle w:val="192"/>
              <w:keepNext/>
              <w:spacing w:after="0" w:line="520" w:lineRule="exact"/>
              <w:jc w:val="center"/>
              <w:rPr>
                <w:rFonts w:ascii="宋体" w:hAnsi="宋体" w:cs="宋体"/>
                <w:szCs w:val="21"/>
              </w:rPr>
            </w:pPr>
          </w:p>
        </w:tc>
        <w:tc>
          <w:tcPr>
            <w:tcW w:w="1156" w:type="dxa"/>
            <w:noWrap w:val="0"/>
            <w:vAlign w:val="center"/>
          </w:tcPr>
          <w:p w14:paraId="4E158990">
            <w:pPr>
              <w:pStyle w:val="192"/>
              <w:keepNext/>
              <w:spacing w:after="0" w:line="520" w:lineRule="exact"/>
              <w:jc w:val="center"/>
              <w:rPr>
                <w:rFonts w:ascii="宋体" w:hAnsi="宋体" w:cs="宋体"/>
                <w:szCs w:val="21"/>
              </w:rPr>
            </w:pPr>
          </w:p>
        </w:tc>
        <w:tc>
          <w:tcPr>
            <w:tcW w:w="1156" w:type="dxa"/>
            <w:noWrap w:val="0"/>
            <w:vAlign w:val="center"/>
          </w:tcPr>
          <w:p w14:paraId="7C9EDBCB">
            <w:pPr>
              <w:pStyle w:val="192"/>
              <w:keepNext/>
              <w:spacing w:after="0" w:line="520" w:lineRule="exact"/>
              <w:jc w:val="center"/>
              <w:rPr>
                <w:rFonts w:ascii="宋体" w:hAnsi="宋体" w:cs="宋体"/>
                <w:szCs w:val="21"/>
              </w:rPr>
            </w:pPr>
          </w:p>
        </w:tc>
        <w:tc>
          <w:tcPr>
            <w:tcW w:w="4335" w:type="dxa"/>
            <w:noWrap w:val="0"/>
            <w:vAlign w:val="center"/>
          </w:tcPr>
          <w:p w14:paraId="2BBADF7F">
            <w:pPr>
              <w:pStyle w:val="192"/>
              <w:keepNext/>
              <w:spacing w:after="0" w:line="520" w:lineRule="exact"/>
              <w:jc w:val="center"/>
              <w:rPr>
                <w:rFonts w:ascii="宋体" w:hAnsi="宋体" w:cs="宋体"/>
                <w:szCs w:val="21"/>
              </w:rPr>
            </w:pPr>
          </w:p>
        </w:tc>
      </w:tr>
      <w:tr w14:paraId="73BF77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62AB6118">
            <w:pPr>
              <w:pStyle w:val="192"/>
              <w:keepNext/>
              <w:spacing w:after="0" w:line="520" w:lineRule="exact"/>
              <w:jc w:val="center"/>
              <w:rPr>
                <w:rFonts w:ascii="宋体" w:hAnsi="宋体" w:cs="宋体"/>
                <w:szCs w:val="21"/>
              </w:rPr>
            </w:pPr>
          </w:p>
        </w:tc>
        <w:tc>
          <w:tcPr>
            <w:tcW w:w="1446" w:type="dxa"/>
            <w:noWrap w:val="0"/>
            <w:vAlign w:val="center"/>
          </w:tcPr>
          <w:p w14:paraId="6D6CA0EF">
            <w:pPr>
              <w:pStyle w:val="192"/>
              <w:keepNext/>
              <w:spacing w:after="0" w:line="520" w:lineRule="exact"/>
              <w:jc w:val="center"/>
              <w:rPr>
                <w:rFonts w:ascii="宋体" w:hAnsi="宋体" w:cs="宋体"/>
                <w:szCs w:val="21"/>
              </w:rPr>
            </w:pPr>
          </w:p>
        </w:tc>
        <w:tc>
          <w:tcPr>
            <w:tcW w:w="1156" w:type="dxa"/>
            <w:noWrap w:val="0"/>
            <w:vAlign w:val="center"/>
          </w:tcPr>
          <w:p w14:paraId="1FDB8242">
            <w:pPr>
              <w:pStyle w:val="192"/>
              <w:keepNext/>
              <w:spacing w:after="0" w:line="520" w:lineRule="exact"/>
              <w:jc w:val="center"/>
              <w:rPr>
                <w:rFonts w:ascii="宋体" w:hAnsi="宋体" w:cs="宋体"/>
                <w:szCs w:val="21"/>
              </w:rPr>
            </w:pPr>
          </w:p>
        </w:tc>
        <w:tc>
          <w:tcPr>
            <w:tcW w:w="1156" w:type="dxa"/>
            <w:noWrap w:val="0"/>
            <w:vAlign w:val="center"/>
          </w:tcPr>
          <w:p w14:paraId="689AABAA">
            <w:pPr>
              <w:pStyle w:val="192"/>
              <w:keepNext/>
              <w:spacing w:after="0" w:line="520" w:lineRule="exact"/>
              <w:jc w:val="center"/>
              <w:rPr>
                <w:rFonts w:ascii="宋体" w:hAnsi="宋体" w:cs="宋体"/>
                <w:szCs w:val="21"/>
              </w:rPr>
            </w:pPr>
          </w:p>
        </w:tc>
        <w:tc>
          <w:tcPr>
            <w:tcW w:w="4335" w:type="dxa"/>
            <w:noWrap w:val="0"/>
            <w:vAlign w:val="center"/>
          </w:tcPr>
          <w:p w14:paraId="398E1E7C">
            <w:pPr>
              <w:pStyle w:val="192"/>
              <w:keepNext/>
              <w:spacing w:after="0" w:line="520" w:lineRule="exact"/>
              <w:jc w:val="center"/>
              <w:rPr>
                <w:rFonts w:ascii="宋体" w:hAnsi="宋体" w:cs="宋体"/>
                <w:szCs w:val="21"/>
              </w:rPr>
            </w:pPr>
          </w:p>
        </w:tc>
      </w:tr>
      <w:tr w14:paraId="113775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6F968EBE">
            <w:pPr>
              <w:pStyle w:val="192"/>
              <w:keepNext/>
              <w:spacing w:after="0" w:line="520" w:lineRule="exact"/>
              <w:jc w:val="center"/>
              <w:rPr>
                <w:rFonts w:ascii="宋体" w:hAnsi="宋体" w:cs="宋体"/>
                <w:szCs w:val="21"/>
              </w:rPr>
            </w:pPr>
          </w:p>
        </w:tc>
        <w:tc>
          <w:tcPr>
            <w:tcW w:w="1446" w:type="dxa"/>
            <w:noWrap w:val="0"/>
            <w:vAlign w:val="center"/>
          </w:tcPr>
          <w:p w14:paraId="009C34CB">
            <w:pPr>
              <w:pStyle w:val="192"/>
              <w:keepNext/>
              <w:spacing w:after="0" w:line="520" w:lineRule="exact"/>
              <w:jc w:val="center"/>
              <w:rPr>
                <w:rFonts w:ascii="宋体" w:hAnsi="宋体" w:cs="宋体"/>
                <w:szCs w:val="21"/>
              </w:rPr>
            </w:pPr>
          </w:p>
        </w:tc>
        <w:tc>
          <w:tcPr>
            <w:tcW w:w="1156" w:type="dxa"/>
            <w:noWrap w:val="0"/>
            <w:vAlign w:val="center"/>
          </w:tcPr>
          <w:p w14:paraId="38E54895">
            <w:pPr>
              <w:pStyle w:val="192"/>
              <w:keepNext/>
              <w:spacing w:after="0" w:line="520" w:lineRule="exact"/>
              <w:jc w:val="center"/>
              <w:rPr>
                <w:rFonts w:ascii="宋体" w:hAnsi="宋体" w:cs="宋体"/>
                <w:szCs w:val="21"/>
              </w:rPr>
            </w:pPr>
          </w:p>
        </w:tc>
        <w:tc>
          <w:tcPr>
            <w:tcW w:w="1156" w:type="dxa"/>
            <w:noWrap w:val="0"/>
            <w:vAlign w:val="center"/>
          </w:tcPr>
          <w:p w14:paraId="2EE762E0">
            <w:pPr>
              <w:pStyle w:val="192"/>
              <w:keepNext/>
              <w:spacing w:after="0" w:line="520" w:lineRule="exact"/>
              <w:jc w:val="center"/>
              <w:rPr>
                <w:rFonts w:ascii="宋体" w:hAnsi="宋体" w:cs="宋体"/>
                <w:szCs w:val="21"/>
              </w:rPr>
            </w:pPr>
          </w:p>
        </w:tc>
        <w:tc>
          <w:tcPr>
            <w:tcW w:w="4335" w:type="dxa"/>
            <w:noWrap w:val="0"/>
            <w:vAlign w:val="center"/>
          </w:tcPr>
          <w:p w14:paraId="37EB5125">
            <w:pPr>
              <w:pStyle w:val="192"/>
              <w:keepNext/>
              <w:spacing w:after="0" w:line="520" w:lineRule="exact"/>
              <w:jc w:val="center"/>
              <w:rPr>
                <w:rFonts w:ascii="宋体" w:hAnsi="宋体" w:cs="宋体"/>
                <w:szCs w:val="21"/>
              </w:rPr>
            </w:pPr>
          </w:p>
        </w:tc>
      </w:tr>
      <w:tr w14:paraId="3C85E1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0FA1329D">
            <w:pPr>
              <w:pStyle w:val="192"/>
              <w:keepNext/>
              <w:spacing w:after="0" w:line="520" w:lineRule="exact"/>
              <w:jc w:val="center"/>
              <w:rPr>
                <w:rFonts w:ascii="宋体" w:hAnsi="宋体" w:cs="宋体"/>
                <w:szCs w:val="21"/>
              </w:rPr>
            </w:pPr>
          </w:p>
        </w:tc>
        <w:tc>
          <w:tcPr>
            <w:tcW w:w="1446" w:type="dxa"/>
            <w:noWrap w:val="0"/>
            <w:vAlign w:val="center"/>
          </w:tcPr>
          <w:p w14:paraId="289123B4">
            <w:pPr>
              <w:pStyle w:val="192"/>
              <w:keepNext/>
              <w:spacing w:after="0" w:line="520" w:lineRule="exact"/>
              <w:jc w:val="center"/>
              <w:rPr>
                <w:rFonts w:ascii="宋体" w:hAnsi="宋体" w:cs="宋体"/>
                <w:szCs w:val="21"/>
              </w:rPr>
            </w:pPr>
          </w:p>
        </w:tc>
        <w:tc>
          <w:tcPr>
            <w:tcW w:w="1156" w:type="dxa"/>
            <w:noWrap w:val="0"/>
            <w:vAlign w:val="center"/>
          </w:tcPr>
          <w:p w14:paraId="0BB5934F">
            <w:pPr>
              <w:pStyle w:val="192"/>
              <w:keepNext/>
              <w:spacing w:after="0" w:line="520" w:lineRule="exact"/>
              <w:jc w:val="center"/>
              <w:rPr>
                <w:rFonts w:ascii="宋体" w:hAnsi="宋体" w:cs="宋体"/>
                <w:szCs w:val="21"/>
              </w:rPr>
            </w:pPr>
          </w:p>
        </w:tc>
        <w:tc>
          <w:tcPr>
            <w:tcW w:w="1156" w:type="dxa"/>
            <w:noWrap w:val="0"/>
            <w:vAlign w:val="center"/>
          </w:tcPr>
          <w:p w14:paraId="160C8643">
            <w:pPr>
              <w:pStyle w:val="192"/>
              <w:keepNext/>
              <w:spacing w:after="0" w:line="520" w:lineRule="exact"/>
              <w:jc w:val="center"/>
              <w:rPr>
                <w:rFonts w:ascii="宋体" w:hAnsi="宋体" w:cs="宋体"/>
                <w:szCs w:val="21"/>
              </w:rPr>
            </w:pPr>
          </w:p>
        </w:tc>
        <w:tc>
          <w:tcPr>
            <w:tcW w:w="4335" w:type="dxa"/>
            <w:noWrap w:val="0"/>
            <w:vAlign w:val="center"/>
          </w:tcPr>
          <w:p w14:paraId="4DF3F689">
            <w:pPr>
              <w:pStyle w:val="192"/>
              <w:keepNext/>
              <w:spacing w:after="0" w:line="520" w:lineRule="exact"/>
              <w:jc w:val="center"/>
              <w:rPr>
                <w:rFonts w:ascii="宋体" w:hAnsi="宋体" w:cs="宋体"/>
                <w:szCs w:val="21"/>
              </w:rPr>
            </w:pPr>
          </w:p>
        </w:tc>
      </w:tr>
      <w:tr w14:paraId="529EBD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907" w:type="dxa"/>
            <w:vMerge w:val="continue"/>
            <w:noWrap w:val="0"/>
            <w:vAlign w:val="center"/>
          </w:tcPr>
          <w:p w14:paraId="14AAFE4C">
            <w:pPr>
              <w:pStyle w:val="192"/>
              <w:keepNext/>
              <w:spacing w:after="0" w:line="520" w:lineRule="exact"/>
              <w:jc w:val="center"/>
              <w:rPr>
                <w:rFonts w:ascii="宋体" w:hAnsi="宋体" w:cs="宋体"/>
                <w:szCs w:val="21"/>
              </w:rPr>
            </w:pPr>
          </w:p>
        </w:tc>
        <w:tc>
          <w:tcPr>
            <w:tcW w:w="1446" w:type="dxa"/>
            <w:noWrap w:val="0"/>
            <w:vAlign w:val="center"/>
          </w:tcPr>
          <w:p w14:paraId="50AD942B">
            <w:pPr>
              <w:pStyle w:val="192"/>
              <w:keepNext/>
              <w:spacing w:after="0" w:line="520" w:lineRule="exact"/>
              <w:jc w:val="center"/>
              <w:rPr>
                <w:rFonts w:ascii="宋体" w:hAnsi="宋体" w:cs="宋体"/>
                <w:szCs w:val="21"/>
              </w:rPr>
            </w:pPr>
          </w:p>
        </w:tc>
        <w:tc>
          <w:tcPr>
            <w:tcW w:w="1156" w:type="dxa"/>
            <w:noWrap w:val="0"/>
            <w:vAlign w:val="center"/>
          </w:tcPr>
          <w:p w14:paraId="2F3ED0F8">
            <w:pPr>
              <w:pStyle w:val="192"/>
              <w:keepNext/>
              <w:spacing w:after="0" w:line="520" w:lineRule="exact"/>
              <w:jc w:val="center"/>
              <w:rPr>
                <w:rFonts w:ascii="宋体" w:hAnsi="宋体" w:cs="宋体"/>
                <w:szCs w:val="21"/>
              </w:rPr>
            </w:pPr>
          </w:p>
        </w:tc>
        <w:tc>
          <w:tcPr>
            <w:tcW w:w="1156" w:type="dxa"/>
            <w:noWrap w:val="0"/>
            <w:vAlign w:val="center"/>
          </w:tcPr>
          <w:p w14:paraId="2AEA60FD">
            <w:pPr>
              <w:pStyle w:val="192"/>
              <w:keepNext/>
              <w:spacing w:after="0" w:line="520" w:lineRule="exact"/>
              <w:jc w:val="center"/>
              <w:rPr>
                <w:rFonts w:ascii="宋体" w:hAnsi="宋体" w:cs="宋体"/>
                <w:szCs w:val="21"/>
              </w:rPr>
            </w:pPr>
          </w:p>
        </w:tc>
        <w:tc>
          <w:tcPr>
            <w:tcW w:w="4335" w:type="dxa"/>
            <w:noWrap w:val="0"/>
            <w:vAlign w:val="center"/>
          </w:tcPr>
          <w:p w14:paraId="0D04FCD5">
            <w:pPr>
              <w:pStyle w:val="192"/>
              <w:keepNext/>
              <w:spacing w:after="0" w:line="520" w:lineRule="exact"/>
              <w:jc w:val="center"/>
              <w:rPr>
                <w:rFonts w:ascii="宋体" w:hAnsi="宋体" w:cs="宋体"/>
                <w:szCs w:val="21"/>
              </w:rPr>
            </w:pPr>
          </w:p>
        </w:tc>
      </w:tr>
    </w:tbl>
    <w:p w14:paraId="101A1A42">
      <w:pPr>
        <w:spacing w:line="520" w:lineRule="exact"/>
        <w:rPr>
          <w:rFonts w:ascii="宋体" w:hAnsi="宋体" w:cs="宋体"/>
          <w:szCs w:val="21"/>
        </w:rPr>
      </w:pPr>
      <w:r>
        <w:rPr>
          <w:rFonts w:hint="eastAsia" w:ascii="宋体" w:hAnsi="宋体" w:cs="宋体"/>
          <w:szCs w:val="21"/>
        </w:rPr>
        <w:br w:type="page" w:clear="all"/>
      </w:r>
      <w:bookmarkStart w:id="466" w:name="_Toc267261701"/>
      <w:r>
        <w:rPr>
          <w:rFonts w:hint="eastAsia" w:ascii="宋体" w:hAnsi="宋体" w:cs="宋体"/>
          <w:szCs w:val="21"/>
        </w:rPr>
        <w:t>附</w:t>
      </w:r>
      <w:bookmarkStart w:id="467" w:name="_Toc296347230"/>
      <w:bookmarkStart w:id="468" w:name="_Toc296944570"/>
      <w:bookmarkStart w:id="469" w:name="_Toc296503231"/>
      <w:bookmarkStart w:id="470" w:name="_Toc296346732"/>
      <w:bookmarkStart w:id="471" w:name="_Toc296891271"/>
      <w:bookmarkStart w:id="472" w:name="_Toc296891059"/>
      <w:r>
        <w:rPr>
          <w:rFonts w:hint="eastAsia" w:ascii="宋体" w:hAnsi="宋体" w:cs="宋体"/>
          <w:szCs w:val="21"/>
        </w:rPr>
        <w:t>件8：</w:t>
      </w:r>
    </w:p>
    <w:bookmarkEnd w:id="466"/>
    <w:bookmarkEnd w:id="467"/>
    <w:bookmarkEnd w:id="468"/>
    <w:bookmarkEnd w:id="469"/>
    <w:bookmarkEnd w:id="470"/>
    <w:bookmarkEnd w:id="471"/>
    <w:bookmarkEnd w:id="472"/>
    <w:p w14:paraId="343BA295">
      <w:pPr>
        <w:spacing w:line="520" w:lineRule="exact"/>
        <w:jc w:val="center"/>
        <w:rPr>
          <w:rFonts w:ascii="宋体" w:hAnsi="宋体" w:cs="宋体"/>
          <w:szCs w:val="21"/>
        </w:rPr>
      </w:pPr>
      <w:r>
        <w:rPr>
          <w:rFonts w:hint="eastAsia" w:ascii="宋体" w:hAnsi="宋体" w:cs="宋体"/>
          <w:szCs w:val="21"/>
        </w:rPr>
        <w:t>履约担保</w:t>
      </w:r>
    </w:p>
    <w:p w14:paraId="32F505C0">
      <w:pPr>
        <w:spacing w:line="520" w:lineRule="exact"/>
        <w:rPr>
          <w:rFonts w:ascii="宋体" w:hAnsi="宋体" w:cs="宋体"/>
          <w:szCs w:val="21"/>
        </w:rPr>
      </w:pPr>
      <w:r>
        <w:rPr>
          <w:rFonts w:hint="eastAsia" w:ascii="宋体" w:hAnsi="宋体" w:cs="宋体"/>
          <w:szCs w:val="21"/>
          <w:u w:val="single"/>
          <w:lang w:val="en-US" w:eastAsia="zh-CN"/>
        </w:rPr>
        <w:t>江苏射阳港经济开发区管理委员会</w:t>
      </w:r>
      <w:r>
        <w:rPr>
          <w:rFonts w:hint="eastAsia" w:ascii="宋体" w:hAnsi="宋体" w:cs="宋体"/>
          <w:szCs w:val="21"/>
          <w:u w:val="single"/>
        </w:rPr>
        <w:t xml:space="preserve"> </w:t>
      </w:r>
      <w:r>
        <w:rPr>
          <w:rFonts w:hint="eastAsia" w:ascii="宋体" w:hAnsi="宋体" w:cs="宋体"/>
          <w:szCs w:val="21"/>
        </w:rPr>
        <w:t>（发包人名称）：</w:t>
      </w:r>
    </w:p>
    <w:p w14:paraId="39E712BA">
      <w:pPr>
        <w:spacing w:line="520" w:lineRule="exact"/>
        <w:ind w:firstLine="420"/>
        <w:rPr>
          <w:rFonts w:ascii="宋体" w:hAnsi="宋体" w:cs="宋体"/>
          <w:szCs w:val="21"/>
        </w:rPr>
      </w:pPr>
      <w:r>
        <w:rPr>
          <w:rFonts w:hint="eastAsia" w:ascii="宋体" w:hAnsi="宋体" w:cs="宋体"/>
          <w:szCs w:val="21"/>
        </w:rPr>
        <w:t>鉴于</w:t>
      </w:r>
      <w:r>
        <w:rPr>
          <w:rFonts w:hint="eastAsia" w:ascii="宋体" w:hAnsi="宋体" w:cs="宋体"/>
          <w:szCs w:val="21"/>
          <w:lang w:val="en-US" w:eastAsia="zh-CN"/>
        </w:rPr>
        <w:t xml:space="preserve"> </w:t>
      </w:r>
      <w:r>
        <w:rPr>
          <w:rFonts w:hint="eastAsia" w:ascii="宋体" w:hAnsi="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rPr>
        <w:t>（发包人名称，以下简称“发包人”）与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（承包人名称）（以下称“承包人”）于</w:t>
      </w:r>
      <w:r>
        <w:rPr>
          <w:rFonts w:hint="eastAsia" w:ascii="宋体" w:hAnsi="宋体" w:cs="宋体"/>
          <w:szCs w:val="21"/>
          <w:u w:val="single"/>
        </w:rPr>
        <w:t xml:space="preserve">  202</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p>
    <w:p w14:paraId="31D0E77A">
      <w:pPr>
        <w:spacing w:line="520" w:lineRule="exact"/>
        <w:ind w:firstLine="420"/>
        <w:rPr>
          <w:rFonts w:ascii="宋体" w:hAnsi="宋体" w:cs="宋体"/>
          <w:szCs w:val="21"/>
        </w:rPr>
      </w:pPr>
      <w:r>
        <w:rPr>
          <w:rFonts w:hint="eastAsia" w:ascii="宋体" w:hAnsi="宋体" w:cs="宋体"/>
          <w:szCs w:val="21"/>
        </w:rPr>
        <w:t>1. 担保金额人民币（大写）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元</w:t>
      </w:r>
      <w:r>
        <w:rPr>
          <w:rFonts w:hint="eastAsia" w:ascii="宋体" w:hAnsi="宋体" w:cs="宋体"/>
          <w:szCs w:val="21"/>
        </w:rPr>
        <w:t>）。</w:t>
      </w:r>
    </w:p>
    <w:p w14:paraId="685C5FF9">
      <w:pPr>
        <w:spacing w:line="520" w:lineRule="exact"/>
        <w:ind w:firstLine="420"/>
        <w:rPr>
          <w:rFonts w:ascii="宋体" w:hAnsi="宋体" w:cs="宋体"/>
          <w:szCs w:val="21"/>
        </w:rPr>
      </w:pPr>
      <w:r>
        <w:rPr>
          <w:rFonts w:hint="eastAsia" w:ascii="宋体" w:hAnsi="宋体" w:cs="宋体"/>
          <w:szCs w:val="21"/>
        </w:rPr>
        <w:t>2. 担保有效期自你方与承包人签订的合同生效之日起至你方签发或应签发工程接收证书之日止。</w:t>
      </w:r>
    </w:p>
    <w:p w14:paraId="686D79D3">
      <w:pPr>
        <w:spacing w:line="520" w:lineRule="exact"/>
        <w:ind w:firstLine="420"/>
        <w:rPr>
          <w:rFonts w:ascii="宋体" w:hAnsi="宋体" w:cs="宋体"/>
          <w:szCs w:val="21"/>
        </w:rPr>
      </w:pPr>
      <w:r>
        <w:rPr>
          <w:rFonts w:hint="eastAsia" w:ascii="宋体" w:hAnsi="宋体" w:cs="宋体"/>
          <w:szCs w:val="21"/>
        </w:rPr>
        <w:t>3. 在本担保有效期内，因承包人违反合同约定的义务给你方造成经济损失时，我方在收到你方以书面形式提出的在担保金额内的赔偿要求后，在7天内无条件支付。</w:t>
      </w:r>
    </w:p>
    <w:p w14:paraId="5EF4ED30">
      <w:pPr>
        <w:spacing w:line="520" w:lineRule="exact"/>
        <w:ind w:firstLine="420"/>
        <w:rPr>
          <w:rFonts w:ascii="宋体" w:hAnsi="宋体" w:cs="宋体"/>
          <w:szCs w:val="21"/>
        </w:rPr>
      </w:pPr>
      <w:r>
        <w:rPr>
          <w:rFonts w:hint="eastAsia" w:ascii="宋体" w:hAnsi="宋体" w:cs="宋体"/>
          <w:szCs w:val="21"/>
        </w:rPr>
        <w:t>4. 你方和承包人按合同约定变更合同时，我方承担本担保规定的义务不变。</w:t>
      </w:r>
    </w:p>
    <w:p w14:paraId="307CE49B">
      <w:pPr>
        <w:spacing w:line="520" w:lineRule="exact"/>
        <w:ind w:firstLine="420"/>
        <w:rPr>
          <w:rFonts w:ascii="宋体" w:hAnsi="宋体" w:cs="宋体"/>
          <w:szCs w:val="21"/>
        </w:rPr>
      </w:pPr>
      <w:r>
        <w:rPr>
          <w:rFonts w:hint="eastAsia" w:ascii="宋体" w:hAnsi="宋体" w:cs="宋体"/>
          <w:szCs w:val="21"/>
        </w:rPr>
        <w:t>5. 因本保函发生的纠纷，可由双方协商解决，协商不成的，任何一方均可提请</w:t>
      </w:r>
      <w:r>
        <w:rPr>
          <w:rFonts w:hint="eastAsia" w:ascii="宋体" w:hAnsi="宋体" w:cs="宋体"/>
          <w:szCs w:val="21"/>
          <w:u w:val="single"/>
        </w:rPr>
        <w:t>射阳县人民法院管辖处理</w:t>
      </w:r>
      <w:r>
        <w:rPr>
          <w:rFonts w:hint="eastAsia" w:ascii="宋体" w:hAnsi="宋体" w:cs="宋体"/>
          <w:szCs w:val="21"/>
        </w:rPr>
        <w:t>。</w:t>
      </w:r>
    </w:p>
    <w:p w14:paraId="2953F45C">
      <w:pPr>
        <w:spacing w:line="520" w:lineRule="exact"/>
        <w:ind w:firstLine="420"/>
        <w:rPr>
          <w:rFonts w:ascii="宋体" w:hAnsi="宋体" w:cs="宋体"/>
          <w:szCs w:val="21"/>
        </w:rPr>
      </w:pPr>
      <w:r>
        <w:rPr>
          <w:rFonts w:hint="eastAsia" w:ascii="宋体" w:hAnsi="宋体" w:cs="宋体"/>
          <w:szCs w:val="21"/>
        </w:rPr>
        <w:t>6. 本保函自我方法定代表人（或其授权代理人）签字并加盖公章之日起生效。</w:t>
      </w:r>
    </w:p>
    <w:p w14:paraId="72D73B18">
      <w:pPr>
        <w:spacing w:line="520" w:lineRule="exact"/>
        <w:rPr>
          <w:rFonts w:ascii="宋体" w:hAnsi="宋体" w:cs="宋体"/>
          <w:szCs w:val="21"/>
        </w:rPr>
      </w:pPr>
    </w:p>
    <w:p w14:paraId="5CC6A356">
      <w:pPr>
        <w:spacing w:line="520" w:lineRule="exact"/>
        <w:rPr>
          <w:rFonts w:ascii="宋体" w:hAnsi="宋体" w:cs="宋体"/>
          <w:szCs w:val="21"/>
        </w:rPr>
      </w:pPr>
      <w:r>
        <w:rPr>
          <w:rFonts w:hint="eastAsia" w:ascii="宋体" w:hAnsi="宋体" w:cs="宋体"/>
          <w:szCs w:val="21"/>
        </w:rPr>
        <w:t>担 保 人：</w:t>
      </w:r>
      <w:r>
        <w:rPr>
          <w:rFonts w:hint="eastAsia" w:ascii="宋体" w:hAnsi="宋体" w:cs="宋体"/>
          <w:szCs w:val="21"/>
          <w:u w:val="single"/>
        </w:rPr>
        <w:t xml:space="preserve">                           </w:t>
      </w:r>
      <w:r>
        <w:rPr>
          <w:rFonts w:hint="eastAsia" w:ascii="宋体" w:hAnsi="宋体" w:cs="宋体"/>
          <w:szCs w:val="21"/>
        </w:rPr>
        <w:t>（盖单位章）</w:t>
      </w:r>
    </w:p>
    <w:p w14:paraId="55D86910">
      <w:pPr>
        <w:spacing w:line="520" w:lineRule="exact"/>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4B7D5A16">
      <w:pPr>
        <w:spacing w:line="52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0F8E50F2">
      <w:pPr>
        <w:spacing w:line="520" w:lineRule="exact"/>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5038C5BD">
      <w:pPr>
        <w:spacing w:line="520" w:lineRule="exact"/>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65BE769D">
      <w:pPr>
        <w:spacing w:line="520" w:lineRule="exact"/>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p>
    <w:p w14:paraId="513D2A65">
      <w:pPr>
        <w:spacing w:line="520" w:lineRule="exact"/>
        <w:jc w:val="left"/>
        <w:rPr>
          <w:rFonts w:ascii="宋体" w:hAnsi="宋体" w:cs="宋体"/>
          <w:szCs w:val="21"/>
          <w:u w:val="single"/>
        </w:rPr>
      </w:pPr>
    </w:p>
    <w:p w14:paraId="57091289">
      <w:pPr>
        <w:spacing w:line="520" w:lineRule="exact"/>
        <w:ind w:left="1329" w:hanging="1329"/>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5F54B56">
      <w:pPr>
        <w:spacing w:line="520" w:lineRule="exact"/>
        <w:rPr>
          <w:rFonts w:ascii="宋体" w:hAnsi="宋体" w:cs="宋体"/>
          <w:szCs w:val="21"/>
        </w:rPr>
      </w:pPr>
    </w:p>
    <w:p w14:paraId="14C83F94">
      <w:pPr>
        <w:spacing w:line="520" w:lineRule="exact"/>
        <w:rPr>
          <w:rFonts w:hint="eastAsia" w:ascii="宋体" w:hAnsi="宋体" w:cs="宋体"/>
          <w:szCs w:val="21"/>
        </w:rPr>
      </w:pPr>
    </w:p>
    <w:p w14:paraId="1D9CFE19">
      <w:pPr>
        <w:spacing w:line="520" w:lineRule="exact"/>
        <w:rPr>
          <w:rFonts w:hint="eastAsia" w:ascii="宋体" w:hAnsi="宋体" w:cs="宋体"/>
          <w:szCs w:val="21"/>
        </w:rPr>
      </w:pPr>
    </w:p>
    <w:p w14:paraId="2195479E">
      <w:pPr>
        <w:spacing w:line="520" w:lineRule="exact"/>
        <w:rPr>
          <w:rFonts w:hint="eastAsia" w:ascii="宋体" w:hAnsi="宋体" w:cs="宋体"/>
          <w:szCs w:val="21"/>
        </w:rPr>
      </w:pPr>
    </w:p>
    <w:p w14:paraId="445EC0F5">
      <w:pPr>
        <w:spacing w:line="520" w:lineRule="exact"/>
        <w:rPr>
          <w:rFonts w:ascii="宋体" w:hAnsi="宋体" w:cs="宋体"/>
          <w:szCs w:val="21"/>
        </w:rPr>
      </w:pPr>
      <w:r>
        <w:rPr>
          <w:rFonts w:hint="eastAsia" w:ascii="宋体" w:hAnsi="宋体" w:cs="宋体"/>
          <w:szCs w:val="21"/>
        </w:rPr>
        <w:t>附</w:t>
      </w:r>
      <w:bookmarkStart w:id="473" w:name="_Toc296346733"/>
      <w:bookmarkStart w:id="474" w:name="_Toc296891272"/>
      <w:bookmarkStart w:id="475" w:name="_Toc296347231"/>
      <w:bookmarkStart w:id="476" w:name="_Toc267261702"/>
      <w:bookmarkStart w:id="477" w:name="_Toc296944571"/>
      <w:bookmarkStart w:id="478" w:name="_Toc296503232"/>
      <w:bookmarkStart w:id="479" w:name="_Toc296891060"/>
      <w:r>
        <w:rPr>
          <w:rFonts w:hint="eastAsia" w:ascii="宋体" w:hAnsi="宋体" w:cs="宋体"/>
          <w:szCs w:val="21"/>
        </w:rPr>
        <w:t>件9 ：</w:t>
      </w:r>
    </w:p>
    <w:bookmarkEnd w:id="473"/>
    <w:bookmarkEnd w:id="474"/>
    <w:bookmarkEnd w:id="475"/>
    <w:bookmarkEnd w:id="476"/>
    <w:bookmarkEnd w:id="477"/>
    <w:bookmarkEnd w:id="478"/>
    <w:bookmarkEnd w:id="479"/>
    <w:p w14:paraId="05D9F3EE">
      <w:pPr>
        <w:spacing w:line="520" w:lineRule="exact"/>
        <w:jc w:val="center"/>
        <w:rPr>
          <w:rFonts w:ascii="宋体" w:hAnsi="宋体" w:cs="宋体"/>
          <w:szCs w:val="21"/>
        </w:rPr>
      </w:pPr>
      <w:r>
        <w:rPr>
          <w:rFonts w:hint="eastAsia" w:ascii="宋体" w:hAnsi="宋体" w:cs="宋体"/>
          <w:szCs w:val="21"/>
        </w:rPr>
        <w:t>预付款担保</w:t>
      </w:r>
    </w:p>
    <w:p w14:paraId="5648E3B3">
      <w:pPr>
        <w:spacing w:line="5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lang w:val="en-US" w:eastAsia="zh-CN"/>
        </w:rPr>
        <w:t>江苏射阳港经济开发区管理委员会</w:t>
      </w:r>
      <w:r>
        <w:rPr>
          <w:rFonts w:hint="eastAsia" w:ascii="宋体" w:hAnsi="宋体" w:cs="宋体"/>
          <w:szCs w:val="21"/>
        </w:rPr>
        <w:t>（发包人名称）：</w:t>
      </w:r>
    </w:p>
    <w:p w14:paraId="5FF4D4AB">
      <w:pPr>
        <w:spacing w:line="520" w:lineRule="exact"/>
        <w:ind w:firstLine="420"/>
        <w:rPr>
          <w:rFonts w:ascii="宋体" w:hAnsi="宋体" w:cs="宋体"/>
          <w:szCs w:val="21"/>
        </w:rPr>
      </w:pPr>
      <w:r>
        <w:rPr>
          <w:rFonts w:hint="eastAsia" w:ascii="宋体" w:hAnsi="宋体" w:cs="宋体"/>
          <w:szCs w:val="21"/>
        </w:rPr>
        <w:t>根据</w:t>
      </w:r>
      <w:r>
        <w:rPr>
          <w:rFonts w:hint="eastAsia" w:ascii="宋体" w:hAnsi="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rPr>
        <w:t>（承包人名称）（以下称“承包人”）与</w:t>
      </w:r>
      <w:r>
        <w:rPr>
          <w:rFonts w:hint="eastAsia" w:ascii="宋体" w:hAnsi="宋体" w:cs="宋体"/>
          <w:szCs w:val="21"/>
          <w:u w:val="single"/>
        </w:rPr>
        <w:t xml:space="preserve"> </w:t>
      </w:r>
      <w:r>
        <w:rPr>
          <w:rFonts w:hint="eastAsia" w:ascii="宋体" w:hAnsi="宋体" w:cs="宋体"/>
          <w:szCs w:val="21"/>
          <w:u w:val="single"/>
          <w:lang w:val="en-US" w:eastAsia="zh-CN"/>
        </w:rPr>
        <w:t>江苏射阳港经济开发区管理委员会</w:t>
      </w:r>
      <w:r>
        <w:rPr>
          <w:rFonts w:hint="eastAsia" w:ascii="宋体" w:hAnsi="宋体" w:cs="宋体"/>
          <w:szCs w:val="21"/>
        </w:rPr>
        <w:t>（发包人名称）（以下简称“发包人”）于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日签订的</w:t>
      </w:r>
      <w:r>
        <w:rPr>
          <w:rFonts w:hint="eastAsia" w:ascii="宋体" w:hAnsi="宋体" w:cs="宋体"/>
          <w:szCs w:val="21"/>
          <w:u w:val="single"/>
        </w:rPr>
        <w:t xml:space="preserve">                   </w:t>
      </w:r>
      <w:r>
        <w:rPr>
          <w:rFonts w:hint="eastAsia" w:ascii="宋体" w:hAnsi="宋体" w:cs="宋体"/>
          <w:szCs w:val="21"/>
        </w:rPr>
        <w:t>（工程名称）《建设工程施工合同》，承包人按约定的金额向你方提交一份预付款担保，即有权得到你方支付相等金额的预付款。我方愿意就你方提供给承包人的预付款为承包人提供连带责任担保。</w:t>
      </w:r>
    </w:p>
    <w:p w14:paraId="50DAD7F2">
      <w:pPr>
        <w:spacing w:line="520" w:lineRule="exact"/>
        <w:ind w:firstLine="420"/>
        <w:rPr>
          <w:rFonts w:ascii="宋体" w:hAnsi="宋体" w:cs="宋体"/>
          <w:szCs w:val="21"/>
        </w:rPr>
      </w:pPr>
      <w:r>
        <w:rPr>
          <w:rFonts w:hint="eastAsia" w:ascii="宋体" w:hAnsi="宋体" w:cs="宋体"/>
          <w:szCs w:val="21"/>
        </w:rPr>
        <w:t>1. 担保金额人民币（大写）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元</w:t>
      </w:r>
      <w:r>
        <w:rPr>
          <w:rFonts w:hint="eastAsia" w:ascii="宋体" w:hAnsi="宋体" w:cs="宋体"/>
          <w:szCs w:val="21"/>
        </w:rPr>
        <w:t>）。</w:t>
      </w:r>
    </w:p>
    <w:p w14:paraId="5C0F4B2D">
      <w:pPr>
        <w:spacing w:line="520" w:lineRule="exact"/>
        <w:ind w:firstLine="420"/>
        <w:rPr>
          <w:rFonts w:ascii="宋体" w:hAnsi="宋体" w:cs="宋体"/>
          <w:szCs w:val="21"/>
        </w:rPr>
      </w:pPr>
      <w:r>
        <w:rPr>
          <w:rFonts w:hint="eastAsia" w:ascii="宋体" w:hAnsi="宋体" w:cs="宋体"/>
          <w:szCs w:val="21"/>
        </w:rPr>
        <w:t>2. 担保有效期自预付款支付给承包人起生效，至你方签发的进度款支付证书说明已完全扣清止。</w:t>
      </w:r>
    </w:p>
    <w:p w14:paraId="34A37989">
      <w:pPr>
        <w:spacing w:line="520" w:lineRule="exact"/>
        <w:ind w:firstLine="420"/>
        <w:rPr>
          <w:rFonts w:ascii="宋体" w:hAnsi="宋体" w:cs="宋体"/>
          <w:szCs w:val="21"/>
        </w:rPr>
      </w:pPr>
      <w:r>
        <w:rPr>
          <w:rFonts w:hint="eastAsia" w:ascii="宋体" w:hAnsi="宋体" w:cs="宋体"/>
          <w:szCs w:val="21"/>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7F50F9F">
      <w:pPr>
        <w:spacing w:line="520" w:lineRule="exact"/>
        <w:ind w:firstLine="420"/>
        <w:rPr>
          <w:rFonts w:ascii="宋体" w:hAnsi="宋体" w:cs="宋体"/>
          <w:szCs w:val="21"/>
        </w:rPr>
      </w:pPr>
      <w:r>
        <w:rPr>
          <w:rFonts w:hint="eastAsia" w:ascii="宋体" w:hAnsi="宋体" w:cs="宋体"/>
          <w:szCs w:val="21"/>
        </w:rPr>
        <w:t>4. 你方和承包人按合同约定变更合同时，我方承担本保函规定的义务不变。</w:t>
      </w:r>
    </w:p>
    <w:p w14:paraId="11AA2A6C">
      <w:pPr>
        <w:spacing w:line="520" w:lineRule="exact"/>
        <w:ind w:firstLine="420"/>
        <w:jc w:val="left"/>
        <w:rPr>
          <w:rFonts w:ascii="宋体" w:hAnsi="宋体" w:cs="宋体"/>
          <w:szCs w:val="21"/>
        </w:rPr>
      </w:pPr>
      <w:r>
        <w:rPr>
          <w:rFonts w:hint="eastAsia" w:ascii="宋体" w:hAnsi="宋体" w:cs="宋体"/>
          <w:szCs w:val="21"/>
        </w:rPr>
        <w:t>5. 因本保函发生的纠纷，可由双方协商解决，协商不成的，任何一方均可提请</w:t>
      </w:r>
      <w:r>
        <w:rPr>
          <w:rFonts w:hint="eastAsia" w:ascii="宋体" w:hAnsi="宋体" w:cs="宋体"/>
          <w:szCs w:val="21"/>
          <w:u w:val="single"/>
        </w:rPr>
        <w:t>射阳县人民法院管辖处理</w:t>
      </w:r>
      <w:r>
        <w:rPr>
          <w:rFonts w:hint="eastAsia" w:ascii="宋体" w:hAnsi="宋体" w:cs="宋体"/>
          <w:szCs w:val="21"/>
        </w:rPr>
        <w:t>。</w:t>
      </w:r>
    </w:p>
    <w:p w14:paraId="738FF832">
      <w:pPr>
        <w:spacing w:line="520" w:lineRule="exact"/>
        <w:ind w:firstLine="420"/>
        <w:jc w:val="left"/>
        <w:rPr>
          <w:rFonts w:ascii="宋体" w:hAnsi="宋体" w:cs="宋体"/>
          <w:szCs w:val="21"/>
        </w:rPr>
      </w:pPr>
      <w:r>
        <w:rPr>
          <w:rFonts w:hint="eastAsia" w:ascii="宋体" w:hAnsi="宋体" w:cs="宋体"/>
          <w:szCs w:val="21"/>
        </w:rPr>
        <w:t>6. 本保函自我方法定代表人（或其授权代理人）签字并加盖公章之日起生效。</w:t>
      </w:r>
    </w:p>
    <w:p w14:paraId="3261EBDF">
      <w:pPr>
        <w:spacing w:line="520" w:lineRule="exact"/>
        <w:rPr>
          <w:rFonts w:ascii="宋体" w:hAnsi="宋体" w:cs="宋体"/>
          <w:szCs w:val="21"/>
        </w:rPr>
      </w:pPr>
    </w:p>
    <w:p w14:paraId="5EEEB2C5">
      <w:pPr>
        <w:spacing w:line="520" w:lineRule="exact"/>
        <w:rPr>
          <w:rFonts w:ascii="宋体" w:hAnsi="宋体" w:cs="宋体"/>
          <w:szCs w:val="21"/>
        </w:rPr>
      </w:pPr>
      <w:r>
        <w:rPr>
          <w:rFonts w:hint="eastAsia" w:ascii="宋体" w:hAnsi="宋体" w:cs="宋体"/>
          <w:szCs w:val="21"/>
        </w:rPr>
        <w:t>担保人：</w:t>
      </w:r>
      <w:r>
        <w:rPr>
          <w:rFonts w:hint="eastAsia" w:ascii="宋体" w:hAnsi="宋体" w:cs="宋体"/>
          <w:szCs w:val="21"/>
          <w:u w:val="single"/>
        </w:rPr>
        <w:t xml:space="preserve">                          </w:t>
      </w:r>
      <w:r>
        <w:rPr>
          <w:rFonts w:hint="eastAsia" w:ascii="宋体" w:hAnsi="宋体" w:cs="宋体"/>
          <w:szCs w:val="21"/>
        </w:rPr>
        <w:t>（盖单位章）</w:t>
      </w:r>
    </w:p>
    <w:p w14:paraId="29A24D64">
      <w:pPr>
        <w:spacing w:line="520" w:lineRule="exact"/>
        <w:rPr>
          <w:rFonts w:ascii="宋体" w:hAnsi="宋体" w:cs="宋体"/>
          <w:szCs w:val="21"/>
        </w:rPr>
      </w:pPr>
      <w:r>
        <w:rPr>
          <w:rFonts w:hint="eastAsia" w:ascii="宋体" w:hAnsi="宋体" w:cs="宋体"/>
          <w:szCs w:val="21"/>
        </w:rPr>
        <w:t>法定代表人或其委托代理人：</w:t>
      </w:r>
      <w:r>
        <w:rPr>
          <w:rFonts w:hint="eastAsia" w:ascii="宋体" w:hAnsi="宋体" w:cs="宋体"/>
          <w:szCs w:val="21"/>
          <w:u w:val="single"/>
        </w:rPr>
        <w:t xml:space="preserve">            </w:t>
      </w:r>
      <w:r>
        <w:rPr>
          <w:rFonts w:hint="eastAsia" w:ascii="宋体" w:hAnsi="宋体" w:cs="宋体"/>
          <w:szCs w:val="21"/>
        </w:rPr>
        <w:t>（签字）</w:t>
      </w:r>
    </w:p>
    <w:p w14:paraId="55B0BFC2">
      <w:pPr>
        <w:spacing w:line="520" w:lineRule="exact"/>
        <w:rPr>
          <w:rFonts w:ascii="宋体" w:hAnsi="宋体" w:cs="宋体"/>
          <w:szCs w:val="21"/>
        </w:rPr>
      </w:pPr>
      <w:r>
        <w:rPr>
          <w:rFonts w:hint="eastAsia" w:ascii="宋体" w:hAnsi="宋体" w:cs="宋体"/>
          <w:szCs w:val="21"/>
        </w:rPr>
        <w:t>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12E9BAE0">
      <w:pPr>
        <w:spacing w:line="520" w:lineRule="exact"/>
        <w:rPr>
          <w:rFonts w:ascii="宋体" w:hAnsi="宋体" w:cs="宋体"/>
          <w:szCs w:val="21"/>
          <w:u w:val="single"/>
        </w:rPr>
      </w:pPr>
      <w:r>
        <w:rPr>
          <w:rFonts w:hint="eastAsia" w:ascii="宋体" w:hAnsi="宋体" w:cs="宋体"/>
          <w:szCs w:val="21"/>
        </w:rPr>
        <w:t>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08384097">
      <w:pPr>
        <w:spacing w:line="520" w:lineRule="exact"/>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5BD2D35D">
      <w:pPr>
        <w:spacing w:line="520" w:lineRule="exact"/>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p>
    <w:p w14:paraId="321B0195">
      <w:pPr>
        <w:spacing w:line="520" w:lineRule="exact"/>
        <w:ind w:firstLine="840"/>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4F6EF21E">
      <w:pPr>
        <w:spacing w:line="360" w:lineRule="auto"/>
        <w:jc w:val="left"/>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附件10：</w:t>
      </w:r>
    </w:p>
    <w:p w14:paraId="61AB6B30">
      <w:pPr>
        <w:spacing w:before="156" w:after="156" w:line="360" w:lineRule="auto"/>
        <w:jc w:val="center"/>
        <w:rPr>
          <w:rFonts w:hint="eastAsia" w:ascii="宋体" w:hAnsi="宋体" w:cs="宋体"/>
          <w:szCs w:val="21"/>
        </w:rPr>
      </w:pPr>
      <w:r>
        <w:rPr>
          <w:rFonts w:hint="eastAsia" w:ascii="宋体" w:hAnsi="宋体" w:cs="宋体"/>
          <w:szCs w:val="21"/>
        </w:rPr>
        <w:t>支付担保</w:t>
      </w:r>
    </w:p>
    <w:p w14:paraId="16F1DB8C">
      <w:pPr>
        <w:keepNext w:val="0"/>
        <w:keepLines w:val="0"/>
        <w:pageBreakBefore w:val="0"/>
        <w:widowControl w:val="0"/>
        <w:spacing w:line="336" w:lineRule="auto"/>
        <w:jc w:val="lef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（承包人）：</w:t>
      </w:r>
    </w:p>
    <w:p w14:paraId="24D0F118">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鉴于你方作为承包人已经与</w:t>
      </w:r>
      <w:r>
        <w:rPr>
          <w:rFonts w:hint="eastAsia" w:ascii="宋体" w:hAnsi="宋体" w:cs="宋体"/>
          <w:szCs w:val="21"/>
          <w:u w:val="single"/>
        </w:rPr>
        <w:t xml:space="preserve">             </w:t>
      </w:r>
      <w:r>
        <w:rPr>
          <w:rFonts w:hint="eastAsia" w:ascii="宋体" w:hAnsi="宋体" w:cs="宋体"/>
          <w:szCs w:val="21"/>
        </w:rPr>
        <w:t>（发包人名称）（以下称“发包人”）于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日签订了</w:t>
      </w:r>
      <w:r>
        <w:rPr>
          <w:rFonts w:hint="eastAsia" w:ascii="宋体" w:hAnsi="宋体" w:cs="宋体"/>
          <w:szCs w:val="21"/>
          <w:u w:val="single"/>
        </w:rPr>
        <w:t xml:space="preserve">             </w:t>
      </w:r>
      <w:r>
        <w:rPr>
          <w:rFonts w:hint="eastAsia" w:ascii="宋体" w:hAnsi="宋体" w:cs="宋体"/>
          <w:szCs w:val="21"/>
        </w:rPr>
        <w:t>（工程名称）《建设工程施工合同》（以下称“主合同”），应发包人的申请，我方愿就发包人履行主合同约定的工程款支付义务以保证的方式向你方提供如下担保：</w:t>
      </w:r>
    </w:p>
    <w:p w14:paraId="7E429C45">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一、保证的范围及保证金额</w:t>
      </w:r>
    </w:p>
    <w:p w14:paraId="1473C702">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1. 我方的保证范围是主合同约定的工程款。</w:t>
      </w:r>
    </w:p>
    <w:p w14:paraId="38E60179">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2. 本保函所称主合同约定的工程款是指主合同约定的除工程质量保证金以外的合同价款。</w:t>
      </w:r>
    </w:p>
    <w:p w14:paraId="6FC9CB0D">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3. 我方保证的金额是主合同约定的工程款的</w:t>
      </w:r>
      <w:r>
        <w:rPr>
          <w:rFonts w:hint="eastAsia" w:ascii="宋体" w:hAnsi="宋体" w:cs="宋体"/>
          <w:szCs w:val="21"/>
          <w:u w:val="single"/>
        </w:rPr>
        <w:t xml:space="preserve">      </w:t>
      </w:r>
      <w:r>
        <w:rPr>
          <w:rFonts w:hint="eastAsia" w:ascii="宋体" w:hAnsi="宋体" w:cs="宋体"/>
          <w:szCs w:val="21"/>
        </w:rPr>
        <w:t>%，数额最高不超过人民币元（大写：</w:t>
      </w:r>
      <w:r>
        <w:rPr>
          <w:rFonts w:hint="eastAsia" w:ascii="宋体" w:hAnsi="宋体" w:cs="宋体"/>
          <w:szCs w:val="21"/>
          <w:u w:val="single"/>
        </w:rPr>
        <w:t xml:space="preserve">        </w:t>
      </w:r>
      <w:r>
        <w:rPr>
          <w:rFonts w:hint="eastAsia" w:ascii="宋体" w:hAnsi="宋体" w:cs="宋体"/>
          <w:szCs w:val="21"/>
        </w:rPr>
        <w:t>）。</w:t>
      </w:r>
    </w:p>
    <w:p w14:paraId="7C572FE3">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二、保证的方式及保证期间</w:t>
      </w:r>
    </w:p>
    <w:p w14:paraId="566CDB6C">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1. 我方保证的方式为：连带责任保证。</w:t>
      </w:r>
    </w:p>
    <w:p w14:paraId="4B267153">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日内。</w:t>
      </w:r>
    </w:p>
    <w:p w14:paraId="39D386BF">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3. 你方与发包人协议变更工程款支付日期的，经我方书面同意后，保证期间按照变更后的支付日期做相应调整。</w:t>
      </w:r>
    </w:p>
    <w:p w14:paraId="0147236A">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三、承担保证责任的形式</w:t>
      </w:r>
    </w:p>
    <w:p w14:paraId="1EDEF61D">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我方承担保证责任的形式是代为支付。发包人未按主合同约定向你方支付工程款的，由我方在保证金额内代为支付。</w:t>
      </w:r>
    </w:p>
    <w:p w14:paraId="0C964302">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四、代偿的安排</w:t>
      </w:r>
    </w:p>
    <w:p w14:paraId="6E9F505C">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1. 你方要求我方承担保证责任的，应向我方发出书面索赔通知及发包人未支付主合同约定工程款的证明材料。索赔通知应写明要求索赔的金额，支付款项应到达的账号。</w:t>
      </w:r>
    </w:p>
    <w:p w14:paraId="0FE5C58F">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2. 在出现你方与发包人因工程质量发生争议，发包人拒绝向你方支付工程款的情形时，你方要求我方履行保证责任代为支付的，需提供符合相应条件要求的工程质量检测机构出具的质量说明材料。</w:t>
      </w:r>
    </w:p>
    <w:p w14:paraId="1C07D008">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3. 我方收到你方的书面索赔通知及相应的证明材料后７天内无条件支付。</w:t>
      </w:r>
    </w:p>
    <w:p w14:paraId="603FC4D9">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五、保证责任的解除</w:t>
      </w:r>
    </w:p>
    <w:p w14:paraId="37665B82">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1. 在本保函承诺的保证期间内，你方未书面向我方主张保证责任的，自保证期间届满次日起，我方保证责任解除。</w:t>
      </w:r>
    </w:p>
    <w:p w14:paraId="64DC7257">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2. 发包人按主合同约定履行了工程款的全部支付义务的，自本保函承诺的保证期间届满次日起，我方保证责任解除。</w:t>
      </w:r>
    </w:p>
    <w:p w14:paraId="52893C3E">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3. 我方按照本保函向你方履行保证责任所支付金额达到本保函保证金额时，自我方向你方支付（支付款项从我方账户划出）之日起，保证责任即解除。</w:t>
      </w:r>
    </w:p>
    <w:p w14:paraId="290EFAE3">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4. 按照法律法规的规定或出现应解除我方保证责任的其他情形的，我方在本保函项下的保证责任亦解除。</w:t>
      </w:r>
    </w:p>
    <w:p w14:paraId="34828DE0">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个工作日内，将本保函原件返还我方。</w:t>
      </w:r>
    </w:p>
    <w:p w14:paraId="28A662F6">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六、免责条款</w:t>
      </w:r>
    </w:p>
    <w:p w14:paraId="77E4D0B4">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1. 因你方违约致使发包人不能履行义务的，我方不承担保证责任。</w:t>
      </w:r>
    </w:p>
    <w:p w14:paraId="0459829A">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2. 依照法律法规的规定或你方与发包人的另行约定，免除发包人部分或全部义务的，我方亦免除其相应的保证责任。</w:t>
      </w:r>
    </w:p>
    <w:p w14:paraId="24F46C9E">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3. 你方与发包人协议变更主合同的，如加重发包人责任致使我方保证责任加重的，需征得我方书面同意，否则我方不再承担因此而加重部分的保证责任，但主合同第10条〔变更〕约定的变更不受本款限制。</w:t>
      </w:r>
    </w:p>
    <w:p w14:paraId="01CBB15E">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4. 因不可抗力造成发包人不能履行义务的，我方不承担保证责任。</w:t>
      </w:r>
    </w:p>
    <w:p w14:paraId="795BCF80">
      <w:pPr>
        <w:keepNext w:val="0"/>
        <w:keepLines w:val="0"/>
        <w:pageBreakBefore w:val="0"/>
        <w:widowControl w:val="0"/>
        <w:spacing w:line="336" w:lineRule="auto"/>
        <w:rPr>
          <w:rFonts w:hint="eastAsia" w:ascii="宋体" w:hAnsi="宋体" w:cs="宋体"/>
          <w:szCs w:val="21"/>
        </w:rPr>
      </w:pPr>
      <w:r>
        <w:rPr>
          <w:rFonts w:hint="eastAsia" w:ascii="宋体" w:hAnsi="宋体" w:cs="宋体"/>
          <w:szCs w:val="21"/>
        </w:rPr>
        <w:t>七、争议解决</w:t>
      </w:r>
    </w:p>
    <w:p w14:paraId="23597634">
      <w:pPr>
        <w:keepNext w:val="0"/>
        <w:keepLines w:val="0"/>
        <w:pageBreakBefore w:val="0"/>
        <w:widowControl w:val="0"/>
        <w:spacing w:after="120" w:line="336" w:lineRule="auto"/>
        <w:ind w:firstLine="420"/>
        <w:rPr>
          <w:rFonts w:hint="eastAsia" w:ascii="宋体" w:hAnsi="宋体" w:cs="宋体"/>
          <w:szCs w:val="21"/>
        </w:rPr>
      </w:pPr>
      <w:r>
        <w:rPr>
          <w:rFonts w:hint="eastAsia" w:ascii="宋体" w:hAnsi="宋体" w:cs="宋体"/>
          <w:szCs w:val="21"/>
        </w:rPr>
        <w:t>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种方式解决：</w:t>
      </w:r>
    </w:p>
    <w:p w14:paraId="25F09B12">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（1）向</w:t>
      </w:r>
      <w:r>
        <w:rPr>
          <w:rFonts w:hint="eastAsia" w:ascii="宋体" w:hAnsi="宋体" w:cs="宋体"/>
          <w:szCs w:val="21"/>
          <w:u w:val="single"/>
        </w:rPr>
        <w:t xml:space="preserve">                     </w:t>
      </w:r>
      <w:r>
        <w:rPr>
          <w:rFonts w:hint="eastAsia" w:ascii="宋体" w:hAnsi="宋体" w:cs="宋体"/>
          <w:szCs w:val="21"/>
        </w:rPr>
        <w:t>仲裁委员会申请仲裁；</w:t>
      </w:r>
    </w:p>
    <w:p w14:paraId="3ACD06F4">
      <w:pPr>
        <w:keepNext w:val="0"/>
        <w:keepLines w:val="0"/>
        <w:pageBreakBefore w:val="0"/>
        <w:widowControl w:val="0"/>
        <w:spacing w:line="336" w:lineRule="auto"/>
        <w:ind w:firstLine="420"/>
        <w:jc w:val="left"/>
        <w:rPr>
          <w:rFonts w:hint="eastAsia" w:ascii="宋体" w:hAnsi="宋体" w:cs="宋体"/>
          <w:szCs w:val="21"/>
        </w:rPr>
      </w:pPr>
      <w:r>
        <w:rPr>
          <w:rFonts w:hint="eastAsia" w:ascii="宋体" w:hAnsi="宋体" w:cs="宋体"/>
          <w:szCs w:val="21"/>
        </w:rPr>
        <w:t>（2）向</w:t>
      </w:r>
      <w:r>
        <w:rPr>
          <w:rFonts w:hint="eastAsia" w:ascii="宋体" w:hAnsi="宋体" w:cs="宋体"/>
          <w:szCs w:val="21"/>
          <w:u w:val="single"/>
        </w:rPr>
        <w:t xml:space="preserve">                     </w:t>
      </w:r>
      <w:r>
        <w:rPr>
          <w:rFonts w:hint="eastAsia" w:ascii="宋体" w:hAnsi="宋体" w:cs="宋体"/>
          <w:szCs w:val="21"/>
        </w:rPr>
        <w:t>人民法院起诉。</w:t>
      </w:r>
    </w:p>
    <w:p w14:paraId="3E145063">
      <w:pPr>
        <w:keepNext w:val="0"/>
        <w:keepLines w:val="0"/>
        <w:pageBreakBefore w:val="0"/>
        <w:widowControl w:val="0"/>
        <w:spacing w:line="312" w:lineRule="auto"/>
        <w:rPr>
          <w:rFonts w:hint="eastAsia" w:ascii="宋体" w:hAnsi="宋体" w:cs="宋体"/>
          <w:szCs w:val="21"/>
        </w:rPr>
      </w:pPr>
      <w:r>
        <w:rPr>
          <w:rFonts w:hint="eastAsia" w:ascii="宋体" w:hAnsi="宋体" w:cs="宋体"/>
          <w:szCs w:val="21"/>
        </w:rPr>
        <w:t>八、保函的生效</w:t>
      </w:r>
    </w:p>
    <w:p w14:paraId="5714578A">
      <w:pPr>
        <w:keepNext w:val="0"/>
        <w:keepLines w:val="0"/>
        <w:pageBreakBefore w:val="0"/>
        <w:widowControl w:val="0"/>
        <w:spacing w:line="312" w:lineRule="auto"/>
        <w:ind w:firstLine="420"/>
        <w:jc w:val="left"/>
        <w:rPr>
          <w:rFonts w:hint="eastAsia" w:ascii="宋体" w:hAnsi="宋体" w:cs="宋体"/>
          <w:szCs w:val="21"/>
        </w:rPr>
      </w:pPr>
      <w:r>
        <w:rPr>
          <w:rFonts w:hint="eastAsia" w:ascii="宋体" w:hAnsi="宋体" w:cs="宋体"/>
          <w:szCs w:val="21"/>
        </w:rPr>
        <w:t>本保函自我方法定代表人（或其授权代理人）签字并加盖公章之日起生效。</w:t>
      </w:r>
    </w:p>
    <w:p w14:paraId="61260140">
      <w:pPr>
        <w:keepNext w:val="0"/>
        <w:keepLines w:val="0"/>
        <w:pageBreakBefore w:val="0"/>
        <w:widowControl w:val="0"/>
        <w:spacing w:line="312" w:lineRule="auto"/>
        <w:ind w:right="600"/>
        <w:jc w:val="left"/>
        <w:rPr>
          <w:rFonts w:hint="eastAsia" w:ascii="宋体" w:hAnsi="宋体" w:cs="宋体"/>
          <w:szCs w:val="21"/>
        </w:rPr>
      </w:pPr>
      <w:r>
        <w:rPr>
          <w:rFonts w:hint="eastAsia" w:ascii="宋体" w:hAnsi="宋体" w:cs="宋体"/>
          <w:szCs w:val="21"/>
        </w:rPr>
        <w:t>担保人：</w:t>
      </w:r>
      <w:r>
        <w:rPr>
          <w:rFonts w:hint="eastAsia" w:ascii="宋体" w:hAnsi="宋体" w:cs="宋体"/>
          <w:szCs w:val="21"/>
          <w:u w:val="single"/>
        </w:rPr>
        <w:t xml:space="preserve">                                   </w:t>
      </w:r>
      <w:r>
        <w:rPr>
          <w:rFonts w:hint="eastAsia" w:ascii="宋体" w:hAnsi="宋体" w:cs="宋体"/>
          <w:szCs w:val="21"/>
        </w:rPr>
        <w:t>（盖章）</w:t>
      </w:r>
    </w:p>
    <w:p w14:paraId="3CC49206">
      <w:pPr>
        <w:keepNext w:val="0"/>
        <w:keepLines w:val="0"/>
        <w:pageBreakBefore w:val="0"/>
        <w:widowControl w:val="0"/>
        <w:spacing w:line="312" w:lineRule="auto"/>
        <w:ind w:right="1200"/>
        <w:rPr>
          <w:rFonts w:hint="eastAsia" w:ascii="宋体" w:hAnsi="宋体" w:cs="宋体"/>
          <w:szCs w:val="21"/>
        </w:rPr>
      </w:pPr>
      <w:r>
        <w:rPr>
          <w:rFonts w:hint="eastAsia" w:ascii="宋体" w:hAnsi="宋体" w:cs="宋体"/>
          <w:szCs w:val="21"/>
        </w:rPr>
        <w:t>法定代表人或委托代理人：</w:t>
      </w:r>
      <w:r>
        <w:rPr>
          <w:rFonts w:hint="eastAsia" w:ascii="宋体" w:hAnsi="宋体" w:cs="宋体"/>
          <w:szCs w:val="21"/>
          <w:u w:val="single"/>
        </w:rPr>
        <w:t xml:space="preserve">                   </w:t>
      </w:r>
      <w:r>
        <w:rPr>
          <w:rFonts w:hint="eastAsia" w:ascii="宋体" w:hAnsi="宋体" w:cs="宋体"/>
          <w:szCs w:val="21"/>
        </w:rPr>
        <w:t>（签字）</w:t>
      </w:r>
    </w:p>
    <w:p w14:paraId="2B11D1DC">
      <w:pPr>
        <w:keepNext w:val="0"/>
        <w:keepLines w:val="0"/>
        <w:pageBreakBefore w:val="0"/>
        <w:widowControl w:val="0"/>
        <w:spacing w:line="312" w:lineRule="auto"/>
        <w:jc w:val="left"/>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p>
    <w:p w14:paraId="413BF488">
      <w:pPr>
        <w:keepNext w:val="0"/>
        <w:keepLines w:val="0"/>
        <w:pageBreakBefore w:val="0"/>
        <w:widowControl w:val="0"/>
        <w:spacing w:line="312" w:lineRule="auto"/>
        <w:jc w:val="left"/>
        <w:rPr>
          <w:rFonts w:hint="eastAsia"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w:t>
      </w:r>
    </w:p>
    <w:p w14:paraId="3EAB2A4A">
      <w:pPr>
        <w:keepNext w:val="0"/>
        <w:keepLines w:val="0"/>
        <w:pageBreakBefore w:val="0"/>
        <w:widowControl w:val="0"/>
        <w:spacing w:line="312" w:lineRule="auto"/>
        <w:jc w:val="left"/>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p>
    <w:p w14:paraId="7715547D">
      <w:pPr>
        <w:keepNext w:val="0"/>
        <w:keepLines w:val="0"/>
        <w:pageBreakBefore w:val="0"/>
        <w:widowControl w:val="0"/>
        <w:spacing w:line="312" w:lineRule="auto"/>
        <w:ind w:right="150" w:firstLine="420"/>
        <w:jc w:val="left"/>
        <w:rPr>
          <w:rFonts w:hint="eastAsia" w:ascii="宋体" w:hAnsi="宋体" w:cs="宋体"/>
          <w:szCs w:val="21"/>
          <w:u w:val="single"/>
        </w:rPr>
      </w:pPr>
    </w:p>
    <w:p w14:paraId="1CB30E11">
      <w:pPr>
        <w:keepNext w:val="0"/>
        <w:keepLines w:val="0"/>
        <w:pageBreakBefore w:val="0"/>
        <w:widowControl w:val="0"/>
        <w:spacing w:line="312" w:lineRule="auto"/>
        <w:rPr>
          <w:rFonts w:eastAsia="黑体"/>
          <w:sz w:val="30"/>
          <w:szCs w:val="30"/>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宋体"/>
          <w:szCs w:val="21"/>
        </w:rPr>
        <w:br w:type="page" w:clear="all"/>
      </w:r>
      <w:r>
        <w:rPr>
          <w:rFonts w:eastAsia="仿宋_GB2312"/>
          <w:sz w:val="30"/>
          <w:szCs w:val="30"/>
        </w:rPr>
        <w:t>附件11：</w:t>
      </w:r>
    </w:p>
    <w:p w14:paraId="6677A55F">
      <w:r>
        <w:t>11-1：材料暂估价表</w:t>
      </w:r>
    </w:p>
    <w:tbl>
      <w:tblPr>
        <w:tblStyle w:val="31"/>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92209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15504AE">
            <w:pPr>
              <w:pStyle w:val="192"/>
              <w:keepNext/>
              <w:spacing w:after="0" w:line="520" w:lineRule="exact"/>
              <w:jc w:val="center"/>
              <w:rPr>
                <w:rFonts w:ascii="宋体" w:hAnsi="宋体" w:cs="宋体"/>
                <w:szCs w:val="21"/>
              </w:rPr>
            </w:pPr>
            <w:r>
              <w:rPr>
                <w:rFonts w:hint="eastAsia" w:ascii="宋体" w:hAnsi="宋体" w:cs="宋体"/>
                <w:szCs w:val="21"/>
              </w:rPr>
              <w:t>序号</w:t>
            </w:r>
          </w:p>
        </w:tc>
        <w:tc>
          <w:tcPr>
            <w:tcW w:w="1984" w:type="dxa"/>
            <w:noWrap w:val="0"/>
            <w:vAlign w:val="top"/>
          </w:tcPr>
          <w:p w14:paraId="16B279FA">
            <w:pPr>
              <w:pStyle w:val="192"/>
              <w:keepNext/>
              <w:spacing w:after="0" w:line="520" w:lineRule="exact"/>
              <w:jc w:val="center"/>
              <w:rPr>
                <w:rFonts w:ascii="宋体" w:hAnsi="宋体" w:cs="宋体"/>
                <w:szCs w:val="21"/>
              </w:rPr>
            </w:pPr>
            <w:r>
              <w:rPr>
                <w:rFonts w:hint="eastAsia" w:ascii="宋体" w:hAnsi="宋体" w:cs="宋体"/>
                <w:szCs w:val="21"/>
              </w:rPr>
              <w:t>名称</w:t>
            </w:r>
          </w:p>
        </w:tc>
        <w:tc>
          <w:tcPr>
            <w:tcW w:w="851" w:type="dxa"/>
            <w:noWrap w:val="0"/>
            <w:vAlign w:val="top"/>
          </w:tcPr>
          <w:p w14:paraId="353A58C6">
            <w:pPr>
              <w:pStyle w:val="192"/>
              <w:keepNext/>
              <w:spacing w:after="0" w:line="520" w:lineRule="exact"/>
              <w:jc w:val="center"/>
              <w:rPr>
                <w:rFonts w:ascii="宋体" w:hAnsi="宋体" w:cs="宋体"/>
                <w:szCs w:val="21"/>
              </w:rPr>
            </w:pPr>
            <w:r>
              <w:rPr>
                <w:rFonts w:hint="eastAsia" w:ascii="宋体" w:hAnsi="宋体" w:cs="宋体"/>
                <w:szCs w:val="21"/>
              </w:rPr>
              <w:t>单位</w:t>
            </w:r>
          </w:p>
        </w:tc>
        <w:tc>
          <w:tcPr>
            <w:tcW w:w="774" w:type="dxa"/>
            <w:noWrap w:val="0"/>
            <w:vAlign w:val="top"/>
          </w:tcPr>
          <w:p w14:paraId="1B896201">
            <w:pPr>
              <w:pStyle w:val="192"/>
              <w:keepNext/>
              <w:spacing w:after="0" w:line="520" w:lineRule="exact"/>
              <w:jc w:val="center"/>
              <w:rPr>
                <w:rFonts w:ascii="宋体" w:hAnsi="宋体" w:cs="宋体"/>
                <w:szCs w:val="21"/>
              </w:rPr>
            </w:pPr>
            <w:r>
              <w:rPr>
                <w:rFonts w:hint="eastAsia" w:ascii="宋体" w:hAnsi="宋体" w:cs="宋体"/>
                <w:szCs w:val="21"/>
              </w:rPr>
              <w:t>数量</w:t>
            </w:r>
          </w:p>
        </w:tc>
        <w:tc>
          <w:tcPr>
            <w:tcW w:w="1352" w:type="dxa"/>
            <w:noWrap w:val="0"/>
            <w:vAlign w:val="top"/>
          </w:tcPr>
          <w:p w14:paraId="29DA4500">
            <w:pPr>
              <w:pStyle w:val="192"/>
              <w:keepNext/>
              <w:spacing w:after="0" w:line="520" w:lineRule="exact"/>
              <w:jc w:val="center"/>
              <w:rPr>
                <w:rFonts w:ascii="宋体" w:hAnsi="宋体" w:cs="宋体"/>
                <w:szCs w:val="21"/>
              </w:rPr>
            </w:pPr>
            <w:r>
              <w:rPr>
                <w:rFonts w:hint="eastAsia" w:ascii="宋体" w:hAnsi="宋体" w:cs="宋体"/>
                <w:szCs w:val="21"/>
              </w:rPr>
              <w:t>单价（元）</w:t>
            </w:r>
          </w:p>
        </w:tc>
        <w:tc>
          <w:tcPr>
            <w:tcW w:w="1418" w:type="dxa"/>
            <w:noWrap w:val="0"/>
            <w:vAlign w:val="top"/>
          </w:tcPr>
          <w:p w14:paraId="7AD5E534">
            <w:pPr>
              <w:pStyle w:val="192"/>
              <w:keepNext/>
              <w:spacing w:after="0" w:line="520" w:lineRule="exact"/>
              <w:jc w:val="center"/>
              <w:rPr>
                <w:rFonts w:ascii="宋体" w:hAnsi="宋体" w:cs="宋体"/>
                <w:szCs w:val="21"/>
              </w:rPr>
            </w:pPr>
            <w:r>
              <w:rPr>
                <w:rFonts w:hint="eastAsia" w:ascii="宋体" w:hAnsi="宋体" w:cs="宋体"/>
                <w:szCs w:val="21"/>
              </w:rPr>
              <w:t>合价（元）</w:t>
            </w:r>
          </w:p>
        </w:tc>
        <w:tc>
          <w:tcPr>
            <w:tcW w:w="1701" w:type="dxa"/>
            <w:noWrap w:val="0"/>
            <w:vAlign w:val="top"/>
          </w:tcPr>
          <w:p w14:paraId="7CF56F4F">
            <w:pPr>
              <w:pStyle w:val="192"/>
              <w:keepNext/>
              <w:spacing w:after="0" w:line="520" w:lineRule="exact"/>
              <w:jc w:val="center"/>
              <w:rPr>
                <w:rFonts w:ascii="宋体" w:hAnsi="宋体" w:cs="宋体"/>
                <w:szCs w:val="21"/>
              </w:rPr>
            </w:pPr>
            <w:r>
              <w:rPr>
                <w:rFonts w:hint="eastAsia" w:ascii="宋体" w:hAnsi="宋体" w:cs="宋体"/>
                <w:szCs w:val="21"/>
              </w:rPr>
              <w:t>备注</w:t>
            </w:r>
          </w:p>
        </w:tc>
      </w:tr>
      <w:tr w14:paraId="6133B5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69118D81">
            <w:pPr>
              <w:pStyle w:val="192"/>
              <w:keepNext/>
              <w:spacing w:after="0" w:line="520" w:lineRule="exact"/>
              <w:rPr>
                <w:rFonts w:ascii="宋体" w:hAnsi="宋体" w:cs="宋体"/>
                <w:szCs w:val="21"/>
              </w:rPr>
            </w:pPr>
          </w:p>
        </w:tc>
        <w:tc>
          <w:tcPr>
            <w:tcW w:w="1984" w:type="dxa"/>
            <w:noWrap w:val="0"/>
            <w:vAlign w:val="top"/>
          </w:tcPr>
          <w:p w14:paraId="1E0DC530">
            <w:pPr>
              <w:pStyle w:val="192"/>
              <w:keepNext/>
              <w:spacing w:after="0" w:line="520" w:lineRule="exact"/>
              <w:rPr>
                <w:rFonts w:ascii="宋体" w:hAnsi="宋体" w:cs="宋体"/>
                <w:szCs w:val="21"/>
              </w:rPr>
            </w:pPr>
          </w:p>
        </w:tc>
        <w:tc>
          <w:tcPr>
            <w:tcW w:w="851" w:type="dxa"/>
            <w:noWrap w:val="0"/>
            <w:vAlign w:val="top"/>
          </w:tcPr>
          <w:p w14:paraId="73045CC2">
            <w:pPr>
              <w:pStyle w:val="192"/>
              <w:keepNext/>
              <w:spacing w:after="0" w:line="520" w:lineRule="exact"/>
              <w:rPr>
                <w:rFonts w:ascii="宋体" w:hAnsi="宋体" w:cs="宋体"/>
                <w:szCs w:val="21"/>
              </w:rPr>
            </w:pPr>
          </w:p>
        </w:tc>
        <w:tc>
          <w:tcPr>
            <w:tcW w:w="774" w:type="dxa"/>
            <w:noWrap w:val="0"/>
            <w:vAlign w:val="top"/>
          </w:tcPr>
          <w:p w14:paraId="37025B51">
            <w:pPr>
              <w:pStyle w:val="192"/>
              <w:keepNext/>
              <w:spacing w:after="0" w:line="520" w:lineRule="exact"/>
              <w:rPr>
                <w:rFonts w:ascii="宋体" w:hAnsi="宋体" w:cs="宋体"/>
                <w:szCs w:val="21"/>
              </w:rPr>
            </w:pPr>
          </w:p>
        </w:tc>
        <w:tc>
          <w:tcPr>
            <w:tcW w:w="1352" w:type="dxa"/>
            <w:noWrap w:val="0"/>
            <w:vAlign w:val="top"/>
          </w:tcPr>
          <w:p w14:paraId="418B1710">
            <w:pPr>
              <w:pStyle w:val="192"/>
              <w:keepNext/>
              <w:spacing w:after="0" w:line="520" w:lineRule="exact"/>
              <w:rPr>
                <w:rFonts w:ascii="宋体" w:hAnsi="宋体" w:cs="宋体"/>
                <w:szCs w:val="21"/>
              </w:rPr>
            </w:pPr>
          </w:p>
        </w:tc>
        <w:tc>
          <w:tcPr>
            <w:tcW w:w="1418" w:type="dxa"/>
            <w:noWrap w:val="0"/>
            <w:vAlign w:val="top"/>
          </w:tcPr>
          <w:p w14:paraId="312F624B">
            <w:pPr>
              <w:pStyle w:val="192"/>
              <w:keepNext/>
              <w:spacing w:after="0" w:line="520" w:lineRule="exact"/>
              <w:rPr>
                <w:rFonts w:ascii="宋体" w:hAnsi="宋体" w:cs="宋体"/>
                <w:szCs w:val="21"/>
              </w:rPr>
            </w:pPr>
          </w:p>
        </w:tc>
        <w:tc>
          <w:tcPr>
            <w:tcW w:w="1701" w:type="dxa"/>
            <w:noWrap w:val="0"/>
            <w:vAlign w:val="top"/>
          </w:tcPr>
          <w:p w14:paraId="46048707">
            <w:pPr>
              <w:pStyle w:val="192"/>
              <w:keepNext/>
              <w:spacing w:after="0" w:line="520" w:lineRule="exact"/>
              <w:rPr>
                <w:rFonts w:ascii="宋体" w:hAnsi="宋体" w:cs="宋体"/>
                <w:szCs w:val="21"/>
              </w:rPr>
            </w:pPr>
          </w:p>
        </w:tc>
      </w:tr>
      <w:tr w14:paraId="1EFA9E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5A20BAD">
            <w:pPr>
              <w:pStyle w:val="192"/>
              <w:keepNext/>
              <w:spacing w:after="0" w:line="520" w:lineRule="exact"/>
              <w:rPr>
                <w:rFonts w:ascii="宋体" w:hAnsi="宋体" w:cs="宋体"/>
                <w:szCs w:val="21"/>
              </w:rPr>
            </w:pPr>
          </w:p>
        </w:tc>
        <w:tc>
          <w:tcPr>
            <w:tcW w:w="1984" w:type="dxa"/>
            <w:noWrap w:val="0"/>
            <w:vAlign w:val="top"/>
          </w:tcPr>
          <w:p w14:paraId="42A8321F">
            <w:pPr>
              <w:pStyle w:val="192"/>
              <w:keepNext/>
              <w:spacing w:after="0" w:line="520" w:lineRule="exact"/>
              <w:rPr>
                <w:rFonts w:ascii="宋体" w:hAnsi="宋体" w:cs="宋体"/>
                <w:szCs w:val="21"/>
              </w:rPr>
            </w:pPr>
          </w:p>
        </w:tc>
        <w:tc>
          <w:tcPr>
            <w:tcW w:w="851" w:type="dxa"/>
            <w:noWrap w:val="0"/>
            <w:vAlign w:val="top"/>
          </w:tcPr>
          <w:p w14:paraId="6E329D6E">
            <w:pPr>
              <w:pStyle w:val="192"/>
              <w:keepNext/>
              <w:spacing w:after="0" w:line="520" w:lineRule="exact"/>
              <w:rPr>
                <w:rFonts w:ascii="宋体" w:hAnsi="宋体" w:cs="宋体"/>
                <w:szCs w:val="21"/>
              </w:rPr>
            </w:pPr>
          </w:p>
        </w:tc>
        <w:tc>
          <w:tcPr>
            <w:tcW w:w="774" w:type="dxa"/>
            <w:noWrap w:val="0"/>
            <w:vAlign w:val="top"/>
          </w:tcPr>
          <w:p w14:paraId="3D0BFC44">
            <w:pPr>
              <w:pStyle w:val="192"/>
              <w:keepNext/>
              <w:spacing w:after="0" w:line="520" w:lineRule="exact"/>
              <w:rPr>
                <w:rFonts w:ascii="宋体" w:hAnsi="宋体" w:cs="宋体"/>
                <w:szCs w:val="21"/>
              </w:rPr>
            </w:pPr>
          </w:p>
        </w:tc>
        <w:tc>
          <w:tcPr>
            <w:tcW w:w="1352" w:type="dxa"/>
            <w:noWrap w:val="0"/>
            <w:vAlign w:val="top"/>
          </w:tcPr>
          <w:p w14:paraId="2BFB7839">
            <w:pPr>
              <w:pStyle w:val="192"/>
              <w:keepNext/>
              <w:spacing w:after="0" w:line="520" w:lineRule="exact"/>
              <w:rPr>
                <w:rFonts w:ascii="宋体" w:hAnsi="宋体" w:cs="宋体"/>
                <w:szCs w:val="21"/>
              </w:rPr>
            </w:pPr>
          </w:p>
        </w:tc>
        <w:tc>
          <w:tcPr>
            <w:tcW w:w="1418" w:type="dxa"/>
            <w:noWrap w:val="0"/>
            <w:vAlign w:val="top"/>
          </w:tcPr>
          <w:p w14:paraId="690A7D49">
            <w:pPr>
              <w:pStyle w:val="192"/>
              <w:keepNext/>
              <w:spacing w:after="0" w:line="520" w:lineRule="exact"/>
              <w:rPr>
                <w:rFonts w:ascii="宋体" w:hAnsi="宋体" w:cs="宋体"/>
                <w:szCs w:val="21"/>
              </w:rPr>
            </w:pPr>
          </w:p>
        </w:tc>
        <w:tc>
          <w:tcPr>
            <w:tcW w:w="1701" w:type="dxa"/>
            <w:noWrap w:val="0"/>
            <w:vAlign w:val="top"/>
          </w:tcPr>
          <w:p w14:paraId="5D5F81C2">
            <w:pPr>
              <w:pStyle w:val="192"/>
              <w:keepNext/>
              <w:spacing w:after="0" w:line="520" w:lineRule="exact"/>
              <w:rPr>
                <w:rFonts w:ascii="宋体" w:hAnsi="宋体" w:cs="宋体"/>
                <w:szCs w:val="21"/>
              </w:rPr>
            </w:pPr>
          </w:p>
        </w:tc>
      </w:tr>
      <w:tr w14:paraId="07BC8B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C6B32CD">
            <w:pPr>
              <w:pStyle w:val="192"/>
              <w:keepNext/>
              <w:spacing w:after="0" w:line="520" w:lineRule="exact"/>
              <w:rPr>
                <w:rFonts w:ascii="宋体" w:hAnsi="宋体" w:cs="宋体"/>
                <w:szCs w:val="21"/>
              </w:rPr>
            </w:pPr>
          </w:p>
        </w:tc>
        <w:tc>
          <w:tcPr>
            <w:tcW w:w="1984" w:type="dxa"/>
            <w:noWrap w:val="0"/>
            <w:vAlign w:val="top"/>
          </w:tcPr>
          <w:p w14:paraId="66047CDD">
            <w:pPr>
              <w:pStyle w:val="192"/>
              <w:keepNext/>
              <w:spacing w:after="0" w:line="520" w:lineRule="exact"/>
              <w:rPr>
                <w:rFonts w:ascii="宋体" w:hAnsi="宋体" w:cs="宋体"/>
                <w:szCs w:val="21"/>
              </w:rPr>
            </w:pPr>
          </w:p>
        </w:tc>
        <w:tc>
          <w:tcPr>
            <w:tcW w:w="851" w:type="dxa"/>
            <w:noWrap w:val="0"/>
            <w:vAlign w:val="top"/>
          </w:tcPr>
          <w:p w14:paraId="10FAC3DC">
            <w:pPr>
              <w:pStyle w:val="192"/>
              <w:keepNext/>
              <w:spacing w:after="0" w:line="520" w:lineRule="exact"/>
              <w:rPr>
                <w:rFonts w:ascii="宋体" w:hAnsi="宋体" w:cs="宋体"/>
                <w:szCs w:val="21"/>
              </w:rPr>
            </w:pPr>
          </w:p>
        </w:tc>
        <w:tc>
          <w:tcPr>
            <w:tcW w:w="774" w:type="dxa"/>
            <w:noWrap w:val="0"/>
            <w:vAlign w:val="top"/>
          </w:tcPr>
          <w:p w14:paraId="32ED8CDF">
            <w:pPr>
              <w:pStyle w:val="192"/>
              <w:keepNext/>
              <w:spacing w:after="0" w:line="520" w:lineRule="exact"/>
              <w:rPr>
                <w:rFonts w:ascii="宋体" w:hAnsi="宋体" w:cs="宋体"/>
                <w:szCs w:val="21"/>
              </w:rPr>
            </w:pPr>
          </w:p>
        </w:tc>
        <w:tc>
          <w:tcPr>
            <w:tcW w:w="1352" w:type="dxa"/>
            <w:noWrap w:val="0"/>
            <w:vAlign w:val="top"/>
          </w:tcPr>
          <w:p w14:paraId="15F3241B">
            <w:pPr>
              <w:pStyle w:val="192"/>
              <w:keepNext/>
              <w:spacing w:after="0" w:line="520" w:lineRule="exact"/>
              <w:rPr>
                <w:rFonts w:ascii="宋体" w:hAnsi="宋体" w:cs="宋体"/>
                <w:szCs w:val="21"/>
              </w:rPr>
            </w:pPr>
          </w:p>
        </w:tc>
        <w:tc>
          <w:tcPr>
            <w:tcW w:w="1418" w:type="dxa"/>
            <w:noWrap w:val="0"/>
            <w:vAlign w:val="top"/>
          </w:tcPr>
          <w:p w14:paraId="017FCE3E">
            <w:pPr>
              <w:pStyle w:val="192"/>
              <w:keepNext/>
              <w:spacing w:after="0" w:line="520" w:lineRule="exact"/>
              <w:rPr>
                <w:rFonts w:ascii="宋体" w:hAnsi="宋体" w:cs="宋体"/>
                <w:szCs w:val="21"/>
              </w:rPr>
            </w:pPr>
          </w:p>
        </w:tc>
        <w:tc>
          <w:tcPr>
            <w:tcW w:w="1701" w:type="dxa"/>
            <w:noWrap w:val="0"/>
            <w:vAlign w:val="top"/>
          </w:tcPr>
          <w:p w14:paraId="1270BE4E">
            <w:pPr>
              <w:pStyle w:val="192"/>
              <w:keepNext/>
              <w:spacing w:after="0" w:line="520" w:lineRule="exact"/>
              <w:rPr>
                <w:rFonts w:ascii="宋体" w:hAnsi="宋体" w:cs="宋体"/>
                <w:szCs w:val="21"/>
              </w:rPr>
            </w:pPr>
          </w:p>
        </w:tc>
      </w:tr>
      <w:tr w14:paraId="7A0CCB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993" w:type="dxa"/>
            <w:noWrap w:val="0"/>
            <w:vAlign w:val="top"/>
          </w:tcPr>
          <w:p w14:paraId="57CF52C9">
            <w:pPr>
              <w:pStyle w:val="192"/>
              <w:keepNext/>
              <w:spacing w:after="0" w:line="520" w:lineRule="exact"/>
              <w:rPr>
                <w:rFonts w:ascii="宋体" w:hAnsi="宋体" w:cs="宋体"/>
                <w:szCs w:val="21"/>
              </w:rPr>
            </w:pPr>
          </w:p>
        </w:tc>
        <w:tc>
          <w:tcPr>
            <w:tcW w:w="1984" w:type="dxa"/>
            <w:noWrap w:val="0"/>
            <w:vAlign w:val="top"/>
          </w:tcPr>
          <w:p w14:paraId="29D172FE">
            <w:pPr>
              <w:pStyle w:val="192"/>
              <w:keepNext/>
              <w:spacing w:after="0" w:line="520" w:lineRule="exact"/>
              <w:rPr>
                <w:rFonts w:ascii="宋体" w:hAnsi="宋体" w:cs="宋体"/>
                <w:szCs w:val="21"/>
              </w:rPr>
            </w:pPr>
          </w:p>
        </w:tc>
        <w:tc>
          <w:tcPr>
            <w:tcW w:w="851" w:type="dxa"/>
            <w:noWrap w:val="0"/>
            <w:vAlign w:val="top"/>
          </w:tcPr>
          <w:p w14:paraId="5A9577C3">
            <w:pPr>
              <w:pStyle w:val="192"/>
              <w:keepNext/>
              <w:spacing w:after="0" w:line="520" w:lineRule="exact"/>
              <w:rPr>
                <w:rFonts w:ascii="宋体" w:hAnsi="宋体" w:cs="宋体"/>
                <w:szCs w:val="21"/>
              </w:rPr>
            </w:pPr>
          </w:p>
        </w:tc>
        <w:tc>
          <w:tcPr>
            <w:tcW w:w="774" w:type="dxa"/>
            <w:noWrap w:val="0"/>
            <w:vAlign w:val="top"/>
          </w:tcPr>
          <w:p w14:paraId="39D3B0AD">
            <w:pPr>
              <w:pStyle w:val="192"/>
              <w:keepNext/>
              <w:spacing w:after="0" w:line="520" w:lineRule="exact"/>
              <w:rPr>
                <w:rFonts w:ascii="宋体" w:hAnsi="宋体" w:cs="宋体"/>
                <w:szCs w:val="21"/>
              </w:rPr>
            </w:pPr>
          </w:p>
        </w:tc>
        <w:tc>
          <w:tcPr>
            <w:tcW w:w="1352" w:type="dxa"/>
            <w:noWrap w:val="0"/>
            <w:vAlign w:val="top"/>
          </w:tcPr>
          <w:p w14:paraId="640770C3">
            <w:pPr>
              <w:pStyle w:val="192"/>
              <w:keepNext/>
              <w:spacing w:after="0" w:line="520" w:lineRule="exact"/>
              <w:rPr>
                <w:rFonts w:ascii="宋体" w:hAnsi="宋体" w:cs="宋体"/>
                <w:szCs w:val="21"/>
              </w:rPr>
            </w:pPr>
          </w:p>
        </w:tc>
        <w:tc>
          <w:tcPr>
            <w:tcW w:w="1418" w:type="dxa"/>
            <w:noWrap w:val="0"/>
            <w:vAlign w:val="top"/>
          </w:tcPr>
          <w:p w14:paraId="05AA4429">
            <w:pPr>
              <w:pStyle w:val="192"/>
              <w:keepNext/>
              <w:spacing w:after="0" w:line="520" w:lineRule="exact"/>
              <w:rPr>
                <w:rFonts w:ascii="宋体" w:hAnsi="宋体" w:cs="宋体"/>
                <w:szCs w:val="21"/>
              </w:rPr>
            </w:pPr>
          </w:p>
        </w:tc>
        <w:tc>
          <w:tcPr>
            <w:tcW w:w="1701" w:type="dxa"/>
            <w:noWrap w:val="0"/>
            <w:vAlign w:val="top"/>
          </w:tcPr>
          <w:p w14:paraId="1E9EAA58">
            <w:pPr>
              <w:pStyle w:val="192"/>
              <w:keepNext/>
              <w:spacing w:after="0" w:line="520" w:lineRule="exact"/>
              <w:rPr>
                <w:rFonts w:ascii="宋体" w:hAnsi="宋体" w:cs="宋体"/>
                <w:szCs w:val="21"/>
              </w:rPr>
            </w:pPr>
          </w:p>
        </w:tc>
      </w:tr>
      <w:tr w14:paraId="64F308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48A45637">
            <w:pPr>
              <w:pStyle w:val="192"/>
              <w:keepNext/>
              <w:spacing w:after="0" w:line="520" w:lineRule="exact"/>
              <w:rPr>
                <w:rFonts w:ascii="宋体" w:hAnsi="宋体" w:cs="宋体"/>
                <w:szCs w:val="21"/>
              </w:rPr>
            </w:pPr>
          </w:p>
        </w:tc>
        <w:tc>
          <w:tcPr>
            <w:tcW w:w="1984" w:type="dxa"/>
            <w:noWrap w:val="0"/>
            <w:vAlign w:val="top"/>
          </w:tcPr>
          <w:p w14:paraId="665BE8E1">
            <w:pPr>
              <w:pStyle w:val="192"/>
              <w:keepNext/>
              <w:spacing w:after="0" w:line="520" w:lineRule="exact"/>
              <w:rPr>
                <w:rFonts w:ascii="宋体" w:hAnsi="宋体" w:cs="宋体"/>
                <w:szCs w:val="21"/>
              </w:rPr>
            </w:pPr>
          </w:p>
        </w:tc>
        <w:tc>
          <w:tcPr>
            <w:tcW w:w="851" w:type="dxa"/>
            <w:noWrap w:val="0"/>
            <w:vAlign w:val="top"/>
          </w:tcPr>
          <w:p w14:paraId="7ED03449">
            <w:pPr>
              <w:pStyle w:val="192"/>
              <w:keepNext/>
              <w:spacing w:after="0" w:line="520" w:lineRule="exact"/>
              <w:rPr>
                <w:rFonts w:ascii="宋体" w:hAnsi="宋体" w:cs="宋体"/>
                <w:szCs w:val="21"/>
              </w:rPr>
            </w:pPr>
          </w:p>
        </w:tc>
        <w:tc>
          <w:tcPr>
            <w:tcW w:w="774" w:type="dxa"/>
            <w:noWrap w:val="0"/>
            <w:vAlign w:val="top"/>
          </w:tcPr>
          <w:p w14:paraId="5B1FABC3">
            <w:pPr>
              <w:pStyle w:val="192"/>
              <w:keepNext/>
              <w:spacing w:after="0" w:line="520" w:lineRule="exact"/>
              <w:rPr>
                <w:rFonts w:ascii="宋体" w:hAnsi="宋体" w:cs="宋体"/>
                <w:szCs w:val="21"/>
              </w:rPr>
            </w:pPr>
          </w:p>
        </w:tc>
        <w:tc>
          <w:tcPr>
            <w:tcW w:w="1352" w:type="dxa"/>
            <w:noWrap w:val="0"/>
            <w:vAlign w:val="top"/>
          </w:tcPr>
          <w:p w14:paraId="3FD79FD3">
            <w:pPr>
              <w:pStyle w:val="192"/>
              <w:keepNext/>
              <w:spacing w:after="0" w:line="520" w:lineRule="exact"/>
              <w:rPr>
                <w:rFonts w:ascii="宋体" w:hAnsi="宋体" w:cs="宋体"/>
                <w:szCs w:val="21"/>
              </w:rPr>
            </w:pPr>
          </w:p>
        </w:tc>
        <w:tc>
          <w:tcPr>
            <w:tcW w:w="1418" w:type="dxa"/>
            <w:noWrap w:val="0"/>
            <w:vAlign w:val="top"/>
          </w:tcPr>
          <w:p w14:paraId="6817720A">
            <w:pPr>
              <w:pStyle w:val="192"/>
              <w:keepNext/>
              <w:spacing w:after="0" w:line="520" w:lineRule="exact"/>
              <w:rPr>
                <w:rFonts w:ascii="宋体" w:hAnsi="宋体" w:cs="宋体"/>
                <w:szCs w:val="21"/>
              </w:rPr>
            </w:pPr>
          </w:p>
        </w:tc>
        <w:tc>
          <w:tcPr>
            <w:tcW w:w="1701" w:type="dxa"/>
            <w:noWrap w:val="0"/>
            <w:vAlign w:val="top"/>
          </w:tcPr>
          <w:p w14:paraId="5456B6D6">
            <w:pPr>
              <w:pStyle w:val="192"/>
              <w:keepNext/>
              <w:spacing w:after="0" w:line="520" w:lineRule="exact"/>
              <w:rPr>
                <w:rFonts w:ascii="宋体" w:hAnsi="宋体" w:cs="宋体"/>
                <w:szCs w:val="21"/>
              </w:rPr>
            </w:pPr>
          </w:p>
        </w:tc>
      </w:tr>
      <w:tr w14:paraId="0CF180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C352CD3">
            <w:pPr>
              <w:pStyle w:val="192"/>
              <w:keepNext/>
              <w:spacing w:after="0" w:line="520" w:lineRule="exact"/>
              <w:rPr>
                <w:rFonts w:ascii="宋体" w:hAnsi="宋体" w:cs="宋体"/>
                <w:szCs w:val="21"/>
              </w:rPr>
            </w:pPr>
          </w:p>
        </w:tc>
        <w:tc>
          <w:tcPr>
            <w:tcW w:w="1984" w:type="dxa"/>
            <w:noWrap w:val="0"/>
            <w:vAlign w:val="top"/>
          </w:tcPr>
          <w:p w14:paraId="1C5F7BF4">
            <w:pPr>
              <w:pStyle w:val="192"/>
              <w:keepNext/>
              <w:spacing w:after="0" w:line="520" w:lineRule="exact"/>
              <w:rPr>
                <w:rFonts w:ascii="宋体" w:hAnsi="宋体" w:cs="宋体"/>
                <w:szCs w:val="21"/>
              </w:rPr>
            </w:pPr>
          </w:p>
        </w:tc>
        <w:tc>
          <w:tcPr>
            <w:tcW w:w="851" w:type="dxa"/>
            <w:noWrap w:val="0"/>
            <w:vAlign w:val="top"/>
          </w:tcPr>
          <w:p w14:paraId="709A993B">
            <w:pPr>
              <w:pStyle w:val="192"/>
              <w:keepNext/>
              <w:spacing w:after="0" w:line="520" w:lineRule="exact"/>
              <w:rPr>
                <w:rFonts w:ascii="宋体" w:hAnsi="宋体" w:cs="宋体"/>
                <w:szCs w:val="21"/>
              </w:rPr>
            </w:pPr>
          </w:p>
        </w:tc>
        <w:tc>
          <w:tcPr>
            <w:tcW w:w="774" w:type="dxa"/>
            <w:noWrap w:val="0"/>
            <w:vAlign w:val="top"/>
          </w:tcPr>
          <w:p w14:paraId="564A428A">
            <w:pPr>
              <w:pStyle w:val="192"/>
              <w:keepNext/>
              <w:spacing w:after="0" w:line="520" w:lineRule="exact"/>
              <w:rPr>
                <w:rFonts w:ascii="宋体" w:hAnsi="宋体" w:cs="宋体"/>
                <w:szCs w:val="21"/>
              </w:rPr>
            </w:pPr>
          </w:p>
        </w:tc>
        <w:tc>
          <w:tcPr>
            <w:tcW w:w="1352" w:type="dxa"/>
            <w:noWrap w:val="0"/>
            <w:vAlign w:val="top"/>
          </w:tcPr>
          <w:p w14:paraId="5A8F0C59">
            <w:pPr>
              <w:pStyle w:val="192"/>
              <w:keepNext/>
              <w:spacing w:after="0" w:line="520" w:lineRule="exact"/>
              <w:rPr>
                <w:rFonts w:ascii="宋体" w:hAnsi="宋体" w:cs="宋体"/>
                <w:szCs w:val="21"/>
              </w:rPr>
            </w:pPr>
          </w:p>
        </w:tc>
        <w:tc>
          <w:tcPr>
            <w:tcW w:w="1418" w:type="dxa"/>
            <w:noWrap w:val="0"/>
            <w:vAlign w:val="top"/>
          </w:tcPr>
          <w:p w14:paraId="1A229BD7">
            <w:pPr>
              <w:pStyle w:val="192"/>
              <w:keepNext/>
              <w:spacing w:after="0" w:line="520" w:lineRule="exact"/>
              <w:rPr>
                <w:rFonts w:ascii="宋体" w:hAnsi="宋体" w:cs="宋体"/>
                <w:szCs w:val="21"/>
              </w:rPr>
            </w:pPr>
          </w:p>
        </w:tc>
        <w:tc>
          <w:tcPr>
            <w:tcW w:w="1701" w:type="dxa"/>
            <w:noWrap w:val="0"/>
            <w:vAlign w:val="top"/>
          </w:tcPr>
          <w:p w14:paraId="3F3E4B29">
            <w:pPr>
              <w:pStyle w:val="192"/>
              <w:keepNext/>
              <w:spacing w:after="0" w:line="520" w:lineRule="exact"/>
              <w:rPr>
                <w:rFonts w:ascii="宋体" w:hAnsi="宋体" w:cs="宋体"/>
                <w:szCs w:val="21"/>
              </w:rPr>
            </w:pPr>
          </w:p>
        </w:tc>
      </w:tr>
      <w:tr w14:paraId="18AC97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2B98A42B">
            <w:pPr>
              <w:pStyle w:val="192"/>
              <w:keepNext/>
              <w:spacing w:after="0" w:line="520" w:lineRule="exact"/>
              <w:rPr>
                <w:rFonts w:ascii="宋体" w:hAnsi="宋体" w:cs="宋体"/>
                <w:szCs w:val="21"/>
              </w:rPr>
            </w:pPr>
          </w:p>
        </w:tc>
        <w:tc>
          <w:tcPr>
            <w:tcW w:w="1984" w:type="dxa"/>
            <w:noWrap w:val="0"/>
            <w:vAlign w:val="top"/>
          </w:tcPr>
          <w:p w14:paraId="6C337463">
            <w:pPr>
              <w:pStyle w:val="192"/>
              <w:keepNext/>
              <w:spacing w:after="0" w:line="520" w:lineRule="exact"/>
              <w:rPr>
                <w:rFonts w:ascii="宋体" w:hAnsi="宋体" w:cs="宋体"/>
                <w:szCs w:val="21"/>
              </w:rPr>
            </w:pPr>
          </w:p>
        </w:tc>
        <w:tc>
          <w:tcPr>
            <w:tcW w:w="851" w:type="dxa"/>
            <w:noWrap w:val="0"/>
            <w:vAlign w:val="top"/>
          </w:tcPr>
          <w:p w14:paraId="792E3683">
            <w:pPr>
              <w:pStyle w:val="192"/>
              <w:keepNext/>
              <w:spacing w:after="0" w:line="520" w:lineRule="exact"/>
              <w:rPr>
                <w:rFonts w:ascii="宋体" w:hAnsi="宋体" w:cs="宋体"/>
                <w:szCs w:val="21"/>
              </w:rPr>
            </w:pPr>
          </w:p>
        </w:tc>
        <w:tc>
          <w:tcPr>
            <w:tcW w:w="774" w:type="dxa"/>
            <w:noWrap w:val="0"/>
            <w:vAlign w:val="top"/>
          </w:tcPr>
          <w:p w14:paraId="3A94B7C1">
            <w:pPr>
              <w:pStyle w:val="192"/>
              <w:keepNext/>
              <w:spacing w:after="0" w:line="520" w:lineRule="exact"/>
              <w:rPr>
                <w:rFonts w:ascii="宋体" w:hAnsi="宋体" w:cs="宋体"/>
                <w:szCs w:val="21"/>
              </w:rPr>
            </w:pPr>
          </w:p>
        </w:tc>
        <w:tc>
          <w:tcPr>
            <w:tcW w:w="1352" w:type="dxa"/>
            <w:noWrap w:val="0"/>
            <w:vAlign w:val="top"/>
          </w:tcPr>
          <w:p w14:paraId="0200EEB5">
            <w:pPr>
              <w:pStyle w:val="192"/>
              <w:keepNext/>
              <w:spacing w:after="0" w:line="520" w:lineRule="exact"/>
              <w:rPr>
                <w:rFonts w:ascii="宋体" w:hAnsi="宋体" w:cs="宋体"/>
                <w:szCs w:val="21"/>
              </w:rPr>
            </w:pPr>
          </w:p>
        </w:tc>
        <w:tc>
          <w:tcPr>
            <w:tcW w:w="1418" w:type="dxa"/>
            <w:noWrap w:val="0"/>
            <w:vAlign w:val="top"/>
          </w:tcPr>
          <w:p w14:paraId="254DD3B1">
            <w:pPr>
              <w:pStyle w:val="192"/>
              <w:keepNext/>
              <w:spacing w:after="0" w:line="520" w:lineRule="exact"/>
              <w:rPr>
                <w:rFonts w:ascii="宋体" w:hAnsi="宋体" w:cs="宋体"/>
                <w:szCs w:val="21"/>
              </w:rPr>
            </w:pPr>
          </w:p>
        </w:tc>
        <w:tc>
          <w:tcPr>
            <w:tcW w:w="1701" w:type="dxa"/>
            <w:noWrap w:val="0"/>
            <w:vAlign w:val="top"/>
          </w:tcPr>
          <w:p w14:paraId="5B83C8C3">
            <w:pPr>
              <w:pStyle w:val="192"/>
              <w:keepNext/>
              <w:spacing w:after="0" w:line="520" w:lineRule="exact"/>
              <w:rPr>
                <w:rFonts w:ascii="宋体" w:hAnsi="宋体" w:cs="宋体"/>
                <w:szCs w:val="21"/>
              </w:rPr>
            </w:pPr>
          </w:p>
        </w:tc>
      </w:tr>
      <w:tr w14:paraId="018720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6CFC2195">
            <w:pPr>
              <w:pStyle w:val="192"/>
              <w:keepNext/>
              <w:spacing w:after="0" w:line="520" w:lineRule="exact"/>
              <w:rPr>
                <w:rFonts w:ascii="宋体" w:hAnsi="宋体" w:cs="宋体"/>
                <w:szCs w:val="21"/>
              </w:rPr>
            </w:pPr>
          </w:p>
        </w:tc>
        <w:tc>
          <w:tcPr>
            <w:tcW w:w="1984" w:type="dxa"/>
            <w:noWrap w:val="0"/>
            <w:vAlign w:val="top"/>
          </w:tcPr>
          <w:p w14:paraId="28475D2D">
            <w:pPr>
              <w:pStyle w:val="192"/>
              <w:keepNext/>
              <w:spacing w:after="0" w:line="520" w:lineRule="exact"/>
              <w:rPr>
                <w:rFonts w:ascii="宋体" w:hAnsi="宋体" w:cs="宋体"/>
                <w:szCs w:val="21"/>
              </w:rPr>
            </w:pPr>
          </w:p>
        </w:tc>
        <w:tc>
          <w:tcPr>
            <w:tcW w:w="851" w:type="dxa"/>
            <w:noWrap w:val="0"/>
            <w:vAlign w:val="top"/>
          </w:tcPr>
          <w:p w14:paraId="1D91AD18">
            <w:pPr>
              <w:pStyle w:val="192"/>
              <w:keepNext/>
              <w:spacing w:after="0" w:line="520" w:lineRule="exact"/>
              <w:rPr>
                <w:rFonts w:ascii="宋体" w:hAnsi="宋体" w:cs="宋体"/>
                <w:szCs w:val="21"/>
              </w:rPr>
            </w:pPr>
          </w:p>
        </w:tc>
        <w:tc>
          <w:tcPr>
            <w:tcW w:w="774" w:type="dxa"/>
            <w:noWrap w:val="0"/>
            <w:vAlign w:val="top"/>
          </w:tcPr>
          <w:p w14:paraId="0DF4F4EB">
            <w:pPr>
              <w:pStyle w:val="192"/>
              <w:keepNext/>
              <w:spacing w:after="0" w:line="520" w:lineRule="exact"/>
              <w:rPr>
                <w:rFonts w:ascii="宋体" w:hAnsi="宋体" w:cs="宋体"/>
                <w:szCs w:val="21"/>
              </w:rPr>
            </w:pPr>
          </w:p>
        </w:tc>
        <w:tc>
          <w:tcPr>
            <w:tcW w:w="1352" w:type="dxa"/>
            <w:noWrap w:val="0"/>
            <w:vAlign w:val="top"/>
          </w:tcPr>
          <w:p w14:paraId="41B1B706">
            <w:pPr>
              <w:pStyle w:val="192"/>
              <w:keepNext/>
              <w:spacing w:after="0" w:line="520" w:lineRule="exact"/>
              <w:rPr>
                <w:rFonts w:ascii="宋体" w:hAnsi="宋体" w:cs="宋体"/>
                <w:szCs w:val="21"/>
              </w:rPr>
            </w:pPr>
          </w:p>
        </w:tc>
        <w:tc>
          <w:tcPr>
            <w:tcW w:w="1418" w:type="dxa"/>
            <w:noWrap w:val="0"/>
            <w:vAlign w:val="top"/>
          </w:tcPr>
          <w:p w14:paraId="2BB0E05D">
            <w:pPr>
              <w:pStyle w:val="192"/>
              <w:keepNext/>
              <w:spacing w:after="0" w:line="520" w:lineRule="exact"/>
              <w:rPr>
                <w:rFonts w:ascii="宋体" w:hAnsi="宋体" w:cs="宋体"/>
                <w:szCs w:val="21"/>
              </w:rPr>
            </w:pPr>
          </w:p>
        </w:tc>
        <w:tc>
          <w:tcPr>
            <w:tcW w:w="1701" w:type="dxa"/>
            <w:noWrap w:val="0"/>
            <w:vAlign w:val="top"/>
          </w:tcPr>
          <w:p w14:paraId="3CC0E86D">
            <w:pPr>
              <w:pStyle w:val="192"/>
              <w:keepNext/>
              <w:spacing w:after="0" w:line="520" w:lineRule="exact"/>
              <w:rPr>
                <w:rFonts w:ascii="宋体" w:hAnsi="宋体" w:cs="宋体"/>
                <w:szCs w:val="21"/>
              </w:rPr>
            </w:pPr>
          </w:p>
        </w:tc>
      </w:tr>
      <w:tr w14:paraId="68B25E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2E6B37EE">
            <w:pPr>
              <w:pStyle w:val="192"/>
              <w:keepNext/>
              <w:spacing w:after="0" w:line="520" w:lineRule="exact"/>
              <w:rPr>
                <w:rFonts w:ascii="宋体" w:hAnsi="宋体" w:cs="宋体"/>
                <w:szCs w:val="21"/>
              </w:rPr>
            </w:pPr>
          </w:p>
        </w:tc>
        <w:tc>
          <w:tcPr>
            <w:tcW w:w="1984" w:type="dxa"/>
            <w:noWrap w:val="0"/>
            <w:vAlign w:val="top"/>
          </w:tcPr>
          <w:p w14:paraId="1FF2A4E6">
            <w:pPr>
              <w:pStyle w:val="192"/>
              <w:keepNext/>
              <w:spacing w:after="0" w:line="520" w:lineRule="exact"/>
              <w:rPr>
                <w:rFonts w:ascii="宋体" w:hAnsi="宋体" w:cs="宋体"/>
                <w:szCs w:val="21"/>
              </w:rPr>
            </w:pPr>
          </w:p>
        </w:tc>
        <w:tc>
          <w:tcPr>
            <w:tcW w:w="851" w:type="dxa"/>
            <w:noWrap w:val="0"/>
            <w:vAlign w:val="top"/>
          </w:tcPr>
          <w:p w14:paraId="1E57592A">
            <w:pPr>
              <w:pStyle w:val="192"/>
              <w:keepNext/>
              <w:spacing w:after="0" w:line="520" w:lineRule="exact"/>
              <w:rPr>
                <w:rFonts w:ascii="宋体" w:hAnsi="宋体" w:cs="宋体"/>
                <w:szCs w:val="21"/>
              </w:rPr>
            </w:pPr>
          </w:p>
        </w:tc>
        <w:tc>
          <w:tcPr>
            <w:tcW w:w="774" w:type="dxa"/>
            <w:noWrap w:val="0"/>
            <w:vAlign w:val="top"/>
          </w:tcPr>
          <w:p w14:paraId="18F07A2D">
            <w:pPr>
              <w:pStyle w:val="192"/>
              <w:keepNext/>
              <w:spacing w:after="0" w:line="520" w:lineRule="exact"/>
              <w:rPr>
                <w:rFonts w:ascii="宋体" w:hAnsi="宋体" w:cs="宋体"/>
                <w:szCs w:val="21"/>
              </w:rPr>
            </w:pPr>
          </w:p>
        </w:tc>
        <w:tc>
          <w:tcPr>
            <w:tcW w:w="1352" w:type="dxa"/>
            <w:noWrap w:val="0"/>
            <w:vAlign w:val="top"/>
          </w:tcPr>
          <w:p w14:paraId="7CFD2E8A">
            <w:pPr>
              <w:pStyle w:val="192"/>
              <w:keepNext/>
              <w:spacing w:after="0" w:line="520" w:lineRule="exact"/>
              <w:rPr>
                <w:rFonts w:ascii="宋体" w:hAnsi="宋体" w:cs="宋体"/>
                <w:szCs w:val="21"/>
              </w:rPr>
            </w:pPr>
          </w:p>
        </w:tc>
        <w:tc>
          <w:tcPr>
            <w:tcW w:w="1418" w:type="dxa"/>
            <w:noWrap w:val="0"/>
            <w:vAlign w:val="top"/>
          </w:tcPr>
          <w:p w14:paraId="15845181">
            <w:pPr>
              <w:pStyle w:val="192"/>
              <w:keepNext/>
              <w:spacing w:after="0" w:line="520" w:lineRule="exact"/>
              <w:rPr>
                <w:rFonts w:ascii="宋体" w:hAnsi="宋体" w:cs="宋体"/>
                <w:szCs w:val="21"/>
              </w:rPr>
            </w:pPr>
          </w:p>
        </w:tc>
        <w:tc>
          <w:tcPr>
            <w:tcW w:w="1701" w:type="dxa"/>
            <w:noWrap w:val="0"/>
            <w:vAlign w:val="top"/>
          </w:tcPr>
          <w:p w14:paraId="3E142A6C">
            <w:pPr>
              <w:pStyle w:val="192"/>
              <w:keepNext/>
              <w:spacing w:after="0" w:line="520" w:lineRule="exact"/>
              <w:rPr>
                <w:rFonts w:ascii="宋体" w:hAnsi="宋体" w:cs="宋体"/>
                <w:szCs w:val="21"/>
              </w:rPr>
            </w:pPr>
          </w:p>
        </w:tc>
      </w:tr>
      <w:tr w14:paraId="666825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419311CC">
            <w:pPr>
              <w:pStyle w:val="192"/>
              <w:keepNext/>
              <w:spacing w:after="0" w:line="520" w:lineRule="exact"/>
              <w:rPr>
                <w:rFonts w:ascii="宋体" w:hAnsi="宋体" w:cs="宋体"/>
                <w:szCs w:val="21"/>
              </w:rPr>
            </w:pPr>
          </w:p>
        </w:tc>
        <w:tc>
          <w:tcPr>
            <w:tcW w:w="1984" w:type="dxa"/>
            <w:noWrap w:val="0"/>
            <w:vAlign w:val="top"/>
          </w:tcPr>
          <w:p w14:paraId="30327DD0">
            <w:pPr>
              <w:pStyle w:val="192"/>
              <w:keepNext/>
              <w:spacing w:after="0" w:line="520" w:lineRule="exact"/>
              <w:rPr>
                <w:rFonts w:ascii="宋体" w:hAnsi="宋体" w:cs="宋体"/>
                <w:szCs w:val="21"/>
              </w:rPr>
            </w:pPr>
          </w:p>
        </w:tc>
        <w:tc>
          <w:tcPr>
            <w:tcW w:w="851" w:type="dxa"/>
            <w:noWrap w:val="0"/>
            <w:vAlign w:val="top"/>
          </w:tcPr>
          <w:p w14:paraId="566A3AD8">
            <w:pPr>
              <w:pStyle w:val="192"/>
              <w:keepNext/>
              <w:spacing w:after="0" w:line="520" w:lineRule="exact"/>
              <w:rPr>
                <w:rFonts w:ascii="宋体" w:hAnsi="宋体" w:cs="宋体"/>
                <w:szCs w:val="21"/>
              </w:rPr>
            </w:pPr>
          </w:p>
        </w:tc>
        <w:tc>
          <w:tcPr>
            <w:tcW w:w="774" w:type="dxa"/>
            <w:noWrap w:val="0"/>
            <w:vAlign w:val="top"/>
          </w:tcPr>
          <w:p w14:paraId="3D0B5F4F">
            <w:pPr>
              <w:pStyle w:val="192"/>
              <w:keepNext/>
              <w:spacing w:after="0" w:line="520" w:lineRule="exact"/>
              <w:rPr>
                <w:rFonts w:ascii="宋体" w:hAnsi="宋体" w:cs="宋体"/>
                <w:szCs w:val="21"/>
              </w:rPr>
            </w:pPr>
          </w:p>
        </w:tc>
        <w:tc>
          <w:tcPr>
            <w:tcW w:w="1352" w:type="dxa"/>
            <w:noWrap w:val="0"/>
            <w:vAlign w:val="top"/>
          </w:tcPr>
          <w:p w14:paraId="1D1A3044">
            <w:pPr>
              <w:pStyle w:val="192"/>
              <w:keepNext/>
              <w:spacing w:after="0" w:line="520" w:lineRule="exact"/>
              <w:rPr>
                <w:rFonts w:ascii="宋体" w:hAnsi="宋体" w:cs="宋体"/>
                <w:szCs w:val="21"/>
              </w:rPr>
            </w:pPr>
          </w:p>
        </w:tc>
        <w:tc>
          <w:tcPr>
            <w:tcW w:w="1418" w:type="dxa"/>
            <w:noWrap w:val="0"/>
            <w:vAlign w:val="top"/>
          </w:tcPr>
          <w:p w14:paraId="3BA140C4">
            <w:pPr>
              <w:pStyle w:val="192"/>
              <w:keepNext/>
              <w:spacing w:after="0" w:line="520" w:lineRule="exact"/>
              <w:rPr>
                <w:rFonts w:ascii="宋体" w:hAnsi="宋体" w:cs="宋体"/>
                <w:szCs w:val="21"/>
              </w:rPr>
            </w:pPr>
          </w:p>
        </w:tc>
        <w:tc>
          <w:tcPr>
            <w:tcW w:w="1701" w:type="dxa"/>
            <w:noWrap w:val="0"/>
            <w:vAlign w:val="top"/>
          </w:tcPr>
          <w:p w14:paraId="2E97EF37">
            <w:pPr>
              <w:pStyle w:val="192"/>
              <w:keepNext/>
              <w:spacing w:after="0" w:line="520" w:lineRule="exact"/>
              <w:rPr>
                <w:rFonts w:ascii="宋体" w:hAnsi="宋体" w:cs="宋体"/>
                <w:szCs w:val="21"/>
              </w:rPr>
            </w:pPr>
          </w:p>
        </w:tc>
      </w:tr>
      <w:tr w14:paraId="6DB9BF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E3A97C7">
            <w:pPr>
              <w:pStyle w:val="192"/>
              <w:keepNext/>
              <w:spacing w:after="0" w:line="520" w:lineRule="exact"/>
              <w:rPr>
                <w:rFonts w:ascii="宋体" w:hAnsi="宋体" w:cs="宋体"/>
                <w:szCs w:val="21"/>
              </w:rPr>
            </w:pPr>
          </w:p>
        </w:tc>
        <w:tc>
          <w:tcPr>
            <w:tcW w:w="1984" w:type="dxa"/>
            <w:noWrap w:val="0"/>
            <w:vAlign w:val="top"/>
          </w:tcPr>
          <w:p w14:paraId="4A166A34">
            <w:pPr>
              <w:pStyle w:val="192"/>
              <w:keepNext/>
              <w:spacing w:after="0" w:line="520" w:lineRule="exact"/>
              <w:rPr>
                <w:rFonts w:ascii="宋体" w:hAnsi="宋体" w:cs="宋体"/>
                <w:szCs w:val="21"/>
              </w:rPr>
            </w:pPr>
          </w:p>
        </w:tc>
        <w:tc>
          <w:tcPr>
            <w:tcW w:w="851" w:type="dxa"/>
            <w:noWrap w:val="0"/>
            <w:vAlign w:val="top"/>
          </w:tcPr>
          <w:p w14:paraId="5D7794AD">
            <w:pPr>
              <w:pStyle w:val="192"/>
              <w:keepNext/>
              <w:spacing w:after="0" w:line="520" w:lineRule="exact"/>
              <w:rPr>
                <w:rFonts w:ascii="宋体" w:hAnsi="宋体" w:cs="宋体"/>
                <w:szCs w:val="21"/>
              </w:rPr>
            </w:pPr>
          </w:p>
        </w:tc>
        <w:tc>
          <w:tcPr>
            <w:tcW w:w="774" w:type="dxa"/>
            <w:noWrap w:val="0"/>
            <w:vAlign w:val="top"/>
          </w:tcPr>
          <w:p w14:paraId="572A7FBD">
            <w:pPr>
              <w:pStyle w:val="192"/>
              <w:keepNext/>
              <w:spacing w:after="0" w:line="520" w:lineRule="exact"/>
              <w:rPr>
                <w:rFonts w:ascii="宋体" w:hAnsi="宋体" w:cs="宋体"/>
                <w:szCs w:val="21"/>
              </w:rPr>
            </w:pPr>
          </w:p>
        </w:tc>
        <w:tc>
          <w:tcPr>
            <w:tcW w:w="1352" w:type="dxa"/>
            <w:noWrap w:val="0"/>
            <w:vAlign w:val="top"/>
          </w:tcPr>
          <w:p w14:paraId="00F1CD16">
            <w:pPr>
              <w:pStyle w:val="192"/>
              <w:keepNext/>
              <w:spacing w:after="0" w:line="520" w:lineRule="exact"/>
              <w:rPr>
                <w:rFonts w:ascii="宋体" w:hAnsi="宋体" w:cs="宋体"/>
                <w:szCs w:val="21"/>
              </w:rPr>
            </w:pPr>
          </w:p>
        </w:tc>
        <w:tc>
          <w:tcPr>
            <w:tcW w:w="1418" w:type="dxa"/>
            <w:noWrap w:val="0"/>
            <w:vAlign w:val="top"/>
          </w:tcPr>
          <w:p w14:paraId="6F793973">
            <w:pPr>
              <w:pStyle w:val="192"/>
              <w:keepNext/>
              <w:spacing w:after="0" w:line="520" w:lineRule="exact"/>
              <w:rPr>
                <w:rFonts w:ascii="宋体" w:hAnsi="宋体" w:cs="宋体"/>
                <w:szCs w:val="21"/>
              </w:rPr>
            </w:pPr>
          </w:p>
        </w:tc>
        <w:tc>
          <w:tcPr>
            <w:tcW w:w="1701" w:type="dxa"/>
            <w:noWrap w:val="0"/>
            <w:vAlign w:val="top"/>
          </w:tcPr>
          <w:p w14:paraId="657422F3">
            <w:pPr>
              <w:pStyle w:val="192"/>
              <w:keepNext/>
              <w:spacing w:after="0" w:line="520" w:lineRule="exact"/>
              <w:rPr>
                <w:rFonts w:ascii="宋体" w:hAnsi="宋体" w:cs="宋体"/>
                <w:szCs w:val="21"/>
              </w:rPr>
            </w:pPr>
          </w:p>
        </w:tc>
      </w:tr>
      <w:tr w14:paraId="309078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304AFD27">
            <w:pPr>
              <w:pStyle w:val="192"/>
              <w:keepNext/>
              <w:spacing w:after="0" w:line="520" w:lineRule="exact"/>
              <w:rPr>
                <w:rFonts w:ascii="宋体" w:hAnsi="宋体" w:cs="宋体"/>
                <w:szCs w:val="21"/>
              </w:rPr>
            </w:pPr>
          </w:p>
        </w:tc>
        <w:tc>
          <w:tcPr>
            <w:tcW w:w="1984" w:type="dxa"/>
            <w:noWrap w:val="0"/>
            <w:vAlign w:val="top"/>
          </w:tcPr>
          <w:p w14:paraId="4A152543">
            <w:pPr>
              <w:pStyle w:val="192"/>
              <w:keepNext/>
              <w:spacing w:after="0" w:line="520" w:lineRule="exact"/>
              <w:rPr>
                <w:rFonts w:ascii="宋体" w:hAnsi="宋体" w:cs="宋体"/>
                <w:szCs w:val="21"/>
              </w:rPr>
            </w:pPr>
          </w:p>
        </w:tc>
        <w:tc>
          <w:tcPr>
            <w:tcW w:w="851" w:type="dxa"/>
            <w:noWrap w:val="0"/>
            <w:vAlign w:val="top"/>
          </w:tcPr>
          <w:p w14:paraId="09B26B53">
            <w:pPr>
              <w:pStyle w:val="192"/>
              <w:keepNext/>
              <w:spacing w:after="0" w:line="520" w:lineRule="exact"/>
              <w:rPr>
                <w:rFonts w:ascii="宋体" w:hAnsi="宋体" w:cs="宋体"/>
                <w:szCs w:val="21"/>
              </w:rPr>
            </w:pPr>
          </w:p>
        </w:tc>
        <w:tc>
          <w:tcPr>
            <w:tcW w:w="774" w:type="dxa"/>
            <w:noWrap w:val="0"/>
            <w:vAlign w:val="top"/>
          </w:tcPr>
          <w:p w14:paraId="635FEBBB">
            <w:pPr>
              <w:pStyle w:val="192"/>
              <w:keepNext/>
              <w:spacing w:after="0" w:line="520" w:lineRule="exact"/>
              <w:rPr>
                <w:rFonts w:ascii="宋体" w:hAnsi="宋体" w:cs="宋体"/>
                <w:szCs w:val="21"/>
              </w:rPr>
            </w:pPr>
          </w:p>
        </w:tc>
        <w:tc>
          <w:tcPr>
            <w:tcW w:w="1352" w:type="dxa"/>
            <w:noWrap w:val="0"/>
            <w:vAlign w:val="top"/>
          </w:tcPr>
          <w:p w14:paraId="532ECDF9">
            <w:pPr>
              <w:pStyle w:val="192"/>
              <w:keepNext/>
              <w:spacing w:after="0" w:line="520" w:lineRule="exact"/>
              <w:rPr>
                <w:rFonts w:ascii="宋体" w:hAnsi="宋体" w:cs="宋体"/>
                <w:szCs w:val="21"/>
              </w:rPr>
            </w:pPr>
          </w:p>
        </w:tc>
        <w:tc>
          <w:tcPr>
            <w:tcW w:w="1418" w:type="dxa"/>
            <w:noWrap w:val="0"/>
            <w:vAlign w:val="top"/>
          </w:tcPr>
          <w:p w14:paraId="5D6A962B">
            <w:pPr>
              <w:pStyle w:val="192"/>
              <w:keepNext/>
              <w:spacing w:after="0" w:line="520" w:lineRule="exact"/>
              <w:rPr>
                <w:rFonts w:ascii="宋体" w:hAnsi="宋体" w:cs="宋体"/>
                <w:szCs w:val="21"/>
              </w:rPr>
            </w:pPr>
          </w:p>
        </w:tc>
        <w:tc>
          <w:tcPr>
            <w:tcW w:w="1701" w:type="dxa"/>
            <w:noWrap w:val="0"/>
            <w:vAlign w:val="top"/>
          </w:tcPr>
          <w:p w14:paraId="144A6C8C">
            <w:pPr>
              <w:pStyle w:val="192"/>
              <w:keepNext/>
              <w:spacing w:after="0" w:line="520" w:lineRule="exact"/>
              <w:rPr>
                <w:rFonts w:ascii="宋体" w:hAnsi="宋体" w:cs="宋体"/>
                <w:szCs w:val="21"/>
              </w:rPr>
            </w:pPr>
          </w:p>
        </w:tc>
      </w:tr>
      <w:tr w14:paraId="350745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79B516EF">
            <w:pPr>
              <w:pStyle w:val="192"/>
              <w:keepNext/>
              <w:spacing w:after="0" w:line="520" w:lineRule="exact"/>
              <w:rPr>
                <w:rFonts w:ascii="宋体" w:hAnsi="宋体" w:cs="宋体"/>
                <w:szCs w:val="21"/>
              </w:rPr>
            </w:pPr>
          </w:p>
        </w:tc>
        <w:tc>
          <w:tcPr>
            <w:tcW w:w="1984" w:type="dxa"/>
            <w:noWrap w:val="0"/>
            <w:vAlign w:val="top"/>
          </w:tcPr>
          <w:p w14:paraId="20FFDE5C">
            <w:pPr>
              <w:pStyle w:val="192"/>
              <w:keepNext/>
              <w:spacing w:after="0" w:line="520" w:lineRule="exact"/>
              <w:rPr>
                <w:rFonts w:ascii="宋体" w:hAnsi="宋体" w:cs="宋体"/>
                <w:szCs w:val="21"/>
              </w:rPr>
            </w:pPr>
          </w:p>
        </w:tc>
        <w:tc>
          <w:tcPr>
            <w:tcW w:w="851" w:type="dxa"/>
            <w:noWrap w:val="0"/>
            <w:vAlign w:val="top"/>
          </w:tcPr>
          <w:p w14:paraId="059AA5D2">
            <w:pPr>
              <w:pStyle w:val="192"/>
              <w:keepNext/>
              <w:spacing w:after="0" w:line="520" w:lineRule="exact"/>
              <w:rPr>
                <w:rFonts w:ascii="宋体" w:hAnsi="宋体" w:cs="宋体"/>
                <w:szCs w:val="21"/>
              </w:rPr>
            </w:pPr>
          </w:p>
        </w:tc>
        <w:tc>
          <w:tcPr>
            <w:tcW w:w="774" w:type="dxa"/>
            <w:noWrap w:val="0"/>
            <w:vAlign w:val="top"/>
          </w:tcPr>
          <w:p w14:paraId="493FDA86">
            <w:pPr>
              <w:pStyle w:val="192"/>
              <w:keepNext/>
              <w:spacing w:after="0" w:line="520" w:lineRule="exact"/>
              <w:rPr>
                <w:rFonts w:ascii="宋体" w:hAnsi="宋体" w:cs="宋体"/>
                <w:szCs w:val="21"/>
              </w:rPr>
            </w:pPr>
          </w:p>
        </w:tc>
        <w:tc>
          <w:tcPr>
            <w:tcW w:w="1352" w:type="dxa"/>
            <w:noWrap w:val="0"/>
            <w:vAlign w:val="top"/>
          </w:tcPr>
          <w:p w14:paraId="3D514DE7">
            <w:pPr>
              <w:pStyle w:val="192"/>
              <w:keepNext/>
              <w:spacing w:after="0" w:line="520" w:lineRule="exact"/>
              <w:rPr>
                <w:rFonts w:ascii="宋体" w:hAnsi="宋体" w:cs="宋体"/>
                <w:szCs w:val="21"/>
              </w:rPr>
            </w:pPr>
          </w:p>
        </w:tc>
        <w:tc>
          <w:tcPr>
            <w:tcW w:w="1418" w:type="dxa"/>
            <w:noWrap w:val="0"/>
            <w:vAlign w:val="top"/>
          </w:tcPr>
          <w:p w14:paraId="3E7099FC">
            <w:pPr>
              <w:pStyle w:val="192"/>
              <w:keepNext/>
              <w:spacing w:after="0" w:line="520" w:lineRule="exact"/>
              <w:rPr>
                <w:rFonts w:ascii="宋体" w:hAnsi="宋体" w:cs="宋体"/>
                <w:szCs w:val="21"/>
              </w:rPr>
            </w:pPr>
          </w:p>
        </w:tc>
        <w:tc>
          <w:tcPr>
            <w:tcW w:w="1701" w:type="dxa"/>
            <w:noWrap w:val="0"/>
            <w:vAlign w:val="top"/>
          </w:tcPr>
          <w:p w14:paraId="01241E3B">
            <w:pPr>
              <w:pStyle w:val="192"/>
              <w:keepNext/>
              <w:spacing w:after="0" w:line="520" w:lineRule="exact"/>
              <w:rPr>
                <w:rFonts w:ascii="宋体" w:hAnsi="宋体" w:cs="宋体"/>
                <w:szCs w:val="21"/>
              </w:rPr>
            </w:pPr>
          </w:p>
        </w:tc>
      </w:tr>
      <w:tr w14:paraId="3E0191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73608EA4">
            <w:pPr>
              <w:pStyle w:val="192"/>
              <w:keepNext/>
              <w:spacing w:after="0" w:line="520" w:lineRule="exact"/>
              <w:rPr>
                <w:rFonts w:ascii="宋体" w:hAnsi="宋体" w:cs="宋体"/>
                <w:szCs w:val="21"/>
              </w:rPr>
            </w:pPr>
          </w:p>
        </w:tc>
        <w:tc>
          <w:tcPr>
            <w:tcW w:w="1984" w:type="dxa"/>
            <w:noWrap w:val="0"/>
            <w:vAlign w:val="top"/>
          </w:tcPr>
          <w:p w14:paraId="098D89A2">
            <w:pPr>
              <w:pStyle w:val="192"/>
              <w:keepNext/>
              <w:spacing w:after="0" w:line="520" w:lineRule="exact"/>
              <w:rPr>
                <w:rFonts w:ascii="宋体" w:hAnsi="宋体" w:cs="宋体"/>
                <w:szCs w:val="21"/>
              </w:rPr>
            </w:pPr>
          </w:p>
        </w:tc>
        <w:tc>
          <w:tcPr>
            <w:tcW w:w="851" w:type="dxa"/>
            <w:noWrap w:val="0"/>
            <w:vAlign w:val="top"/>
          </w:tcPr>
          <w:p w14:paraId="0D72B00C">
            <w:pPr>
              <w:pStyle w:val="192"/>
              <w:keepNext/>
              <w:spacing w:after="0" w:line="520" w:lineRule="exact"/>
              <w:rPr>
                <w:rFonts w:ascii="宋体" w:hAnsi="宋体" w:cs="宋体"/>
                <w:szCs w:val="21"/>
              </w:rPr>
            </w:pPr>
          </w:p>
        </w:tc>
        <w:tc>
          <w:tcPr>
            <w:tcW w:w="774" w:type="dxa"/>
            <w:noWrap w:val="0"/>
            <w:vAlign w:val="top"/>
          </w:tcPr>
          <w:p w14:paraId="5317526F">
            <w:pPr>
              <w:pStyle w:val="192"/>
              <w:keepNext/>
              <w:spacing w:after="0" w:line="520" w:lineRule="exact"/>
              <w:rPr>
                <w:rFonts w:ascii="宋体" w:hAnsi="宋体" w:cs="宋体"/>
                <w:szCs w:val="21"/>
              </w:rPr>
            </w:pPr>
          </w:p>
        </w:tc>
        <w:tc>
          <w:tcPr>
            <w:tcW w:w="1352" w:type="dxa"/>
            <w:noWrap w:val="0"/>
            <w:vAlign w:val="top"/>
          </w:tcPr>
          <w:p w14:paraId="4E909569">
            <w:pPr>
              <w:pStyle w:val="192"/>
              <w:keepNext/>
              <w:spacing w:after="0" w:line="520" w:lineRule="exact"/>
              <w:rPr>
                <w:rFonts w:ascii="宋体" w:hAnsi="宋体" w:cs="宋体"/>
                <w:szCs w:val="21"/>
              </w:rPr>
            </w:pPr>
          </w:p>
        </w:tc>
        <w:tc>
          <w:tcPr>
            <w:tcW w:w="1418" w:type="dxa"/>
            <w:noWrap w:val="0"/>
            <w:vAlign w:val="top"/>
          </w:tcPr>
          <w:p w14:paraId="19097318">
            <w:pPr>
              <w:pStyle w:val="192"/>
              <w:keepNext/>
              <w:spacing w:after="0" w:line="520" w:lineRule="exact"/>
              <w:rPr>
                <w:rFonts w:ascii="宋体" w:hAnsi="宋体" w:cs="宋体"/>
                <w:szCs w:val="21"/>
              </w:rPr>
            </w:pPr>
          </w:p>
        </w:tc>
        <w:tc>
          <w:tcPr>
            <w:tcW w:w="1701" w:type="dxa"/>
            <w:noWrap w:val="0"/>
            <w:vAlign w:val="top"/>
          </w:tcPr>
          <w:p w14:paraId="3C1C9EFA">
            <w:pPr>
              <w:pStyle w:val="192"/>
              <w:keepNext/>
              <w:spacing w:after="0" w:line="520" w:lineRule="exact"/>
              <w:rPr>
                <w:rFonts w:ascii="宋体" w:hAnsi="宋体" w:cs="宋体"/>
                <w:szCs w:val="21"/>
              </w:rPr>
            </w:pPr>
          </w:p>
        </w:tc>
      </w:tr>
      <w:tr w14:paraId="2B9A3E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201EEF36">
            <w:pPr>
              <w:pStyle w:val="192"/>
              <w:keepNext/>
              <w:spacing w:after="0" w:line="520" w:lineRule="exact"/>
              <w:rPr>
                <w:rFonts w:ascii="宋体" w:hAnsi="宋体" w:cs="宋体"/>
                <w:szCs w:val="21"/>
              </w:rPr>
            </w:pPr>
          </w:p>
        </w:tc>
        <w:tc>
          <w:tcPr>
            <w:tcW w:w="1984" w:type="dxa"/>
            <w:noWrap w:val="0"/>
            <w:vAlign w:val="top"/>
          </w:tcPr>
          <w:p w14:paraId="24A438DC">
            <w:pPr>
              <w:pStyle w:val="192"/>
              <w:keepNext/>
              <w:spacing w:after="0" w:line="520" w:lineRule="exact"/>
              <w:rPr>
                <w:rFonts w:ascii="宋体" w:hAnsi="宋体" w:cs="宋体"/>
                <w:szCs w:val="21"/>
              </w:rPr>
            </w:pPr>
          </w:p>
        </w:tc>
        <w:tc>
          <w:tcPr>
            <w:tcW w:w="851" w:type="dxa"/>
            <w:noWrap w:val="0"/>
            <w:vAlign w:val="top"/>
          </w:tcPr>
          <w:p w14:paraId="7D48F71E">
            <w:pPr>
              <w:pStyle w:val="192"/>
              <w:keepNext/>
              <w:spacing w:after="0" w:line="520" w:lineRule="exact"/>
              <w:rPr>
                <w:rFonts w:ascii="宋体" w:hAnsi="宋体" w:cs="宋体"/>
                <w:szCs w:val="21"/>
              </w:rPr>
            </w:pPr>
          </w:p>
        </w:tc>
        <w:tc>
          <w:tcPr>
            <w:tcW w:w="774" w:type="dxa"/>
            <w:noWrap w:val="0"/>
            <w:vAlign w:val="top"/>
          </w:tcPr>
          <w:p w14:paraId="4A9EB88A">
            <w:pPr>
              <w:pStyle w:val="192"/>
              <w:keepNext/>
              <w:spacing w:after="0" w:line="520" w:lineRule="exact"/>
              <w:rPr>
                <w:rFonts w:ascii="宋体" w:hAnsi="宋体" w:cs="宋体"/>
                <w:szCs w:val="21"/>
              </w:rPr>
            </w:pPr>
          </w:p>
        </w:tc>
        <w:tc>
          <w:tcPr>
            <w:tcW w:w="1352" w:type="dxa"/>
            <w:noWrap w:val="0"/>
            <w:vAlign w:val="top"/>
          </w:tcPr>
          <w:p w14:paraId="64D53A65">
            <w:pPr>
              <w:pStyle w:val="192"/>
              <w:keepNext/>
              <w:spacing w:after="0" w:line="520" w:lineRule="exact"/>
              <w:rPr>
                <w:rFonts w:ascii="宋体" w:hAnsi="宋体" w:cs="宋体"/>
                <w:szCs w:val="21"/>
              </w:rPr>
            </w:pPr>
          </w:p>
        </w:tc>
        <w:tc>
          <w:tcPr>
            <w:tcW w:w="1418" w:type="dxa"/>
            <w:noWrap w:val="0"/>
            <w:vAlign w:val="top"/>
          </w:tcPr>
          <w:p w14:paraId="77840380">
            <w:pPr>
              <w:pStyle w:val="192"/>
              <w:keepNext/>
              <w:spacing w:after="0" w:line="520" w:lineRule="exact"/>
              <w:rPr>
                <w:rFonts w:ascii="宋体" w:hAnsi="宋体" w:cs="宋体"/>
                <w:szCs w:val="21"/>
              </w:rPr>
            </w:pPr>
          </w:p>
        </w:tc>
        <w:tc>
          <w:tcPr>
            <w:tcW w:w="1701" w:type="dxa"/>
            <w:noWrap w:val="0"/>
            <w:vAlign w:val="top"/>
          </w:tcPr>
          <w:p w14:paraId="08FC391C">
            <w:pPr>
              <w:pStyle w:val="192"/>
              <w:keepNext/>
              <w:spacing w:after="0" w:line="520" w:lineRule="exact"/>
              <w:rPr>
                <w:rFonts w:ascii="宋体" w:hAnsi="宋体" w:cs="宋体"/>
                <w:szCs w:val="21"/>
              </w:rPr>
            </w:pPr>
          </w:p>
        </w:tc>
      </w:tr>
      <w:tr w14:paraId="2E0CB5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69DDE14D">
            <w:pPr>
              <w:pStyle w:val="192"/>
              <w:keepNext/>
              <w:spacing w:after="0" w:line="520" w:lineRule="exact"/>
              <w:rPr>
                <w:rFonts w:ascii="宋体" w:hAnsi="宋体" w:cs="宋体"/>
                <w:szCs w:val="21"/>
              </w:rPr>
            </w:pPr>
          </w:p>
        </w:tc>
        <w:tc>
          <w:tcPr>
            <w:tcW w:w="1984" w:type="dxa"/>
            <w:noWrap w:val="0"/>
            <w:vAlign w:val="top"/>
          </w:tcPr>
          <w:p w14:paraId="24352BE1">
            <w:pPr>
              <w:pStyle w:val="192"/>
              <w:keepNext/>
              <w:spacing w:after="0" w:line="520" w:lineRule="exact"/>
              <w:rPr>
                <w:rFonts w:ascii="宋体" w:hAnsi="宋体" w:cs="宋体"/>
                <w:szCs w:val="21"/>
              </w:rPr>
            </w:pPr>
          </w:p>
        </w:tc>
        <w:tc>
          <w:tcPr>
            <w:tcW w:w="851" w:type="dxa"/>
            <w:noWrap w:val="0"/>
            <w:vAlign w:val="top"/>
          </w:tcPr>
          <w:p w14:paraId="4C5BDB3C">
            <w:pPr>
              <w:pStyle w:val="192"/>
              <w:keepNext/>
              <w:spacing w:after="0" w:line="520" w:lineRule="exact"/>
              <w:rPr>
                <w:rFonts w:ascii="宋体" w:hAnsi="宋体" w:cs="宋体"/>
                <w:szCs w:val="21"/>
              </w:rPr>
            </w:pPr>
          </w:p>
        </w:tc>
        <w:tc>
          <w:tcPr>
            <w:tcW w:w="774" w:type="dxa"/>
            <w:noWrap w:val="0"/>
            <w:vAlign w:val="top"/>
          </w:tcPr>
          <w:p w14:paraId="09DEB5A8">
            <w:pPr>
              <w:pStyle w:val="192"/>
              <w:keepNext/>
              <w:spacing w:after="0" w:line="520" w:lineRule="exact"/>
              <w:rPr>
                <w:rFonts w:ascii="宋体" w:hAnsi="宋体" w:cs="宋体"/>
                <w:szCs w:val="21"/>
              </w:rPr>
            </w:pPr>
          </w:p>
        </w:tc>
        <w:tc>
          <w:tcPr>
            <w:tcW w:w="1352" w:type="dxa"/>
            <w:noWrap w:val="0"/>
            <w:vAlign w:val="top"/>
          </w:tcPr>
          <w:p w14:paraId="7EF253B3">
            <w:pPr>
              <w:pStyle w:val="192"/>
              <w:keepNext/>
              <w:spacing w:after="0" w:line="520" w:lineRule="exact"/>
              <w:rPr>
                <w:rFonts w:ascii="宋体" w:hAnsi="宋体" w:cs="宋体"/>
                <w:szCs w:val="21"/>
              </w:rPr>
            </w:pPr>
          </w:p>
        </w:tc>
        <w:tc>
          <w:tcPr>
            <w:tcW w:w="1418" w:type="dxa"/>
            <w:noWrap w:val="0"/>
            <w:vAlign w:val="top"/>
          </w:tcPr>
          <w:p w14:paraId="3BBDD7B3">
            <w:pPr>
              <w:pStyle w:val="192"/>
              <w:keepNext/>
              <w:spacing w:after="0" w:line="520" w:lineRule="exact"/>
              <w:rPr>
                <w:rFonts w:ascii="宋体" w:hAnsi="宋体" w:cs="宋体"/>
                <w:szCs w:val="21"/>
              </w:rPr>
            </w:pPr>
          </w:p>
        </w:tc>
        <w:tc>
          <w:tcPr>
            <w:tcW w:w="1701" w:type="dxa"/>
            <w:noWrap w:val="0"/>
            <w:vAlign w:val="top"/>
          </w:tcPr>
          <w:p w14:paraId="4DDC5DCD">
            <w:pPr>
              <w:pStyle w:val="192"/>
              <w:keepNext/>
              <w:spacing w:after="0" w:line="520" w:lineRule="exact"/>
              <w:rPr>
                <w:rFonts w:ascii="宋体" w:hAnsi="宋体" w:cs="宋体"/>
                <w:szCs w:val="21"/>
              </w:rPr>
            </w:pPr>
          </w:p>
        </w:tc>
      </w:tr>
      <w:tr w14:paraId="6BE696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2E9CEE74">
            <w:pPr>
              <w:pStyle w:val="192"/>
              <w:keepNext/>
              <w:spacing w:after="0" w:line="520" w:lineRule="exact"/>
              <w:rPr>
                <w:rFonts w:ascii="宋体" w:hAnsi="宋体" w:cs="宋体"/>
                <w:szCs w:val="21"/>
              </w:rPr>
            </w:pPr>
          </w:p>
        </w:tc>
        <w:tc>
          <w:tcPr>
            <w:tcW w:w="1984" w:type="dxa"/>
            <w:noWrap w:val="0"/>
            <w:vAlign w:val="top"/>
          </w:tcPr>
          <w:p w14:paraId="5F9F67C3">
            <w:pPr>
              <w:pStyle w:val="192"/>
              <w:keepNext/>
              <w:spacing w:after="0" w:line="520" w:lineRule="exact"/>
              <w:rPr>
                <w:rFonts w:ascii="宋体" w:hAnsi="宋体" w:cs="宋体"/>
                <w:szCs w:val="21"/>
              </w:rPr>
            </w:pPr>
          </w:p>
        </w:tc>
        <w:tc>
          <w:tcPr>
            <w:tcW w:w="851" w:type="dxa"/>
            <w:noWrap w:val="0"/>
            <w:vAlign w:val="top"/>
          </w:tcPr>
          <w:p w14:paraId="7423D61D">
            <w:pPr>
              <w:pStyle w:val="192"/>
              <w:keepNext/>
              <w:spacing w:after="0" w:line="520" w:lineRule="exact"/>
              <w:rPr>
                <w:rFonts w:ascii="宋体" w:hAnsi="宋体" w:cs="宋体"/>
                <w:szCs w:val="21"/>
              </w:rPr>
            </w:pPr>
          </w:p>
        </w:tc>
        <w:tc>
          <w:tcPr>
            <w:tcW w:w="774" w:type="dxa"/>
            <w:noWrap w:val="0"/>
            <w:vAlign w:val="top"/>
          </w:tcPr>
          <w:p w14:paraId="35E71838">
            <w:pPr>
              <w:pStyle w:val="192"/>
              <w:keepNext/>
              <w:spacing w:after="0" w:line="520" w:lineRule="exact"/>
              <w:rPr>
                <w:rFonts w:ascii="宋体" w:hAnsi="宋体" w:cs="宋体"/>
                <w:szCs w:val="21"/>
              </w:rPr>
            </w:pPr>
          </w:p>
        </w:tc>
        <w:tc>
          <w:tcPr>
            <w:tcW w:w="1352" w:type="dxa"/>
            <w:noWrap w:val="0"/>
            <w:vAlign w:val="top"/>
          </w:tcPr>
          <w:p w14:paraId="199C13B7">
            <w:pPr>
              <w:pStyle w:val="192"/>
              <w:keepNext/>
              <w:spacing w:after="0" w:line="520" w:lineRule="exact"/>
              <w:rPr>
                <w:rFonts w:ascii="宋体" w:hAnsi="宋体" w:cs="宋体"/>
                <w:szCs w:val="21"/>
              </w:rPr>
            </w:pPr>
          </w:p>
        </w:tc>
        <w:tc>
          <w:tcPr>
            <w:tcW w:w="1418" w:type="dxa"/>
            <w:noWrap w:val="0"/>
            <w:vAlign w:val="top"/>
          </w:tcPr>
          <w:p w14:paraId="605F1428">
            <w:pPr>
              <w:pStyle w:val="192"/>
              <w:keepNext/>
              <w:spacing w:after="0" w:line="520" w:lineRule="exact"/>
              <w:rPr>
                <w:rFonts w:ascii="宋体" w:hAnsi="宋体" w:cs="宋体"/>
                <w:szCs w:val="21"/>
              </w:rPr>
            </w:pPr>
          </w:p>
        </w:tc>
        <w:tc>
          <w:tcPr>
            <w:tcW w:w="1701" w:type="dxa"/>
            <w:noWrap w:val="0"/>
            <w:vAlign w:val="top"/>
          </w:tcPr>
          <w:p w14:paraId="6EABF42F">
            <w:pPr>
              <w:pStyle w:val="192"/>
              <w:keepNext/>
              <w:spacing w:after="0" w:line="520" w:lineRule="exact"/>
              <w:rPr>
                <w:rFonts w:ascii="宋体" w:hAnsi="宋体" w:cs="宋体"/>
                <w:szCs w:val="21"/>
              </w:rPr>
            </w:pPr>
          </w:p>
        </w:tc>
      </w:tr>
      <w:tr w14:paraId="590DB1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C05BD46">
            <w:pPr>
              <w:pStyle w:val="192"/>
              <w:keepNext/>
              <w:spacing w:after="0" w:line="520" w:lineRule="exact"/>
              <w:rPr>
                <w:rFonts w:ascii="宋体" w:hAnsi="宋体" w:cs="宋体"/>
                <w:szCs w:val="21"/>
              </w:rPr>
            </w:pPr>
          </w:p>
        </w:tc>
        <w:tc>
          <w:tcPr>
            <w:tcW w:w="1984" w:type="dxa"/>
            <w:noWrap w:val="0"/>
            <w:vAlign w:val="top"/>
          </w:tcPr>
          <w:p w14:paraId="1DD5523B">
            <w:pPr>
              <w:pStyle w:val="192"/>
              <w:keepNext/>
              <w:spacing w:after="0" w:line="520" w:lineRule="exact"/>
              <w:rPr>
                <w:rFonts w:ascii="宋体" w:hAnsi="宋体" w:cs="宋体"/>
                <w:szCs w:val="21"/>
              </w:rPr>
            </w:pPr>
          </w:p>
        </w:tc>
        <w:tc>
          <w:tcPr>
            <w:tcW w:w="851" w:type="dxa"/>
            <w:noWrap w:val="0"/>
            <w:vAlign w:val="top"/>
          </w:tcPr>
          <w:p w14:paraId="4CCC4049">
            <w:pPr>
              <w:pStyle w:val="192"/>
              <w:keepNext/>
              <w:spacing w:after="0" w:line="520" w:lineRule="exact"/>
              <w:rPr>
                <w:rFonts w:ascii="宋体" w:hAnsi="宋体" w:cs="宋体"/>
                <w:szCs w:val="21"/>
              </w:rPr>
            </w:pPr>
          </w:p>
        </w:tc>
        <w:tc>
          <w:tcPr>
            <w:tcW w:w="774" w:type="dxa"/>
            <w:noWrap w:val="0"/>
            <w:vAlign w:val="top"/>
          </w:tcPr>
          <w:p w14:paraId="74A2D6EE">
            <w:pPr>
              <w:pStyle w:val="192"/>
              <w:keepNext/>
              <w:spacing w:after="0" w:line="520" w:lineRule="exact"/>
              <w:rPr>
                <w:rFonts w:ascii="宋体" w:hAnsi="宋体" w:cs="宋体"/>
                <w:szCs w:val="21"/>
              </w:rPr>
            </w:pPr>
          </w:p>
        </w:tc>
        <w:tc>
          <w:tcPr>
            <w:tcW w:w="1352" w:type="dxa"/>
            <w:noWrap w:val="0"/>
            <w:vAlign w:val="top"/>
          </w:tcPr>
          <w:p w14:paraId="035B386C">
            <w:pPr>
              <w:pStyle w:val="192"/>
              <w:keepNext/>
              <w:spacing w:after="0" w:line="520" w:lineRule="exact"/>
              <w:rPr>
                <w:rFonts w:ascii="宋体" w:hAnsi="宋体" w:cs="宋体"/>
                <w:szCs w:val="21"/>
              </w:rPr>
            </w:pPr>
          </w:p>
        </w:tc>
        <w:tc>
          <w:tcPr>
            <w:tcW w:w="1418" w:type="dxa"/>
            <w:noWrap w:val="0"/>
            <w:vAlign w:val="top"/>
          </w:tcPr>
          <w:p w14:paraId="00408CE5">
            <w:pPr>
              <w:pStyle w:val="192"/>
              <w:keepNext/>
              <w:spacing w:after="0" w:line="520" w:lineRule="exact"/>
              <w:rPr>
                <w:rFonts w:ascii="宋体" w:hAnsi="宋体" w:cs="宋体"/>
                <w:szCs w:val="21"/>
              </w:rPr>
            </w:pPr>
          </w:p>
        </w:tc>
        <w:tc>
          <w:tcPr>
            <w:tcW w:w="1701" w:type="dxa"/>
            <w:noWrap w:val="0"/>
            <w:vAlign w:val="top"/>
          </w:tcPr>
          <w:p w14:paraId="265365C7">
            <w:pPr>
              <w:pStyle w:val="192"/>
              <w:keepNext/>
              <w:spacing w:after="0" w:line="520" w:lineRule="exact"/>
              <w:rPr>
                <w:rFonts w:ascii="宋体" w:hAnsi="宋体" w:cs="宋体"/>
                <w:szCs w:val="21"/>
              </w:rPr>
            </w:pPr>
          </w:p>
        </w:tc>
      </w:tr>
      <w:tr w14:paraId="0379D7D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3EEA96D5">
            <w:pPr>
              <w:pStyle w:val="192"/>
              <w:keepNext/>
              <w:spacing w:after="0" w:line="520" w:lineRule="exact"/>
              <w:rPr>
                <w:rFonts w:ascii="宋体" w:hAnsi="宋体" w:cs="宋体"/>
                <w:szCs w:val="21"/>
              </w:rPr>
            </w:pPr>
          </w:p>
        </w:tc>
        <w:tc>
          <w:tcPr>
            <w:tcW w:w="1984" w:type="dxa"/>
            <w:noWrap w:val="0"/>
            <w:vAlign w:val="top"/>
          </w:tcPr>
          <w:p w14:paraId="75CE7221">
            <w:pPr>
              <w:pStyle w:val="192"/>
              <w:keepNext/>
              <w:spacing w:after="0" w:line="520" w:lineRule="exact"/>
              <w:rPr>
                <w:rFonts w:ascii="宋体" w:hAnsi="宋体" w:cs="宋体"/>
                <w:szCs w:val="21"/>
              </w:rPr>
            </w:pPr>
          </w:p>
        </w:tc>
        <w:tc>
          <w:tcPr>
            <w:tcW w:w="851" w:type="dxa"/>
            <w:noWrap w:val="0"/>
            <w:vAlign w:val="top"/>
          </w:tcPr>
          <w:p w14:paraId="1232DDCF">
            <w:pPr>
              <w:pStyle w:val="192"/>
              <w:keepNext/>
              <w:spacing w:after="0" w:line="520" w:lineRule="exact"/>
              <w:rPr>
                <w:rFonts w:ascii="宋体" w:hAnsi="宋体" w:cs="宋体"/>
                <w:szCs w:val="21"/>
              </w:rPr>
            </w:pPr>
          </w:p>
        </w:tc>
        <w:tc>
          <w:tcPr>
            <w:tcW w:w="774" w:type="dxa"/>
            <w:noWrap w:val="0"/>
            <w:vAlign w:val="top"/>
          </w:tcPr>
          <w:p w14:paraId="036709E8">
            <w:pPr>
              <w:pStyle w:val="192"/>
              <w:keepNext/>
              <w:spacing w:after="0" w:line="520" w:lineRule="exact"/>
              <w:rPr>
                <w:rFonts w:ascii="宋体" w:hAnsi="宋体" w:cs="宋体"/>
                <w:szCs w:val="21"/>
              </w:rPr>
            </w:pPr>
          </w:p>
        </w:tc>
        <w:tc>
          <w:tcPr>
            <w:tcW w:w="1352" w:type="dxa"/>
            <w:noWrap w:val="0"/>
            <w:vAlign w:val="top"/>
          </w:tcPr>
          <w:p w14:paraId="66B28870">
            <w:pPr>
              <w:pStyle w:val="192"/>
              <w:keepNext/>
              <w:spacing w:after="0" w:line="520" w:lineRule="exact"/>
              <w:rPr>
                <w:rFonts w:ascii="宋体" w:hAnsi="宋体" w:cs="宋体"/>
                <w:szCs w:val="21"/>
              </w:rPr>
            </w:pPr>
          </w:p>
        </w:tc>
        <w:tc>
          <w:tcPr>
            <w:tcW w:w="1418" w:type="dxa"/>
            <w:noWrap w:val="0"/>
            <w:vAlign w:val="top"/>
          </w:tcPr>
          <w:p w14:paraId="6FEC2B6F">
            <w:pPr>
              <w:pStyle w:val="192"/>
              <w:keepNext/>
              <w:spacing w:after="0" w:line="520" w:lineRule="exact"/>
              <w:rPr>
                <w:rFonts w:ascii="宋体" w:hAnsi="宋体" w:cs="宋体"/>
                <w:szCs w:val="21"/>
              </w:rPr>
            </w:pPr>
          </w:p>
        </w:tc>
        <w:tc>
          <w:tcPr>
            <w:tcW w:w="1701" w:type="dxa"/>
            <w:noWrap w:val="0"/>
            <w:vAlign w:val="top"/>
          </w:tcPr>
          <w:p w14:paraId="348972F2">
            <w:pPr>
              <w:pStyle w:val="192"/>
              <w:keepNext/>
              <w:spacing w:after="0" w:line="520" w:lineRule="exact"/>
              <w:rPr>
                <w:rFonts w:ascii="宋体" w:hAnsi="宋体" w:cs="宋体"/>
                <w:szCs w:val="21"/>
              </w:rPr>
            </w:pPr>
          </w:p>
        </w:tc>
      </w:tr>
      <w:tr w14:paraId="49EA1A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167BA6F1">
            <w:pPr>
              <w:pStyle w:val="192"/>
              <w:keepNext/>
              <w:spacing w:after="0" w:line="520" w:lineRule="exact"/>
              <w:rPr>
                <w:rFonts w:ascii="宋体" w:hAnsi="宋体" w:cs="宋体"/>
                <w:szCs w:val="21"/>
              </w:rPr>
            </w:pPr>
          </w:p>
        </w:tc>
        <w:tc>
          <w:tcPr>
            <w:tcW w:w="1984" w:type="dxa"/>
            <w:noWrap w:val="0"/>
            <w:vAlign w:val="top"/>
          </w:tcPr>
          <w:p w14:paraId="475E377E">
            <w:pPr>
              <w:pStyle w:val="192"/>
              <w:keepNext/>
              <w:spacing w:after="0" w:line="520" w:lineRule="exact"/>
              <w:rPr>
                <w:rFonts w:ascii="宋体" w:hAnsi="宋体" w:cs="宋体"/>
                <w:szCs w:val="21"/>
              </w:rPr>
            </w:pPr>
          </w:p>
        </w:tc>
        <w:tc>
          <w:tcPr>
            <w:tcW w:w="851" w:type="dxa"/>
            <w:noWrap w:val="0"/>
            <w:vAlign w:val="top"/>
          </w:tcPr>
          <w:p w14:paraId="0D62355D">
            <w:pPr>
              <w:pStyle w:val="192"/>
              <w:keepNext/>
              <w:spacing w:after="0" w:line="520" w:lineRule="exact"/>
              <w:rPr>
                <w:rFonts w:ascii="宋体" w:hAnsi="宋体" w:cs="宋体"/>
                <w:szCs w:val="21"/>
              </w:rPr>
            </w:pPr>
          </w:p>
        </w:tc>
        <w:tc>
          <w:tcPr>
            <w:tcW w:w="774" w:type="dxa"/>
            <w:noWrap w:val="0"/>
            <w:vAlign w:val="top"/>
          </w:tcPr>
          <w:p w14:paraId="2B56CA89">
            <w:pPr>
              <w:pStyle w:val="192"/>
              <w:keepNext/>
              <w:spacing w:after="0" w:line="520" w:lineRule="exact"/>
              <w:rPr>
                <w:rFonts w:ascii="宋体" w:hAnsi="宋体" w:cs="宋体"/>
                <w:szCs w:val="21"/>
              </w:rPr>
            </w:pPr>
          </w:p>
        </w:tc>
        <w:tc>
          <w:tcPr>
            <w:tcW w:w="1352" w:type="dxa"/>
            <w:noWrap w:val="0"/>
            <w:vAlign w:val="top"/>
          </w:tcPr>
          <w:p w14:paraId="33E351F0">
            <w:pPr>
              <w:pStyle w:val="192"/>
              <w:keepNext/>
              <w:spacing w:after="0" w:line="520" w:lineRule="exact"/>
              <w:rPr>
                <w:rFonts w:ascii="宋体" w:hAnsi="宋体" w:cs="宋体"/>
                <w:szCs w:val="21"/>
              </w:rPr>
            </w:pPr>
          </w:p>
        </w:tc>
        <w:tc>
          <w:tcPr>
            <w:tcW w:w="1418" w:type="dxa"/>
            <w:noWrap w:val="0"/>
            <w:vAlign w:val="top"/>
          </w:tcPr>
          <w:p w14:paraId="3E6F5BE0">
            <w:pPr>
              <w:pStyle w:val="192"/>
              <w:keepNext/>
              <w:spacing w:after="0" w:line="520" w:lineRule="exact"/>
              <w:rPr>
                <w:rFonts w:ascii="宋体" w:hAnsi="宋体" w:cs="宋体"/>
                <w:szCs w:val="21"/>
              </w:rPr>
            </w:pPr>
          </w:p>
        </w:tc>
        <w:tc>
          <w:tcPr>
            <w:tcW w:w="1701" w:type="dxa"/>
            <w:noWrap w:val="0"/>
            <w:vAlign w:val="top"/>
          </w:tcPr>
          <w:p w14:paraId="73A5ACD1">
            <w:pPr>
              <w:pStyle w:val="192"/>
              <w:keepNext/>
              <w:spacing w:after="0" w:line="520" w:lineRule="exact"/>
              <w:rPr>
                <w:rFonts w:ascii="宋体" w:hAnsi="宋体" w:cs="宋体"/>
                <w:szCs w:val="21"/>
              </w:rPr>
            </w:pPr>
          </w:p>
        </w:tc>
      </w:tr>
      <w:tr w14:paraId="626E68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vAlign w:val="top"/>
          </w:tcPr>
          <w:p w14:paraId="55922CDE">
            <w:pPr>
              <w:pStyle w:val="192"/>
              <w:keepNext/>
              <w:spacing w:after="0" w:line="520" w:lineRule="exact"/>
              <w:rPr>
                <w:rFonts w:ascii="宋体" w:hAnsi="宋体" w:cs="宋体"/>
                <w:szCs w:val="21"/>
              </w:rPr>
            </w:pPr>
          </w:p>
        </w:tc>
        <w:tc>
          <w:tcPr>
            <w:tcW w:w="1984" w:type="dxa"/>
            <w:noWrap w:val="0"/>
            <w:vAlign w:val="top"/>
          </w:tcPr>
          <w:p w14:paraId="3E1E91CA">
            <w:pPr>
              <w:pStyle w:val="192"/>
              <w:keepNext/>
              <w:spacing w:after="0" w:line="520" w:lineRule="exact"/>
              <w:rPr>
                <w:rFonts w:ascii="宋体" w:hAnsi="宋体" w:cs="宋体"/>
                <w:szCs w:val="21"/>
              </w:rPr>
            </w:pPr>
          </w:p>
        </w:tc>
        <w:tc>
          <w:tcPr>
            <w:tcW w:w="851" w:type="dxa"/>
            <w:noWrap w:val="0"/>
            <w:vAlign w:val="top"/>
          </w:tcPr>
          <w:p w14:paraId="4B3D6DA0">
            <w:pPr>
              <w:pStyle w:val="192"/>
              <w:keepNext/>
              <w:spacing w:after="0" w:line="520" w:lineRule="exact"/>
              <w:rPr>
                <w:rFonts w:ascii="宋体" w:hAnsi="宋体" w:cs="宋体"/>
                <w:szCs w:val="21"/>
              </w:rPr>
            </w:pPr>
          </w:p>
        </w:tc>
        <w:tc>
          <w:tcPr>
            <w:tcW w:w="774" w:type="dxa"/>
            <w:noWrap w:val="0"/>
            <w:vAlign w:val="top"/>
          </w:tcPr>
          <w:p w14:paraId="5D343369">
            <w:pPr>
              <w:pStyle w:val="192"/>
              <w:keepNext/>
              <w:spacing w:after="0" w:line="520" w:lineRule="exact"/>
              <w:rPr>
                <w:rFonts w:ascii="宋体" w:hAnsi="宋体" w:cs="宋体"/>
                <w:szCs w:val="21"/>
              </w:rPr>
            </w:pPr>
          </w:p>
        </w:tc>
        <w:tc>
          <w:tcPr>
            <w:tcW w:w="1352" w:type="dxa"/>
            <w:noWrap w:val="0"/>
            <w:vAlign w:val="top"/>
          </w:tcPr>
          <w:p w14:paraId="5EF7E3F3">
            <w:pPr>
              <w:pStyle w:val="192"/>
              <w:keepNext/>
              <w:spacing w:after="0" w:line="520" w:lineRule="exact"/>
              <w:rPr>
                <w:rFonts w:ascii="宋体" w:hAnsi="宋体" w:cs="宋体"/>
                <w:szCs w:val="21"/>
              </w:rPr>
            </w:pPr>
          </w:p>
        </w:tc>
        <w:tc>
          <w:tcPr>
            <w:tcW w:w="1418" w:type="dxa"/>
            <w:noWrap w:val="0"/>
            <w:vAlign w:val="top"/>
          </w:tcPr>
          <w:p w14:paraId="0F342FC6">
            <w:pPr>
              <w:pStyle w:val="192"/>
              <w:keepNext/>
              <w:spacing w:after="0" w:line="520" w:lineRule="exact"/>
              <w:rPr>
                <w:rFonts w:ascii="宋体" w:hAnsi="宋体" w:cs="宋体"/>
                <w:szCs w:val="21"/>
              </w:rPr>
            </w:pPr>
          </w:p>
        </w:tc>
        <w:tc>
          <w:tcPr>
            <w:tcW w:w="1701" w:type="dxa"/>
            <w:noWrap w:val="0"/>
            <w:vAlign w:val="top"/>
          </w:tcPr>
          <w:p w14:paraId="73095B71">
            <w:pPr>
              <w:pStyle w:val="192"/>
              <w:keepNext/>
              <w:spacing w:after="0" w:line="520" w:lineRule="exact"/>
              <w:rPr>
                <w:rFonts w:ascii="宋体" w:hAnsi="宋体" w:cs="宋体"/>
                <w:szCs w:val="21"/>
              </w:rPr>
            </w:pPr>
          </w:p>
        </w:tc>
      </w:tr>
    </w:tbl>
    <w:p w14:paraId="22123C57">
      <w:pPr>
        <w:spacing w:line="520" w:lineRule="exact"/>
        <w:rPr>
          <w:rFonts w:ascii="宋体" w:hAnsi="宋体" w:cs="宋体"/>
          <w:szCs w:val="21"/>
        </w:rPr>
      </w:pPr>
    </w:p>
    <w:p w14:paraId="6FBA2657">
      <w:pPr>
        <w:spacing w:line="520" w:lineRule="exact"/>
        <w:jc w:val="center"/>
        <w:rPr>
          <w:rFonts w:ascii="宋体" w:hAnsi="宋体" w:cs="宋体"/>
        </w:rPr>
      </w:pPr>
    </w:p>
    <w:p w14:paraId="1A64970E">
      <w:pPr>
        <w:spacing w:line="520" w:lineRule="exact"/>
        <w:jc w:val="center"/>
        <w:rPr>
          <w:rFonts w:hint="eastAsia" w:ascii="宋体" w:hAnsi="宋体" w:cs="宋体"/>
          <w:szCs w:val="21"/>
        </w:rPr>
      </w:pPr>
    </w:p>
    <w:p w14:paraId="5841BC38">
      <w:pPr>
        <w:spacing w:line="520" w:lineRule="exact"/>
        <w:jc w:val="center"/>
        <w:rPr>
          <w:rFonts w:hint="eastAsia" w:ascii="宋体" w:hAnsi="宋体" w:cs="宋体"/>
          <w:highlight w:val="none"/>
        </w:rPr>
      </w:pPr>
      <w:r>
        <w:rPr>
          <w:rFonts w:hint="eastAsia" w:ascii="宋体" w:hAnsi="宋体" w:cs="宋体"/>
          <w:szCs w:val="21"/>
        </w:rPr>
        <w:t>11-2：工程设备暂估价表</w:t>
      </w:r>
    </w:p>
    <w:tbl>
      <w:tblPr>
        <w:tblStyle w:val="31"/>
        <w:tblW w:w="8677"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49"/>
        <w:gridCol w:w="1898"/>
        <w:gridCol w:w="814"/>
        <w:gridCol w:w="740"/>
        <w:gridCol w:w="1293"/>
        <w:gridCol w:w="1356"/>
        <w:gridCol w:w="1627"/>
      </w:tblGrid>
      <w:tr w14:paraId="65D747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53" w:hRule="atLeast"/>
        </w:trPr>
        <w:tc>
          <w:tcPr>
            <w:tcW w:w="949" w:type="dxa"/>
            <w:noWrap w:val="0"/>
            <w:vAlign w:val="top"/>
          </w:tcPr>
          <w:p w14:paraId="7FBD1EE0">
            <w:pPr>
              <w:pStyle w:val="192"/>
              <w:keepNext/>
              <w:spacing w:after="0" w:line="520" w:lineRule="exact"/>
              <w:jc w:val="center"/>
              <w:rPr>
                <w:rFonts w:ascii="宋体" w:hAnsi="宋体" w:cs="宋体"/>
                <w:szCs w:val="21"/>
              </w:rPr>
            </w:pPr>
            <w:r>
              <w:rPr>
                <w:rFonts w:hint="eastAsia" w:ascii="宋体" w:hAnsi="宋体" w:cs="宋体"/>
                <w:szCs w:val="21"/>
              </w:rPr>
              <w:t>序号</w:t>
            </w:r>
          </w:p>
        </w:tc>
        <w:tc>
          <w:tcPr>
            <w:tcW w:w="1898" w:type="dxa"/>
            <w:noWrap w:val="0"/>
            <w:vAlign w:val="top"/>
          </w:tcPr>
          <w:p w14:paraId="0AEDB6C0">
            <w:pPr>
              <w:pStyle w:val="192"/>
              <w:keepNext/>
              <w:spacing w:after="0" w:line="520" w:lineRule="exact"/>
              <w:jc w:val="center"/>
              <w:rPr>
                <w:rFonts w:ascii="宋体" w:hAnsi="宋体" w:cs="宋体"/>
                <w:szCs w:val="21"/>
              </w:rPr>
            </w:pPr>
            <w:r>
              <w:rPr>
                <w:rFonts w:hint="eastAsia" w:ascii="宋体" w:hAnsi="宋体" w:cs="宋体"/>
                <w:szCs w:val="21"/>
              </w:rPr>
              <w:t>名称</w:t>
            </w:r>
          </w:p>
        </w:tc>
        <w:tc>
          <w:tcPr>
            <w:tcW w:w="814" w:type="dxa"/>
            <w:noWrap w:val="0"/>
            <w:vAlign w:val="top"/>
          </w:tcPr>
          <w:p w14:paraId="440FBD86">
            <w:pPr>
              <w:pStyle w:val="192"/>
              <w:keepNext/>
              <w:spacing w:after="0" w:line="520" w:lineRule="exact"/>
              <w:jc w:val="center"/>
              <w:rPr>
                <w:rFonts w:ascii="宋体" w:hAnsi="宋体" w:cs="宋体"/>
                <w:szCs w:val="21"/>
              </w:rPr>
            </w:pPr>
            <w:r>
              <w:rPr>
                <w:rFonts w:hint="eastAsia" w:ascii="宋体" w:hAnsi="宋体" w:cs="宋体"/>
                <w:szCs w:val="21"/>
              </w:rPr>
              <w:t>单位</w:t>
            </w:r>
          </w:p>
        </w:tc>
        <w:tc>
          <w:tcPr>
            <w:tcW w:w="740" w:type="dxa"/>
            <w:noWrap w:val="0"/>
            <w:vAlign w:val="top"/>
          </w:tcPr>
          <w:p w14:paraId="07B427BC">
            <w:pPr>
              <w:pStyle w:val="192"/>
              <w:keepNext/>
              <w:spacing w:after="0" w:line="520" w:lineRule="exact"/>
              <w:jc w:val="center"/>
              <w:rPr>
                <w:rFonts w:ascii="宋体" w:hAnsi="宋体" w:cs="宋体"/>
                <w:szCs w:val="21"/>
              </w:rPr>
            </w:pPr>
            <w:r>
              <w:rPr>
                <w:rFonts w:hint="eastAsia" w:ascii="宋体" w:hAnsi="宋体" w:cs="宋体"/>
                <w:szCs w:val="21"/>
              </w:rPr>
              <w:t>数量</w:t>
            </w:r>
          </w:p>
        </w:tc>
        <w:tc>
          <w:tcPr>
            <w:tcW w:w="1293" w:type="dxa"/>
            <w:noWrap w:val="0"/>
            <w:vAlign w:val="top"/>
          </w:tcPr>
          <w:p w14:paraId="31D28484">
            <w:pPr>
              <w:pStyle w:val="192"/>
              <w:keepNext/>
              <w:spacing w:after="0" w:line="520" w:lineRule="exact"/>
              <w:jc w:val="center"/>
              <w:rPr>
                <w:rFonts w:ascii="宋体" w:hAnsi="宋体" w:cs="宋体"/>
                <w:szCs w:val="21"/>
              </w:rPr>
            </w:pPr>
            <w:r>
              <w:rPr>
                <w:rFonts w:hint="eastAsia" w:ascii="宋体" w:hAnsi="宋体" w:cs="宋体"/>
                <w:szCs w:val="21"/>
              </w:rPr>
              <w:t>单价（元）</w:t>
            </w:r>
          </w:p>
        </w:tc>
        <w:tc>
          <w:tcPr>
            <w:tcW w:w="1356" w:type="dxa"/>
            <w:noWrap w:val="0"/>
            <w:vAlign w:val="top"/>
          </w:tcPr>
          <w:p w14:paraId="01F67630">
            <w:pPr>
              <w:pStyle w:val="192"/>
              <w:keepNext/>
              <w:spacing w:after="0" w:line="520" w:lineRule="exact"/>
              <w:jc w:val="center"/>
              <w:rPr>
                <w:rFonts w:ascii="宋体" w:hAnsi="宋体" w:cs="宋体"/>
                <w:szCs w:val="21"/>
              </w:rPr>
            </w:pPr>
            <w:r>
              <w:rPr>
                <w:rFonts w:hint="eastAsia" w:ascii="宋体" w:hAnsi="宋体" w:cs="宋体"/>
                <w:szCs w:val="21"/>
              </w:rPr>
              <w:t>合价（元）</w:t>
            </w:r>
          </w:p>
        </w:tc>
        <w:tc>
          <w:tcPr>
            <w:tcW w:w="1627" w:type="dxa"/>
            <w:noWrap w:val="0"/>
            <w:vAlign w:val="top"/>
          </w:tcPr>
          <w:p w14:paraId="187CE590">
            <w:pPr>
              <w:pStyle w:val="192"/>
              <w:keepNext/>
              <w:spacing w:after="0" w:line="520" w:lineRule="exact"/>
              <w:jc w:val="center"/>
              <w:rPr>
                <w:rFonts w:ascii="宋体" w:hAnsi="宋体" w:cs="宋体"/>
                <w:szCs w:val="21"/>
              </w:rPr>
            </w:pPr>
            <w:r>
              <w:rPr>
                <w:rFonts w:hint="eastAsia" w:ascii="宋体" w:hAnsi="宋体" w:cs="宋体"/>
                <w:szCs w:val="21"/>
              </w:rPr>
              <w:t>备注</w:t>
            </w:r>
          </w:p>
        </w:tc>
      </w:tr>
      <w:tr w14:paraId="0E64D7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8" w:hRule="atLeast"/>
        </w:trPr>
        <w:tc>
          <w:tcPr>
            <w:tcW w:w="949" w:type="dxa"/>
            <w:noWrap w:val="0"/>
            <w:vAlign w:val="top"/>
          </w:tcPr>
          <w:p w14:paraId="3C7A574F">
            <w:pPr>
              <w:pStyle w:val="192"/>
              <w:keepNext/>
              <w:spacing w:after="0" w:line="520" w:lineRule="exact"/>
              <w:rPr>
                <w:rFonts w:ascii="宋体" w:hAnsi="宋体" w:cs="宋体"/>
                <w:szCs w:val="21"/>
              </w:rPr>
            </w:pPr>
          </w:p>
        </w:tc>
        <w:tc>
          <w:tcPr>
            <w:tcW w:w="1898" w:type="dxa"/>
            <w:noWrap w:val="0"/>
            <w:vAlign w:val="top"/>
          </w:tcPr>
          <w:p w14:paraId="190889EF">
            <w:pPr>
              <w:pStyle w:val="192"/>
              <w:keepNext/>
              <w:spacing w:after="0" w:line="520" w:lineRule="exact"/>
              <w:rPr>
                <w:rFonts w:ascii="宋体" w:hAnsi="宋体" w:cs="宋体"/>
                <w:szCs w:val="21"/>
              </w:rPr>
            </w:pPr>
          </w:p>
        </w:tc>
        <w:tc>
          <w:tcPr>
            <w:tcW w:w="814" w:type="dxa"/>
            <w:noWrap w:val="0"/>
            <w:vAlign w:val="top"/>
          </w:tcPr>
          <w:p w14:paraId="2E5ACE66">
            <w:pPr>
              <w:pStyle w:val="192"/>
              <w:keepNext/>
              <w:spacing w:after="0" w:line="520" w:lineRule="exact"/>
              <w:rPr>
                <w:rFonts w:ascii="宋体" w:hAnsi="宋体" w:cs="宋体"/>
                <w:szCs w:val="21"/>
              </w:rPr>
            </w:pPr>
          </w:p>
        </w:tc>
        <w:tc>
          <w:tcPr>
            <w:tcW w:w="740" w:type="dxa"/>
            <w:noWrap w:val="0"/>
            <w:vAlign w:val="top"/>
          </w:tcPr>
          <w:p w14:paraId="49E1CE3F">
            <w:pPr>
              <w:pStyle w:val="192"/>
              <w:keepNext/>
              <w:spacing w:after="0" w:line="520" w:lineRule="exact"/>
              <w:rPr>
                <w:rFonts w:ascii="宋体" w:hAnsi="宋体" w:cs="宋体"/>
                <w:szCs w:val="21"/>
              </w:rPr>
            </w:pPr>
          </w:p>
        </w:tc>
        <w:tc>
          <w:tcPr>
            <w:tcW w:w="1293" w:type="dxa"/>
            <w:noWrap w:val="0"/>
            <w:vAlign w:val="top"/>
          </w:tcPr>
          <w:p w14:paraId="79F8D1DA">
            <w:pPr>
              <w:pStyle w:val="192"/>
              <w:keepNext/>
              <w:spacing w:after="0" w:line="520" w:lineRule="exact"/>
              <w:rPr>
                <w:rFonts w:ascii="宋体" w:hAnsi="宋体" w:cs="宋体"/>
                <w:szCs w:val="21"/>
              </w:rPr>
            </w:pPr>
          </w:p>
        </w:tc>
        <w:tc>
          <w:tcPr>
            <w:tcW w:w="1356" w:type="dxa"/>
            <w:noWrap w:val="0"/>
            <w:vAlign w:val="top"/>
          </w:tcPr>
          <w:p w14:paraId="31AF31A4">
            <w:pPr>
              <w:pStyle w:val="192"/>
              <w:keepNext/>
              <w:spacing w:after="0" w:line="520" w:lineRule="exact"/>
              <w:rPr>
                <w:rFonts w:ascii="宋体" w:hAnsi="宋体" w:cs="宋体"/>
                <w:szCs w:val="21"/>
              </w:rPr>
            </w:pPr>
          </w:p>
        </w:tc>
        <w:tc>
          <w:tcPr>
            <w:tcW w:w="1627" w:type="dxa"/>
            <w:noWrap w:val="0"/>
            <w:vAlign w:val="top"/>
          </w:tcPr>
          <w:p w14:paraId="5FFDF0B3">
            <w:pPr>
              <w:pStyle w:val="192"/>
              <w:keepNext/>
              <w:spacing w:after="0" w:line="520" w:lineRule="exact"/>
              <w:rPr>
                <w:rFonts w:ascii="宋体" w:hAnsi="宋体" w:cs="宋体"/>
                <w:szCs w:val="21"/>
              </w:rPr>
            </w:pPr>
          </w:p>
        </w:tc>
      </w:tr>
      <w:tr w14:paraId="179E40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24902D9A">
            <w:pPr>
              <w:pStyle w:val="192"/>
              <w:keepNext/>
              <w:spacing w:after="0" w:line="520" w:lineRule="exact"/>
              <w:rPr>
                <w:rFonts w:ascii="宋体" w:hAnsi="宋体" w:cs="宋体"/>
                <w:szCs w:val="21"/>
              </w:rPr>
            </w:pPr>
          </w:p>
        </w:tc>
        <w:tc>
          <w:tcPr>
            <w:tcW w:w="1898" w:type="dxa"/>
            <w:noWrap w:val="0"/>
            <w:vAlign w:val="top"/>
          </w:tcPr>
          <w:p w14:paraId="6E5895AE">
            <w:pPr>
              <w:pStyle w:val="192"/>
              <w:keepNext/>
              <w:spacing w:after="0" w:line="520" w:lineRule="exact"/>
              <w:rPr>
                <w:rFonts w:ascii="宋体" w:hAnsi="宋体" w:cs="宋体"/>
                <w:szCs w:val="21"/>
              </w:rPr>
            </w:pPr>
          </w:p>
        </w:tc>
        <w:tc>
          <w:tcPr>
            <w:tcW w:w="814" w:type="dxa"/>
            <w:noWrap w:val="0"/>
            <w:vAlign w:val="top"/>
          </w:tcPr>
          <w:p w14:paraId="605F5DC7">
            <w:pPr>
              <w:pStyle w:val="192"/>
              <w:keepNext/>
              <w:spacing w:after="0" w:line="520" w:lineRule="exact"/>
              <w:rPr>
                <w:rFonts w:ascii="宋体" w:hAnsi="宋体" w:cs="宋体"/>
                <w:szCs w:val="21"/>
              </w:rPr>
            </w:pPr>
          </w:p>
        </w:tc>
        <w:tc>
          <w:tcPr>
            <w:tcW w:w="740" w:type="dxa"/>
            <w:noWrap w:val="0"/>
            <w:vAlign w:val="top"/>
          </w:tcPr>
          <w:p w14:paraId="55F652BB">
            <w:pPr>
              <w:pStyle w:val="192"/>
              <w:keepNext/>
              <w:spacing w:after="0" w:line="520" w:lineRule="exact"/>
              <w:rPr>
                <w:rFonts w:ascii="宋体" w:hAnsi="宋体" w:cs="宋体"/>
                <w:szCs w:val="21"/>
              </w:rPr>
            </w:pPr>
          </w:p>
        </w:tc>
        <w:tc>
          <w:tcPr>
            <w:tcW w:w="1293" w:type="dxa"/>
            <w:noWrap w:val="0"/>
            <w:vAlign w:val="top"/>
          </w:tcPr>
          <w:p w14:paraId="10496775">
            <w:pPr>
              <w:pStyle w:val="192"/>
              <w:keepNext/>
              <w:spacing w:after="0" w:line="520" w:lineRule="exact"/>
              <w:rPr>
                <w:rFonts w:ascii="宋体" w:hAnsi="宋体" w:cs="宋体"/>
                <w:szCs w:val="21"/>
              </w:rPr>
            </w:pPr>
          </w:p>
        </w:tc>
        <w:tc>
          <w:tcPr>
            <w:tcW w:w="1356" w:type="dxa"/>
            <w:noWrap w:val="0"/>
            <w:vAlign w:val="top"/>
          </w:tcPr>
          <w:p w14:paraId="3D923EAF">
            <w:pPr>
              <w:pStyle w:val="192"/>
              <w:keepNext/>
              <w:spacing w:after="0" w:line="520" w:lineRule="exact"/>
              <w:rPr>
                <w:rFonts w:ascii="宋体" w:hAnsi="宋体" w:cs="宋体"/>
                <w:szCs w:val="21"/>
              </w:rPr>
            </w:pPr>
          </w:p>
        </w:tc>
        <w:tc>
          <w:tcPr>
            <w:tcW w:w="1627" w:type="dxa"/>
            <w:noWrap w:val="0"/>
            <w:vAlign w:val="top"/>
          </w:tcPr>
          <w:p w14:paraId="577C282F">
            <w:pPr>
              <w:pStyle w:val="192"/>
              <w:keepNext/>
              <w:spacing w:after="0" w:line="520" w:lineRule="exact"/>
              <w:rPr>
                <w:rFonts w:ascii="宋体" w:hAnsi="宋体" w:cs="宋体"/>
                <w:szCs w:val="21"/>
              </w:rPr>
            </w:pPr>
          </w:p>
        </w:tc>
      </w:tr>
      <w:tr w14:paraId="5A2FA4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36A7B149">
            <w:pPr>
              <w:pStyle w:val="192"/>
              <w:keepNext/>
              <w:spacing w:after="0" w:line="520" w:lineRule="exact"/>
              <w:rPr>
                <w:rFonts w:ascii="宋体" w:hAnsi="宋体" w:cs="宋体"/>
                <w:szCs w:val="21"/>
              </w:rPr>
            </w:pPr>
          </w:p>
        </w:tc>
        <w:tc>
          <w:tcPr>
            <w:tcW w:w="1898" w:type="dxa"/>
            <w:noWrap w:val="0"/>
            <w:vAlign w:val="top"/>
          </w:tcPr>
          <w:p w14:paraId="68B47EC5">
            <w:pPr>
              <w:pStyle w:val="192"/>
              <w:keepNext/>
              <w:spacing w:after="0" w:line="520" w:lineRule="exact"/>
              <w:rPr>
                <w:rFonts w:ascii="宋体" w:hAnsi="宋体" w:cs="宋体"/>
                <w:szCs w:val="21"/>
              </w:rPr>
            </w:pPr>
          </w:p>
        </w:tc>
        <w:tc>
          <w:tcPr>
            <w:tcW w:w="814" w:type="dxa"/>
            <w:noWrap w:val="0"/>
            <w:vAlign w:val="top"/>
          </w:tcPr>
          <w:p w14:paraId="0C4F43EF">
            <w:pPr>
              <w:pStyle w:val="192"/>
              <w:keepNext/>
              <w:spacing w:after="0" w:line="520" w:lineRule="exact"/>
              <w:rPr>
                <w:rFonts w:ascii="宋体" w:hAnsi="宋体" w:cs="宋体"/>
                <w:szCs w:val="21"/>
              </w:rPr>
            </w:pPr>
          </w:p>
        </w:tc>
        <w:tc>
          <w:tcPr>
            <w:tcW w:w="740" w:type="dxa"/>
            <w:noWrap w:val="0"/>
            <w:vAlign w:val="top"/>
          </w:tcPr>
          <w:p w14:paraId="1BEC2D5D">
            <w:pPr>
              <w:pStyle w:val="192"/>
              <w:keepNext/>
              <w:spacing w:after="0" w:line="520" w:lineRule="exact"/>
              <w:rPr>
                <w:rFonts w:ascii="宋体" w:hAnsi="宋体" w:cs="宋体"/>
                <w:szCs w:val="21"/>
              </w:rPr>
            </w:pPr>
          </w:p>
        </w:tc>
        <w:tc>
          <w:tcPr>
            <w:tcW w:w="1293" w:type="dxa"/>
            <w:noWrap w:val="0"/>
            <w:vAlign w:val="top"/>
          </w:tcPr>
          <w:p w14:paraId="4B31F8A3">
            <w:pPr>
              <w:pStyle w:val="192"/>
              <w:keepNext/>
              <w:spacing w:after="0" w:line="520" w:lineRule="exact"/>
              <w:rPr>
                <w:rFonts w:ascii="宋体" w:hAnsi="宋体" w:cs="宋体"/>
                <w:szCs w:val="21"/>
              </w:rPr>
            </w:pPr>
          </w:p>
        </w:tc>
        <w:tc>
          <w:tcPr>
            <w:tcW w:w="1356" w:type="dxa"/>
            <w:noWrap w:val="0"/>
            <w:vAlign w:val="top"/>
          </w:tcPr>
          <w:p w14:paraId="3CA8229A">
            <w:pPr>
              <w:pStyle w:val="192"/>
              <w:keepNext/>
              <w:spacing w:after="0" w:line="520" w:lineRule="exact"/>
              <w:rPr>
                <w:rFonts w:ascii="宋体" w:hAnsi="宋体" w:cs="宋体"/>
                <w:szCs w:val="21"/>
              </w:rPr>
            </w:pPr>
          </w:p>
        </w:tc>
        <w:tc>
          <w:tcPr>
            <w:tcW w:w="1627" w:type="dxa"/>
            <w:noWrap w:val="0"/>
            <w:vAlign w:val="top"/>
          </w:tcPr>
          <w:p w14:paraId="5E628E46">
            <w:pPr>
              <w:pStyle w:val="192"/>
              <w:keepNext/>
              <w:spacing w:after="0" w:line="520" w:lineRule="exact"/>
              <w:rPr>
                <w:rFonts w:ascii="宋体" w:hAnsi="宋体" w:cs="宋体"/>
                <w:szCs w:val="21"/>
              </w:rPr>
            </w:pPr>
          </w:p>
        </w:tc>
      </w:tr>
      <w:tr w14:paraId="0A1B37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1A4023BD">
            <w:pPr>
              <w:pStyle w:val="192"/>
              <w:keepNext/>
              <w:spacing w:after="0" w:line="520" w:lineRule="exact"/>
              <w:rPr>
                <w:rFonts w:ascii="宋体" w:hAnsi="宋体" w:cs="宋体"/>
                <w:szCs w:val="21"/>
              </w:rPr>
            </w:pPr>
          </w:p>
        </w:tc>
        <w:tc>
          <w:tcPr>
            <w:tcW w:w="1898" w:type="dxa"/>
            <w:noWrap w:val="0"/>
            <w:vAlign w:val="top"/>
          </w:tcPr>
          <w:p w14:paraId="6FB34518">
            <w:pPr>
              <w:pStyle w:val="192"/>
              <w:keepNext/>
              <w:spacing w:after="0" w:line="520" w:lineRule="exact"/>
              <w:rPr>
                <w:rFonts w:ascii="宋体" w:hAnsi="宋体" w:cs="宋体"/>
                <w:szCs w:val="21"/>
              </w:rPr>
            </w:pPr>
          </w:p>
        </w:tc>
        <w:tc>
          <w:tcPr>
            <w:tcW w:w="814" w:type="dxa"/>
            <w:noWrap w:val="0"/>
            <w:vAlign w:val="top"/>
          </w:tcPr>
          <w:p w14:paraId="5F4DE4A7">
            <w:pPr>
              <w:pStyle w:val="192"/>
              <w:keepNext/>
              <w:spacing w:after="0" w:line="520" w:lineRule="exact"/>
              <w:rPr>
                <w:rFonts w:ascii="宋体" w:hAnsi="宋体" w:cs="宋体"/>
                <w:szCs w:val="21"/>
              </w:rPr>
            </w:pPr>
          </w:p>
        </w:tc>
        <w:tc>
          <w:tcPr>
            <w:tcW w:w="740" w:type="dxa"/>
            <w:noWrap w:val="0"/>
            <w:vAlign w:val="top"/>
          </w:tcPr>
          <w:p w14:paraId="01019002">
            <w:pPr>
              <w:pStyle w:val="192"/>
              <w:keepNext/>
              <w:spacing w:after="0" w:line="520" w:lineRule="exact"/>
              <w:rPr>
                <w:rFonts w:ascii="宋体" w:hAnsi="宋体" w:cs="宋体"/>
                <w:szCs w:val="21"/>
              </w:rPr>
            </w:pPr>
          </w:p>
        </w:tc>
        <w:tc>
          <w:tcPr>
            <w:tcW w:w="1293" w:type="dxa"/>
            <w:noWrap w:val="0"/>
            <w:vAlign w:val="top"/>
          </w:tcPr>
          <w:p w14:paraId="7EBDD104">
            <w:pPr>
              <w:pStyle w:val="192"/>
              <w:keepNext/>
              <w:spacing w:after="0" w:line="520" w:lineRule="exact"/>
              <w:rPr>
                <w:rFonts w:ascii="宋体" w:hAnsi="宋体" w:cs="宋体"/>
                <w:szCs w:val="21"/>
              </w:rPr>
            </w:pPr>
          </w:p>
        </w:tc>
        <w:tc>
          <w:tcPr>
            <w:tcW w:w="1356" w:type="dxa"/>
            <w:noWrap w:val="0"/>
            <w:vAlign w:val="top"/>
          </w:tcPr>
          <w:p w14:paraId="7548144E">
            <w:pPr>
              <w:pStyle w:val="192"/>
              <w:keepNext/>
              <w:spacing w:after="0" w:line="520" w:lineRule="exact"/>
              <w:rPr>
                <w:rFonts w:ascii="宋体" w:hAnsi="宋体" w:cs="宋体"/>
                <w:szCs w:val="21"/>
              </w:rPr>
            </w:pPr>
          </w:p>
        </w:tc>
        <w:tc>
          <w:tcPr>
            <w:tcW w:w="1627" w:type="dxa"/>
            <w:noWrap w:val="0"/>
            <w:vAlign w:val="top"/>
          </w:tcPr>
          <w:p w14:paraId="334B6851">
            <w:pPr>
              <w:pStyle w:val="192"/>
              <w:keepNext/>
              <w:spacing w:after="0" w:line="520" w:lineRule="exact"/>
              <w:rPr>
                <w:rFonts w:ascii="宋体" w:hAnsi="宋体" w:cs="宋体"/>
                <w:szCs w:val="21"/>
              </w:rPr>
            </w:pPr>
          </w:p>
        </w:tc>
      </w:tr>
      <w:tr w14:paraId="1FF76D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19CAACEC">
            <w:pPr>
              <w:pStyle w:val="192"/>
              <w:keepNext/>
              <w:spacing w:after="0" w:line="520" w:lineRule="exact"/>
              <w:rPr>
                <w:rFonts w:ascii="宋体" w:hAnsi="宋体" w:cs="宋体"/>
                <w:szCs w:val="21"/>
              </w:rPr>
            </w:pPr>
          </w:p>
        </w:tc>
        <w:tc>
          <w:tcPr>
            <w:tcW w:w="1898" w:type="dxa"/>
            <w:noWrap w:val="0"/>
            <w:vAlign w:val="top"/>
          </w:tcPr>
          <w:p w14:paraId="31D9AC3A">
            <w:pPr>
              <w:pStyle w:val="192"/>
              <w:keepNext/>
              <w:spacing w:after="0" w:line="520" w:lineRule="exact"/>
              <w:rPr>
                <w:rFonts w:ascii="宋体" w:hAnsi="宋体" w:cs="宋体"/>
                <w:szCs w:val="21"/>
              </w:rPr>
            </w:pPr>
          </w:p>
        </w:tc>
        <w:tc>
          <w:tcPr>
            <w:tcW w:w="814" w:type="dxa"/>
            <w:noWrap w:val="0"/>
            <w:vAlign w:val="top"/>
          </w:tcPr>
          <w:p w14:paraId="3DA29089">
            <w:pPr>
              <w:pStyle w:val="192"/>
              <w:keepNext/>
              <w:spacing w:after="0" w:line="520" w:lineRule="exact"/>
              <w:rPr>
                <w:rFonts w:ascii="宋体" w:hAnsi="宋体" w:cs="宋体"/>
                <w:szCs w:val="21"/>
              </w:rPr>
            </w:pPr>
          </w:p>
        </w:tc>
        <w:tc>
          <w:tcPr>
            <w:tcW w:w="740" w:type="dxa"/>
            <w:noWrap w:val="0"/>
            <w:vAlign w:val="top"/>
          </w:tcPr>
          <w:p w14:paraId="16339FC3">
            <w:pPr>
              <w:pStyle w:val="192"/>
              <w:keepNext/>
              <w:spacing w:after="0" w:line="520" w:lineRule="exact"/>
              <w:rPr>
                <w:rFonts w:ascii="宋体" w:hAnsi="宋体" w:cs="宋体"/>
                <w:szCs w:val="21"/>
              </w:rPr>
            </w:pPr>
          </w:p>
        </w:tc>
        <w:tc>
          <w:tcPr>
            <w:tcW w:w="1293" w:type="dxa"/>
            <w:noWrap w:val="0"/>
            <w:vAlign w:val="top"/>
          </w:tcPr>
          <w:p w14:paraId="4FCBFAC0">
            <w:pPr>
              <w:pStyle w:val="192"/>
              <w:keepNext/>
              <w:spacing w:after="0" w:line="520" w:lineRule="exact"/>
              <w:rPr>
                <w:rFonts w:ascii="宋体" w:hAnsi="宋体" w:cs="宋体"/>
                <w:szCs w:val="21"/>
              </w:rPr>
            </w:pPr>
          </w:p>
        </w:tc>
        <w:tc>
          <w:tcPr>
            <w:tcW w:w="1356" w:type="dxa"/>
            <w:noWrap w:val="0"/>
            <w:vAlign w:val="top"/>
          </w:tcPr>
          <w:p w14:paraId="56FB735D">
            <w:pPr>
              <w:pStyle w:val="192"/>
              <w:keepNext/>
              <w:spacing w:after="0" w:line="520" w:lineRule="exact"/>
              <w:rPr>
                <w:rFonts w:ascii="宋体" w:hAnsi="宋体" w:cs="宋体"/>
                <w:szCs w:val="21"/>
              </w:rPr>
            </w:pPr>
          </w:p>
        </w:tc>
        <w:tc>
          <w:tcPr>
            <w:tcW w:w="1627" w:type="dxa"/>
            <w:noWrap w:val="0"/>
            <w:vAlign w:val="top"/>
          </w:tcPr>
          <w:p w14:paraId="5A0CBDDA">
            <w:pPr>
              <w:pStyle w:val="192"/>
              <w:keepNext/>
              <w:spacing w:after="0" w:line="520" w:lineRule="exact"/>
              <w:rPr>
                <w:rFonts w:ascii="宋体" w:hAnsi="宋体" w:cs="宋体"/>
                <w:szCs w:val="21"/>
              </w:rPr>
            </w:pPr>
          </w:p>
        </w:tc>
      </w:tr>
      <w:tr w14:paraId="3223C4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7E2E7F05">
            <w:pPr>
              <w:pStyle w:val="192"/>
              <w:keepNext/>
              <w:spacing w:after="0" w:line="520" w:lineRule="exact"/>
              <w:rPr>
                <w:rFonts w:ascii="宋体" w:hAnsi="宋体" w:cs="宋体"/>
                <w:szCs w:val="21"/>
              </w:rPr>
            </w:pPr>
          </w:p>
        </w:tc>
        <w:tc>
          <w:tcPr>
            <w:tcW w:w="1898" w:type="dxa"/>
            <w:noWrap w:val="0"/>
            <w:vAlign w:val="top"/>
          </w:tcPr>
          <w:p w14:paraId="6B11AEEC">
            <w:pPr>
              <w:pStyle w:val="192"/>
              <w:keepNext/>
              <w:spacing w:after="0" w:line="520" w:lineRule="exact"/>
              <w:rPr>
                <w:rFonts w:ascii="宋体" w:hAnsi="宋体" w:cs="宋体"/>
                <w:szCs w:val="21"/>
              </w:rPr>
            </w:pPr>
          </w:p>
        </w:tc>
        <w:tc>
          <w:tcPr>
            <w:tcW w:w="814" w:type="dxa"/>
            <w:noWrap w:val="0"/>
            <w:vAlign w:val="top"/>
          </w:tcPr>
          <w:p w14:paraId="7BE1B4DE">
            <w:pPr>
              <w:pStyle w:val="192"/>
              <w:keepNext/>
              <w:spacing w:after="0" w:line="520" w:lineRule="exact"/>
              <w:rPr>
                <w:rFonts w:ascii="宋体" w:hAnsi="宋体" w:cs="宋体"/>
                <w:szCs w:val="21"/>
              </w:rPr>
            </w:pPr>
          </w:p>
        </w:tc>
        <w:tc>
          <w:tcPr>
            <w:tcW w:w="740" w:type="dxa"/>
            <w:noWrap w:val="0"/>
            <w:vAlign w:val="top"/>
          </w:tcPr>
          <w:p w14:paraId="4ABDB8AB">
            <w:pPr>
              <w:pStyle w:val="192"/>
              <w:keepNext/>
              <w:spacing w:after="0" w:line="520" w:lineRule="exact"/>
              <w:rPr>
                <w:rFonts w:ascii="宋体" w:hAnsi="宋体" w:cs="宋体"/>
                <w:szCs w:val="21"/>
              </w:rPr>
            </w:pPr>
          </w:p>
        </w:tc>
        <w:tc>
          <w:tcPr>
            <w:tcW w:w="1293" w:type="dxa"/>
            <w:noWrap w:val="0"/>
            <w:vAlign w:val="top"/>
          </w:tcPr>
          <w:p w14:paraId="6958014F">
            <w:pPr>
              <w:pStyle w:val="192"/>
              <w:keepNext/>
              <w:spacing w:after="0" w:line="520" w:lineRule="exact"/>
              <w:rPr>
                <w:rFonts w:ascii="宋体" w:hAnsi="宋体" w:cs="宋体"/>
                <w:szCs w:val="21"/>
              </w:rPr>
            </w:pPr>
          </w:p>
        </w:tc>
        <w:tc>
          <w:tcPr>
            <w:tcW w:w="1356" w:type="dxa"/>
            <w:noWrap w:val="0"/>
            <w:vAlign w:val="top"/>
          </w:tcPr>
          <w:p w14:paraId="5AA60A4F">
            <w:pPr>
              <w:pStyle w:val="192"/>
              <w:keepNext/>
              <w:spacing w:after="0" w:line="520" w:lineRule="exact"/>
              <w:rPr>
                <w:rFonts w:ascii="宋体" w:hAnsi="宋体" w:cs="宋体"/>
                <w:szCs w:val="21"/>
              </w:rPr>
            </w:pPr>
          </w:p>
        </w:tc>
        <w:tc>
          <w:tcPr>
            <w:tcW w:w="1627" w:type="dxa"/>
            <w:noWrap w:val="0"/>
            <w:vAlign w:val="top"/>
          </w:tcPr>
          <w:p w14:paraId="3BDCB237">
            <w:pPr>
              <w:pStyle w:val="192"/>
              <w:keepNext/>
              <w:spacing w:after="0" w:line="520" w:lineRule="exact"/>
              <w:rPr>
                <w:rFonts w:ascii="宋体" w:hAnsi="宋体" w:cs="宋体"/>
                <w:szCs w:val="21"/>
              </w:rPr>
            </w:pPr>
          </w:p>
        </w:tc>
      </w:tr>
      <w:tr w14:paraId="42295A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672B08FC">
            <w:pPr>
              <w:pStyle w:val="192"/>
              <w:keepNext/>
              <w:spacing w:after="0" w:line="520" w:lineRule="exact"/>
              <w:rPr>
                <w:rFonts w:ascii="宋体" w:hAnsi="宋体" w:cs="宋体"/>
                <w:szCs w:val="21"/>
              </w:rPr>
            </w:pPr>
          </w:p>
        </w:tc>
        <w:tc>
          <w:tcPr>
            <w:tcW w:w="1898" w:type="dxa"/>
            <w:noWrap w:val="0"/>
            <w:vAlign w:val="top"/>
          </w:tcPr>
          <w:p w14:paraId="2FA0634E">
            <w:pPr>
              <w:pStyle w:val="192"/>
              <w:keepNext/>
              <w:spacing w:after="0" w:line="520" w:lineRule="exact"/>
              <w:rPr>
                <w:rFonts w:ascii="宋体" w:hAnsi="宋体" w:cs="宋体"/>
                <w:szCs w:val="21"/>
              </w:rPr>
            </w:pPr>
          </w:p>
        </w:tc>
        <w:tc>
          <w:tcPr>
            <w:tcW w:w="814" w:type="dxa"/>
            <w:noWrap w:val="0"/>
            <w:vAlign w:val="top"/>
          </w:tcPr>
          <w:p w14:paraId="7EDB469E">
            <w:pPr>
              <w:pStyle w:val="192"/>
              <w:keepNext/>
              <w:spacing w:after="0" w:line="520" w:lineRule="exact"/>
              <w:rPr>
                <w:rFonts w:ascii="宋体" w:hAnsi="宋体" w:cs="宋体"/>
                <w:szCs w:val="21"/>
              </w:rPr>
            </w:pPr>
          </w:p>
        </w:tc>
        <w:tc>
          <w:tcPr>
            <w:tcW w:w="740" w:type="dxa"/>
            <w:noWrap w:val="0"/>
            <w:vAlign w:val="top"/>
          </w:tcPr>
          <w:p w14:paraId="48145163">
            <w:pPr>
              <w:pStyle w:val="192"/>
              <w:keepNext/>
              <w:spacing w:after="0" w:line="520" w:lineRule="exact"/>
              <w:rPr>
                <w:rFonts w:ascii="宋体" w:hAnsi="宋体" w:cs="宋体"/>
                <w:szCs w:val="21"/>
              </w:rPr>
            </w:pPr>
          </w:p>
        </w:tc>
        <w:tc>
          <w:tcPr>
            <w:tcW w:w="1293" w:type="dxa"/>
            <w:noWrap w:val="0"/>
            <w:vAlign w:val="top"/>
          </w:tcPr>
          <w:p w14:paraId="5C8D7C70">
            <w:pPr>
              <w:pStyle w:val="192"/>
              <w:keepNext/>
              <w:spacing w:after="0" w:line="520" w:lineRule="exact"/>
              <w:rPr>
                <w:rFonts w:ascii="宋体" w:hAnsi="宋体" w:cs="宋体"/>
                <w:szCs w:val="21"/>
              </w:rPr>
            </w:pPr>
          </w:p>
        </w:tc>
        <w:tc>
          <w:tcPr>
            <w:tcW w:w="1356" w:type="dxa"/>
            <w:noWrap w:val="0"/>
            <w:vAlign w:val="top"/>
          </w:tcPr>
          <w:p w14:paraId="6C7212B2">
            <w:pPr>
              <w:pStyle w:val="192"/>
              <w:keepNext/>
              <w:spacing w:after="0" w:line="520" w:lineRule="exact"/>
              <w:rPr>
                <w:rFonts w:ascii="宋体" w:hAnsi="宋体" w:cs="宋体"/>
                <w:szCs w:val="21"/>
              </w:rPr>
            </w:pPr>
          </w:p>
        </w:tc>
        <w:tc>
          <w:tcPr>
            <w:tcW w:w="1627" w:type="dxa"/>
            <w:noWrap w:val="0"/>
            <w:vAlign w:val="top"/>
          </w:tcPr>
          <w:p w14:paraId="1B46B77B">
            <w:pPr>
              <w:pStyle w:val="192"/>
              <w:keepNext/>
              <w:spacing w:after="0" w:line="520" w:lineRule="exact"/>
              <w:rPr>
                <w:rFonts w:ascii="宋体" w:hAnsi="宋体" w:cs="宋体"/>
                <w:szCs w:val="21"/>
              </w:rPr>
            </w:pPr>
          </w:p>
        </w:tc>
      </w:tr>
      <w:tr w14:paraId="149753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07915DB6">
            <w:pPr>
              <w:pStyle w:val="192"/>
              <w:keepNext/>
              <w:spacing w:after="0" w:line="520" w:lineRule="exact"/>
              <w:rPr>
                <w:rFonts w:ascii="宋体" w:hAnsi="宋体" w:cs="宋体"/>
                <w:szCs w:val="21"/>
              </w:rPr>
            </w:pPr>
          </w:p>
        </w:tc>
        <w:tc>
          <w:tcPr>
            <w:tcW w:w="1898" w:type="dxa"/>
            <w:noWrap w:val="0"/>
            <w:vAlign w:val="top"/>
          </w:tcPr>
          <w:p w14:paraId="636BDA9E">
            <w:pPr>
              <w:pStyle w:val="192"/>
              <w:keepNext/>
              <w:spacing w:after="0" w:line="520" w:lineRule="exact"/>
              <w:rPr>
                <w:rFonts w:ascii="宋体" w:hAnsi="宋体" w:cs="宋体"/>
                <w:szCs w:val="21"/>
              </w:rPr>
            </w:pPr>
          </w:p>
        </w:tc>
        <w:tc>
          <w:tcPr>
            <w:tcW w:w="814" w:type="dxa"/>
            <w:noWrap w:val="0"/>
            <w:vAlign w:val="top"/>
          </w:tcPr>
          <w:p w14:paraId="16A0B1BD">
            <w:pPr>
              <w:pStyle w:val="192"/>
              <w:keepNext/>
              <w:spacing w:after="0" w:line="520" w:lineRule="exact"/>
              <w:rPr>
                <w:rFonts w:ascii="宋体" w:hAnsi="宋体" w:cs="宋体"/>
                <w:szCs w:val="21"/>
              </w:rPr>
            </w:pPr>
          </w:p>
        </w:tc>
        <w:tc>
          <w:tcPr>
            <w:tcW w:w="740" w:type="dxa"/>
            <w:noWrap w:val="0"/>
            <w:vAlign w:val="top"/>
          </w:tcPr>
          <w:p w14:paraId="6E4FE6F9">
            <w:pPr>
              <w:pStyle w:val="192"/>
              <w:keepNext/>
              <w:spacing w:after="0" w:line="520" w:lineRule="exact"/>
              <w:rPr>
                <w:rFonts w:ascii="宋体" w:hAnsi="宋体" w:cs="宋体"/>
                <w:szCs w:val="21"/>
              </w:rPr>
            </w:pPr>
          </w:p>
        </w:tc>
        <w:tc>
          <w:tcPr>
            <w:tcW w:w="1293" w:type="dxa"/>
            <w:noWrap w:val="0"/>
            <w:vAlign w:val="top"/>
          </w:tcPr>
          <w:p w14:paraId="41E63E8D">
            <w:pPr>
              <w:pStyle w:val="192"/>
              <w:keepNext/>
              <w:spacing w:after="0" w:line="520" w:lineRule="exact"/>
              <w:rPr>
                <w:rFonts w:ascii="宋体" w:hAnsi="宋体" w:cs="宋体"/>
                <w:szCs w:val="21"/>
              </w:rPr>
            </w:pPr>
          </w:p>
        </w:tc>
        <w:tc>
          <w:tcPr>
            <w:tcW w:w="1356" w:type="dxa"/>
            <w:noWrap w:val="0"/>
            <w:vAlign w:val="top"/>
          </w:tcPr>
          <w:p w14:paraId="4B512476">
            <w:pPr>
              <w:pStyle w:val="192"/>
              <w:keepNext/>
              <w:spacing w:after="0" w:line="520" w:lineRule="exact"/>
              <w:rPr>
                <w:rFonts w:ascii="宋体" w:hAnsi="宋体" w:cs="宋体"/>
                <w:szCs w:val="21"/>
              </w:rPr>
            </w:pPr>
          </w:p>
        </w:tc>
        <w:tc>
          <w:tcPr>
            <w:tcW w:w="1627" w:type="dxa"/>
            <w:noWrap w:val="0"/>
            <w:vAlign w:val="top"/>
          </w:tcPr>
          <w:p w14:paraId="507348B3">
            <w:pPr>
              <w:pStyle w:val="192"/>
              <w:keepNext/>
              <w:spacing w:after="0" w:line="520" w:lineRule="exact"/>
              <w:rPr>
                <w:rFonts w:ascii="宋体" w:hAnsi="宋体" w:cs="宋体"/>
                <w:szCs w:val="21"/>
              </w:rPr>
            </w:pPr>
          </w:p>
        </w:tc>
      </w:tr>
      <w:tr w14:paraId="7F752C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7321E3C5">
            <w:pPr>
              <w:pStyle w:val="192"/>
              <w:keepNext/>
              <w:spacing w:after="0" w:line="520" w:lineRule="exact"/>
              <w:rPr>
                <w:rFonts w:ascii="宋体" w:hAnsi="宋体" w:cs="宋体"/>
                <w:szCs w:val="21"/>
              </w:rPr>
            </w:pPr>
          </w:p>
        </w:tc>
        <w:tc>
          <w:tcPr>
            <w:tcW w:w="1898" w:type="dxa"/>
            <w:noWrap w:val="0"/>
            <w:vAlign w:val="top"/>
          </w:tcPr>
          <w:p w14:paraId="77AFAD98">
            <w:pPr>
              <w:pStyle w:val="192"/>
              <w:keepNext/>
              <w:spacing w:after="0" w:line="520" w:lineRule="exact"/>
              <w:rPr>
                <w:rFonts w:ascii="宋体" w:hAnsi="宋体" w:cs="宋体"/>
                <w:szCs w:val="21"/>
              </w:rPr>
            </w:pPr>
          </w:p>
        </w:tc>
        <w:tc>
          <w:tcPr>
            <w:tcW w:w="814" w:type="dxa"/>
            <w:noWrap w:val="0"/>
            <w:vAlign w:val="top"/>
          </w:tcPr>
          <w:p w14:paraId="4E21CAA4">
            <w:pPr>
              <w:pStyle w:val="192"/>
              <w:keepNext/>
              <w:spacing w:after="0" w:line="520" w:lineRule="exact"/>
              <w:rPr>
                <w:rFonts w:ascii="宋体" w:hAnsi="宋体" w:cs="宋体"/>
                <w:szCs w:val="21"/>
              </w:rPr>
            </w:pPr>
          </w:p>
        </w:tc>
        <w:tc>
          <w:tcPr>
            <w:tcW w:w="740" w:type="dxa"/>
            <w:noWrap w:val="0"/>
            <w:vAlign w:val="top"/>
          </w:tcPr>
          <w:p w14:paraId="6C9A881C">
            <w:pPr>
              <w:pStyle w:val="192"/>
              <w:keepNext/>
              <w:spacing w:after="0" w:line="520" w:lineRule="exact"/>
              <w:rPr>
                <w:rFonts w:ascii="宋体" w:hAnsi="宋体" w:cs="宋体"/>
                <w:szCs w:val="21"/>
              </w:rPr>
            </w:pPr>
          </w:p>
        </w:tc>
        <w:tc>
          <w:tcPr>
            <w:tcW w:w="1293" w:type="dxa"/>
            <w:noWrap w:val="0"/>
            <w:vAlign w:val="top"/>
          </w:tcPr>
          <w:p w14:paraId="41F7B25E">
            <w:pPr>
              <w:pStyle w:val="192"/>
              <w:keepNext/>
              <w:spacing w:after="0" w:line="520" w:lineRule="exact"/>
              <w:rPr>
                <w:rFonts w:ascii="宋体" w:hAnsi="宋体" w:cs="宋体"/>
                <w:szCs w:val="21"/>
              </w:rPr>
            </w:pPr>
          </w:p>
        </w:tc>
        <w:tc>
          <w:tcPr>
            <w:tcW w:w="1356" w:type="dxa"/>
            <w:noWrap w:val="0"/>
            <w:vAlign w:val="top"/>
          </w:tcPr>
          <w:p w14:paraId="2D9B9C6A">
            <w:pPr>
              <w:pStyle w:val="192"/>
              <w:keepNext/>
              <w:spacing w:after="0" w:line="520" w:lineRule="exact"/>
              <w:rPr>
                <w:rFonts w:ascii="宋体" w:hAnsi="宋体" w:cs="宋体"/>
                <w:szCs w:val="21"/>
              </w:rPr>
            </w:pPr>
          </w:p>
        </w:tc>
        <w:tc>
          <w:tcPr>
            <w:tcW w:w="1627" w:type="dxa"/>
            <w:noWrap w:val="0"/>
            <w:vAlign w:val="top"/>
          </w:tcPr>
          <w:p w14:paraId="09DA6509">
            <w:pPr>
              <w:pStyle w:val="192"/>
              <w:keepNext/>
              <w:spacing w:after="0" w:line="520" w:lineRule="exact"/>
              <w:rPr>
                <w:rFonts w:ascii="宋体" w:hAnsi="宋体" w:cs="宋体"/>
                <w:szCs w:val="21"/>
              </w:rPr>
            </w:pPr>
          </w:p>
        </w:tc>
      </w:tr>
      <w:tr w14:paraId="552069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7F7A4716">
            <w:pPr>
              <w:pStyle w:val="192"/>
              <w:keepNext/>
              <w:spacing w:after="0" w:line="520" w:lineRule="exact"/>
              <w:rPr>
                <w:rFonts w:ascii="宋体" w:hAnsi="宋体" w:cs="宋体"/>
                <w:szCs w:val="21"/>
              </w:rPr>
            </w:pPr>
          </w:p>
        </w:tc>
        <w:tc>
          <w:tcPr>
            <w:tcW w:w="1898" w:type="dxa"/>
            <w:noWrap w:val="0"/>
            <w:vAlign w:val="top"/>
          </w:tcPr>
          <w:p w14:paraId="2133CF4C">
            <w:pPr>
              <w:pStyle w:val="192"/>
              <w:keepNext/>
              <w:spacing w:after="0" w:line="520" w:lineRule="exact"/>
              <w:rPr>
                <w:rFonts w:ascii="宋体" w:hAnsi="宋体" w:cs="宋体"/>
                <w:szCs w:val="21"/>
              </w:rPr>
            </w:pPr>
          </w:p>
        </w:tc>
        <w:tc>
          <w:tcPr>
            <w:tcW w:w="814" w:type="dxa"/>
            <w:noWrap w:val="0"/>
            <w:vAlign w:val="top"/>
          </w:tcPr>
          <w:p w14:paraId="257635F5">
            <w:pPr>
              <w:pStyle w:val="192"/>
              <w:keepNext/>
              <w:spacing w:after="0" w:line="520" w:lineRule="exact"/>
              <w:rPr>
                <w:rFonts w:ascii="宋体" w:hAnsi="宋体" w:cs="宋体"/>
                <w:szCs w:val="21"/>
              </w:rPr>
            </w:pPr>
          </w:p>
        </w:tc>
        <w:tc>
          <w:tcPr>
            <w:tcW w:w="740" w:type="dxa"/>
            <w:noWrap w:val="0"/>
            <w:vAlign w:val="top"/>
          </w:tcPr>
          <w:p w14:paraId="0D3C6E2A">
            <w:pPr>
              <w:pStyle w:val="192"/>
              <w:keepNext/>
              <w:spacing w:after="0" w:line="520" w:lineRule="exact"/>
              <w:rPr>
                <w:rFonts w:ascii="宋体" w:hAnsi="宋体" w:cs="宋体"/>
                <w:szCs w:val="21"/>
              </w:rPr>
            </w:pPr>
          </w:p>
        </w:tc>
        <w:tc>
          <w:tcPr>
            <w:tcW w:w="1293" w:type="dxa"/>
            <w:noWrap w:val="0"/>
            <w:vAlign w:val="top"/>
          </w:tcPr>
          <w:p w14:paraId="70184C45">
            <w:pPr>
              <w:pStyle w:val="192"/>
              <w:keepNext/>
              <w:spacing w:after="0" w:line="520" w:lineRule="exact"/>
              <w:rPr>
                <w:rFonts w:ascii="宋体" w:hAnsi="宋体" w:cs="宋体"/>
                <w:szCs w:val="21"/>
              </w:rPr>
            </w:pPr>
          </w:p>
        </w:tc>
        <w:tc>
          <w:tcPr>
            <w:tcW w:w="1356" w:type="dxa"/>
            <w:noWrap w:val="0"/>
            <w:vAlign w:val="top"/>
          </w:tcPr>
          <w:p w14:paraId="276089D2">
            <w:pPr>
              <w:pStyle w:val="192"/>
              <w:keepNext/>
              <w:spacing w:after="0" w:line="520" w:lineRule="exact"/>
              <w:rPr>
                <w:rFonts w:ascii="宋体" w:hAnsi="宋体" w:cs="宋体"/>
                <w:szCs w:val="21"/>
              </w:rPr>
            </w:pPr>
          </w:p>
        </w:tc>
        <w:tc>
          <w:tcPr>
            <w:tcW w:w="1627" w:type="dxa"/>
            <w:noWrap w:val="0"/>
            <w:vAlign w:val="top"/>
          </w:tcPr>
          <w:p w14:paraId="738254AA">
            <w:pPr>
              <w:pStyle w:val="192"/>
              <w:keepNext/>
              <w:spacing w:after="0" w:line="520" w:lineRule="exact"/>
              <w:rPr>
                <w:rFonts w:ascii="宋体" w:hAnsi="宋体" w:cs="宋体"/>
                <w:szCs w:val="21"/>
              </w:rPr>
            </w:pPr>
          </w:p>
        </w:tc>
      </w:tr>
      <w:tr w14:paraId="6F6926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04F284D5">
            <w:pPr>
              <w:pStyle w:val="192"/>
              <w:keepNext/>
              <w:spacing w:after="0" w:line="520" w:lineRule="exact"/>
              <w:rPr>
                <w:rFonts w:ascii="宋体" w:hAnsi="宋体" w:cs="宋体"/>
                <w:szCs w:val="21"/>
              </w:rPr>
            </w:pPr>
          </w:p>
        </w:tc>
        <w:tc>
          <w:tcPr>
            <w:tcW w:w="1898" w:type="dxa"/>
            <w:noWrap w:val="0"/>
            <w:vAlign w:val="top"/>
          </w:tcPr>
          <w:p w14:paraId="65873002">
            <w:pPr>
              <w:pStyle w:val="192"/>
              <w:keepNext/>
              <w:spacing w:after="0" w:line="520" w:lineRule="exact"/>
              <w:rPr>
                <w:rFonts w:ascii="宋体" w:hAnsi="宋体" w:cs="宋体"/>
                <w:szCs w:val="21"/>
              </w:rPr>
            </w:pPr>
          </w:p>
        </w:tc>
        <w:tc>
          <w:tcPr>
            <w:tcW w:w="814" w:type="dxa"/>
            <w:noWrap w:val="0"/>
            <w:vAlign w:val="top"/>
          </w:tcPr>
          <w:p w14:paraId="2CC8A1EE">
            <w:pPr>
              <w:pStyle w:val="192"/>
              <w:keepNext/>
              <w:spacing w:after="0" w:line="520" w:lineRule="exact"/>
              <w:rPr>
                <w:rFonts w:ascii="宋体" w:hAnsi="宋体" w:cs="宋体"/>
                <w:szCs w:val="21"/>
              </w:rPr>
            </w:pPr>
          </w:p>
        </w:tc>
        <w:tc>
          <w:tcPr>
            <w:tcW w:w="740" w:type="dxa"/>
            <w:noWrap w:val="0"/>
            <w:vAlign w:val="top"/>
          </w:tcPr>
          <w:p w14:paraId="29AD27AC">
            <w:pPr>
              <w:pStyle w:val="192"/>
              <w:keepNext/>
              <w:spacing w:after="0" w:line="520" w:lineRule="exact"/>
              <w:rPr>
                <w:rFonts w:ascii="宋体" w:hAnsi="宋体" w:cs="宋体"/>
                <w:szCs w:val="21"/>
              </w:rPr>
            </w:pPr>
          </w:p>
        </w:tc>
        <w:tc>
          <w:tcPr>
            <w:tcW w:w="1293" w:type="dxa"/>
            <w:noWrap w:val="0"/>
            <w:vAlign w:val="top"/>
          </w:tcPr>
          <w:p w14:paraId="7444E552">
            <w:pPr>
              <w:pStyle w:val="192"/>
              <w:keepNext/>
              <w:spacing w:after="0" w:line="520" w:lineRule="exact"/>
              <w:rPr>
                <w:rFonts w:ascii="宋体" w:hAnsi="宋体" w:cs="宋体"/>
                <w:szCs w:val="21"/>
              </w:rPr>
            </w:pPr>
          </w:p>
        </w:tc>
        <w:tc>
          <w:tcPr>
            <w:tcW w:w="1356" w:type="dxa"/>
            <w:noWrap w:val="0"/>
            <w:vAlign w:val="top"/>
          </w:tcPr>
          <w:p w14:paraId="2DF56F7A">
            <w:pPr>
              <w:pStyle w:val="192"/>
              <w:keepNext/>
              <w:spacing w:after="0" w:line="520" w:lineRule="exact"/>
              <w:rPr>
                <w:rFonts w:ascii="宋体" w:hAnsi="宋体" w:cs="宋体"/>
                <w:szCs w:val="21"/>
              </w:rPr>
            </w:pPr>
          </w:p>
        </w:tc>
        <w:tc>
          <w:tcPr>
            <w:tcW w:w="1627" w:type="dxa"/>
            <w:noWrap w:val="0"/>
            <w:vAlign w:val="top"/>
          </w:tcPr>
          <w:p w14:paraId="0EC49484">
            <w:pPr>
              <w:pStyle w:val="192"/>
              <w:keepNext/>
              <w:spacing w:after="0" w:line="520" w:lineRule="exact"/>
              <w:rPr>
                <w:rFonts w:ascii="宋体" w:hAnsi="宋体" w:cs="宋体"/>
                <w:szCs w:val="21"/>
              </w:rPr>
            </w:pPr>
          </w:p>
        </w:tc>
      </w:tr>
      <w:tr w14:paraId="4BD062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7C403FCB">
            <w:pPr>
              <w:pStyle w:val="192"/>
              <w:keepNext/>
              <w:spacing w:after="0" w:line="520" w:lineRule="exact"/>
              <w:rPr>
                <w:rFonts w:ascii="宋体" w:hAnsi="宋体" w:cs="宋体"/>
                <w:szCs w:val="21"/>
              </w:rPr>
            </w:pPr>
          </w:p>
        </w:tc>
        <w:tc>
          <w:tcPr>
            <w:tcW w:w="1898" w:type="dxa"/>
            <w:noWrap w:val="0"/>
            <w:vAlign w:val="top"/>
          </w:tcPr>
          <w:p w14:paraId="772ED2C4">
            <w:pPr>
              <w:pStyle w:val="192"/>
              <w:keepNext/>
              <w:spacing w:after="0" w:line="520" w:lineRule="exact"/>
              <w:rPr>
                <w:rFonts w:ascii="宋体" w:hAnsi="宋体" w:cs="宋体"/>
                <w:szCs w:val="21"/>
              </w:rPr>
            </w:pPr>
          </w:p>
        </w:tc>
        <w:tc>
          <w:tcPr>
            <w:tcW w:w="814" w:type="dxa"/>
            <w:noWrap w:val="0"/>
            <w:vAlign w:val="top"/>
          </w:tcPr>
          <w:p w14:paraId="3A006E24">
            <w:pPr>
              <w:pStyle w:val="192"/>
              <w:keepNext/>
              <w:spacing w:after="0" w:line="520" w:lineRule="exact"/>
              <w:rPr>
                <w:rFonts w:ascii="宋体" w:hAnsi="宋体" w:cs="宋体"/>
                <w:szCs w:val="21"/>
              </w:rPr>
            </w:pPr>
          </w:p>
        </w:tc>
        <w:tc>
          <w:tcPr>
            <w:tcW w:w="740" w:type="dxa"/>
            <w:noWrap w:val="0"/>
            <w:vAlign w:val="top"/>
          </w:tcPr>
          <w:p w14:paraId="7814CB54">
            <w:pPr>
              <w:pStyle w:val="192"/>
              <w:keepNext/>
              <w:spacing w:after="0" w:line="520" w:lineRule="exact"/>
              <w:rPr>
                <w:rFonts w:ascii="宋体" w:hAnsi="宋体" w:cs="宋体"/>
                <w:szCs w:val="21"/>
              </w:rPr>
            </w:pPr>
          </w:p>
        </w:tc>
        <w:tc>
          <w:tcPr>
            <w:tcW w:w="1293" w:type="dxa"/>
            <w:noWrap w:val="0"/>
            <w:vAlign w:val="top"/>
          </w:tcPr>
          <w:p w14:paraId="25F8C47B">
            <w:pPr>
              <w:pStyle w:val="192"/>
              <w:keepNext/>
              <w:spacing w:after="0" w:line="520" w:lineRule="exact"/>
              <w:rPr>
                <w:rFonts w:ascii="宋体" w:hAnsi="宋体" w:cs="宋体"/>
                <w:szCs w:val="21"/>
              </w:rPr>
            </w:pPr>
          </w:p>
        </w:tc>
        <w:tc>
          <w:tcPr>
            <w:tcW w:w="1356" w:type="dxa"/>
            <w:noWrap w:val="0"/>
            <w:vAlign w:val="top"/>
          </w:tcPr>
          <w:p w14:paraId="746FC28C">
            <w:pPr>
              <w:pStyle w:val="192"/>
              <w:keepNext/>
              <w:spacing w:after="0" w:line="520" w:lineRule="exact"/>
              <w:rPr>
                <w:rFonts w:ascii="宋体" w:hAnsi="宋体" w:cs="宋体"/>
                <w:szCs w:val="21"/>
              </w:rPr>
            </w:pPr>
          </w:p>
        </w:tc>
        <w:tc>
          <w:tcPr>
            <w:tcW w:w="1627" w:type="dxa"/>
            <w:noWrap w:val="0"/>
            <w:vAlign w:val="top"/>
          </w:tcPr>
          <w:p w14:paraId="13E8A78E">
            <w:pPr>
              <w:pStyle w:val="192"/>
              <w:keepNext/>
              <w:spacing w:after="0" w:line="520" w:lineRule="exact"/>
              <w:rPr>
                <w:rFonts w:ascii="宋体" w:hAnsi="宋体" w:cs="宋体"/>
                <w:szCs w:val="21"/>
              </w:rPr>
            </w:pPr>
          </w:p>
        </w:tc>
      </w:tr>
      <w:tr w14:paraId="632FD6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3BCB69B0">
            <w:pPr>
              <w:pStyle w:val="192"/>
              <w:keepNext/>
              <w:spacing w:after="0" w:line="520" w:lineRule="exact"/>
              <w:rPr>
                <w:rFonts w:ascii="宋体" w:hAnsi="宋体" w:cs="宋体"/>
                <w:szCs w:val="21"/>
              </w:rPr>
            </w:pPr>
          </w:p>
        </w:tc>
        <w:tc>
          <w:tcPr>
            <w:tcW w:w="1898" w:type="dxa"/>
            <w:noWrap w:val="0"/>
            <w:vAlign w:val="top"/>
          </w:tcPr>
          <w:p w14:paraId="1C9DD490">
            <w:pPr>
              <w:pStyle w:val="192"/>
              <w:keepNext/>
              <w:spacing w:after="0" w:line="520" w:lineRule="exact"/>
              <w:rPr>
                <w:rFonts w:ascii="宋体" w:hAnsi="宋体" w:cs="宋体"/>
                <w:szCs w:val="21"/>
              </w:rPr>
            </w:pPr>
          </w:p>
        </w:tc>
        <w:tc>
          <w:tcPr>
            <w:tcW w:w="814" w:type="dxa"/>
            <w:noWrap w:val="0"/>
            <w:vAlign w:val="top"/>
          </w:tcPr>
          <w:p w14:paraId="24BD81B1">
            <w:pPr>
              <w:pStyle w:val="192"/>
              <w:keepNext/>
              <w:spacing w:after="0" w:line="520" w:lineRule="exact"/>
              <w:rPr>
                <w:rFonts w:ascii="宋体" w:hAnsi="宋体" w:cs="宋体"/>
                <w:szCs w:val="21"/>
              </w:rPr>
            </w:pPr>
          </w:p>
        </w:tc>
        <w:tc>
          <w:tcPr>
            <w:tcW w:w="740" w:type="dxa"/>
            <w:noWrap w:val="0"/>
            <w:vAlign w:val="top"/>
          </w:tcPr>
          <w:p w14:paraId="2D50F5D6">
            <w:pPr>
              <w:pStyle w:val="192"/>
              <w:keepNext/>
              <w:spacing w:after="0" w:line="520" w:lineRule="exact"/>
              <w:rPr>
                <w:rFonts w:ascii="宋体" w:hAnsi="宋体" w:cs="宋体"/>
                <w:szCs w:val="21"/>
              </w:rPr>
            </w:pPr>
          </w:p>
        </w:tc>
        <w:tc>
          <w:tcPr>
            <w:tcW w:w="1293" w:type="dxa"/>
            <w:noWrap w:val="0"/>
            <w:vAlign w:val="top"/>
          </w:tcPr>
          <w:p w14:paraId="138486D1">
            <w:pPr>
              <w:pStyle w:val="192"/>
              <w:keepNext/>
              <w:spacing w:after="0" w:line="520" w:lineRule="exact"/>
              <w:rPr>
                <w:rFonts w:ascii="宋体" w:hAnsi="宋体" w:cs="宋体"/>
                <w:szCs w:val="21"/>
              </w:rPr>
            </w:pPr>
          </w:p>
        </w:tc>
        <w:tc>
          <w:tcPr>
            <w:tcW w:w="1356" w:type="dxa"/>
            <w:noWrap w:val="0"/>
            <w:vAlign w:val="top"/>
          </w:tcPr>
          <w:p w14:paraId="68C0B919">
            <w:pPr>
              <w:pStyle w:val="192"/>
              <w:keepNext/>
              <w:spacing w:after="0" w:line="520" w:lineRule="exact"/>
              <w:rPr>
                <w:rFonts w:ascii="宋体" w:hAnsi="宋体" w:cs="宋体"/>
                <w:szCs w:val="21"/>
              </w:rPr>
            </w:pPr>
          </w:p>
        </w:tc>
        <w:tc>
          <w:tcPr>
            <w:tcW w:w="1627" w:type="dxa"/>
            <w:noWrap w:val="0"/>
            <w:vAlign w:val="top"/>
          </w:tcPr>
          <w:p w14:paraId="4D83D972">
            <w:pPr>
              <w:pStyle w:val="192"/>
              <w:keepNext/>
              <w:spacing w:after="0" w:line="520" w:lineRule="exact"/>
              <w:rPr>
                <w:rFonts w:ascii="宋体" w:hAnsi="宋体" w:cs="宋体"/>
                <w:szCs w:val="21"/>
              </w:rPr>
            </w:pPr>
          </w:p>
        </w:tc>
      </w:tr>
      <w:tr w14:paraId="3E5BAD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3FB17DFC">
            <w:pPr>
              <w:pStyle w:val="192"/>
              <w:keepNext/>
              <w:spacing w:after="0" w:line="520" w:lineRule="exact"/>
              <w:rPr>
                <w:rFonts w:ascii="宋体" w:hAnsi="宋体" w:cs="宋体"/>
                <w:szCs w:val="21"/>
              </w:rPr>
            </w:pPr>
          </w:p>
        </w:tc>
        <w:tc>
          <w:tcPr>
            <w:tcW w:w="1898" w:type="dxa"/>
            <w:noWrap w:val="0"/>
            <w:vAlign w:val="top"/>
          </w:tcPr>
          <w:p w14:paraId="0405244A">
            <w:pPr>
              <w:pStyle w:val="192"/>
              <w:keepNext/>
              <w:spacing w:after="0" w:line="520" w:lineRule="exact"/>
              <w:rPr>
                <w:rFonts w:ascii="宋体" w:hAnsi="宋体" w:cs="宋体"/>
                <w:szCs w:val="21"/>
              </w:rPr>
            </w:pPr>
          </w:p>
        </w:tc>
        <w:tc>
          <w:tcPr>
            <w:tcW w:w="814" w:type="dxa"/>
            <w:noWrap w:val="0"/>
            <w:vAlign w:val="top"/>
          </w:tcPr>
          <w:p w14:paraId="70FED2B8">
            <w:pPr>
              <w:pStyle w:val="192"/>
              <w:keepNext/>
              <w:spacing w:after="0" w:line="520" w:lineRule="exact"/>
              <w:rPr>
                <w:rFonts w:ascii="宋体" w:hAnsi="宋体" w:cs="宋体"/>
                <w:szCs w:val="21"/>
              </w:rPr>
            </w:pPr>
          </w:p>
        </w:tc>
        <w:tc>
          <w:tcPr>
            <w:tcW w:w="740" w:type="dxa"/>
            <w:noWrap w:val="0"/>
            <w:vAlign w:val="top"/>
          </w:tcPr>
          <w:p w14:paraId="0DA81CEC">
            <w:pPr>
              <w:pStyle w:val="192"/>
              <w:keepNext/>
              <w:spacing w:after="0" w:line="520" w:lineRule="exact"/>
              <w:rPr>
                <w:rFonts w:ascii="宋体" w:hAnsi="宋体" w:cs="宋体"/>
                <w:szCs w:val="21"/>
              </w:rPr>
            </w:pPr>
          </w:p>
        </w:tc>
        <w:tc>
          <w:tcPr>
            <w:tcW w:w="1293" w:type="dxa"/>
            <w:noWrap w:val="0"/>
            <w:vAlign w:val="top"/>
          </w:tcPr>
          <w:p w14:paraId="722AC983">
            <w:pPr>
              <w:pStyle w:val="192"/>
              <w:keepNext/>
              <w:spacing w:after="0" w:line="520" w:lineRule="exact"/>
              <w:rPr>
                <w:rFonts w:ascii="宋体" w:hAnsi="宋体" w:cs="宋体"/>
                <w:szCs w:val="21"/>
              </w:rPr>
            </w:pPr>
          </w:p>
        </w:tc>
        <w:tc>
          <w:tcPr>
            <w:tcW w:w="1356" w:type="dxa"/>
            <w:noWrap w:val="0"/>
            <w:vAlign w:val="top"/>
          </w:tcPr>
          <w:p w14:paraId="5858A974">
            <w:pPr>
              <w:pStyle w:val="192"/>
              <w:keepNext/>
              <w:spacing w:after="0" w:line="520" w:lineRule="exact"/>
              <w:rPr>
                <w:rFonts w:ascii="宋体" w:hAnsi="宋体" w:cs="宋体"/>
                <w:szCs w:val="21"/>
              </w:rPr>
            </w:pPr>
          </w:p>
        </w:tc>
        <w:tc>
          <w:tcPr>
            <w:tcW w:w="1627" w:type="dxa"/>
            <w:noWrap w:val="0"/>
            <w:vAlign w:val="top"/>
          </w:tcPr>
          <w:p w14:paraId="4FA9E48C">
            <w:pPr>
              <w:pStyle w:val="192"/>
              <w:keepNext/>
              <w:spacing w:after="0" w:line="520" w:lineRule="exact"/>
              <w:rPr>
                <w:rFonts w:ascii="宋体" w:hAnsi="宋体" w:cs="宋体"/>
                <w:szCs w:val="21"/>
              </w:rPr>
            </w:pPr>
          </w:p>
        </w:tc>
      </w:tr>
      <w:tr w14:paraId="265E82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0BACF735">
            <w:pPr>
              <w:pStyle w:val="192"/>
              <w:keepNext/>
              <w:spacing w:after="0" w:line="520" w:lineRule="exact"/>
              <w:rPr>
                <w:rFonts w:ascii="宋体" w:hAnsi="宋体" w:cs="宋体"/>
                <w:szCs w:val="21"/>
              </w:rPr>
            </w:pPr>
          </w:p>
        </w:tc>
        <w:tc>
          <w:tcPr>
            <w:tcW w:w="1898" w:type="dxa"/>
            <w:noWrap w:val="0"/>
            <w:vAlign w:val="top"/>
          </w:tcPr>
          <w:p w14:paraId="362047A8">
            <w:pPr>
              <w:pStyle w:val="192"/>
              <w:keepNext/>
              <w:spacing w:after="0" w:line="520" w:lineRule="exact"/>
              <w:rPr>
                <w:rFonts w:ascii="宋体" w:hAnsi="宋体" w:cs="宋体"/>
                <w:szCs w:val="21"/>
              </w:rPr>
            </w:pPr>
          </w:p>
        </w:tc>
        <w:tc>
          <w:tcPr>
            <w:tcW w:w="814" w:type="dxa"/>
            <w:noWrap w:val="0"/>
            <w:vAlign w:val="top"/>
          </w:tcPr>
          <w:p w14:paraId="15CBA807">
            <w:pPr>
              <w:pStyle w:val="192"/>
              <w:keepNext/>
              <w:spacing w:after="0" w:line="520" w:lineRule="exact"/>
              <w:rPr>
                <w:rFonts w:ascii="宋体" w:hAnsi="宋体" w:cs="宋体"/>
                <w:szCs w:val="21"/>
              </w:rPr>
            </w:pPr>
          </w:p>
        </w:tc>
        <w:tc>
          <w:tcPr>
            <w:tcW w:w="740" w:type="dxa"/>
            <w:noWrap w:val="0"/>
            <w:vAlign w:val="top"/>
          </w:tcPr>
          <w:p w14:paraId="7250E62D">
            <w:pPr>
              <w:pStyle w:val="192"/>
              <w:keepNext/>
              <w:spacing w:after="0" w:line="520" w:lineRule="exact"/>
              <w:rPr>
                <w:rFonts w:ascii="宋体" w:hAnsi="宋体" w:cs="宋体"/>
                <w:szCs w:val="21"/>
              </w:rPr>
            </w:pPr>
          </w:p>
        </w:tc>
        <w:tc>
          <w:tcPr>
            <w:tcW w:w="1293" w:type="dxa"/>
            <w:noWrap w:val="0"/>
            <w:vAlign w:val="top"/>
          </w:tcPr>
          <w:p w14:paraId="7FA09408">
            <w:pPr>
              <w:pStyle w:val="192"/>
              <w:keepNext/>
              <w:spacing w:after="0" w:line="520" w:lineRule="exact"/>
              <w:rPr>
                <w:rFonts w:ascii="宋体" w:hAnsi="宋体" w:cs="宋体"/>
                <w:szCs w:val="21"/>
              </w:rPr>
            </w:pPr>
          </w:p>
        </w:tc>
        <w:tc>
          <w:tcPr>
            <w:tcW w:w="1356" w:type="dxa"/>
            <w:noWrap w:val="0"/>
            <w:vAlign w:val="top"/>
          </w:tcPr>
          <w:p w14:paraId="13626037">
            <w:pPr>
              <w:pStyle w:val="192"/>
              <w:keepNext/>
              <w:spacing w:after="0" w:line="520" w:lineRule="exact"/>
              <w:rPr>
                <w:rFonts w:ascii="宋体" w:hAnsi="宋体" w:cs="宋体"/>
                <w:szCs w:val="21"/>
              </w:rPr>
            </w:pPr>
          </w:p>
        </w:tc>
        <w:tc>
          <w:tcPr>
            <w:tcW w:w="1627" w:type="dxa"/>
            <w:noWrap w:val="0"/>
            <w:vAlign w:val="top"/>
          </w:tcPr>
          <w:p w14:paraId="21E23EFD">
            <w:pPr>
              <w:pStyle w:val="192"/>
              <w:keepNext/>
              <w:spacing w:after="0" w:line="520" w:lineRule="exact"/>
              <w:rPr>
                <w:rFonts w:ascii="宋体" w:hAnsi="宋体" w:cs="宋体"/>
                <w:szCs w:val="21"/>
              </w:rPr>
            </w:pPr>
          </w:p>
        </w:tc>
      </w:tr>
      <w:tr w14:paraId="0D24C0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0FFAB077">
            <w:pPr>
              <w:pStyle w:val="192"/>
              <w:keepNext/>
              <w:spacing w:after="0" w:line="520" w:lineRule="exact"/>
              <w:rPr>
                <w:rFonts w:ascii="宋体" w:hAnsi="宋体" w:cs="宋体"/>
                <w:szCs w:val="21"/>
              </w:rPr>
            </w:pPr>
          </w:p>
        </w:tc>
        <w:tc>
          <w:tcPr>
            <w:tcW w:w="1898" w:type="dxa"/>
            <w:noWrap w:val="0"/>
            <w:vAlign w:val="top"/>
          </w:tcPr>
          <w:p w14:paraId="3A5D1F1E">
            <w:pPr>
              <w:pStyle w:val="192"/>
              <w:keepNext/>
              <w:spacing w:after="0" w:line="520" w:lineRule="exact"/>
              <w:rPr>
                <w:rFonts w:ascii="宋体" w:hAnsi="宋体" w:cs="宋体"/>
                <w:szCs w:val="21"/>
              </w:rPr>
            </w:pPr>
          </w:p>
        </w:tc>
        <w:tc>
          <w:tcPr>
            <w:tcW w:w="814" w:type="dxa"/>
            <w:noWrap w:val="0"/>
            <w:vAlign w:val="top"/>
          </w:tcPr>
          <w:p w14:paraId="4BA23B2C">
            <w:pPr>
              <w:pStyle w:val="192"/>
              <w:keepNext/>
              <w:spacing w:after="0" w:line="520" w:lineRule="exact"/>
              <w:rPr>
                <w:rFonts w:ascii="宋体" w:hAnsi="宋体" w:cs="宋体"/>
                <w:szCs w:val="21"/>
              </w:rPr>
            </w:pPr>
          </w:p>
        </w:tc>
        <w:tc>
          <w:tcPr>
            <w:tcW w:w="740" w:type="dxa"/>
            <w:noWrap w:val="0"/>
            <w:vAlign w:val="top"/>
          </w:tcPr>
          <w:p w14:paraId="7EC52735">
            <w:pPr>
              <w:pStyle w:val="192"/>
              <w:keepNext/>
              <w:spacing w:after="0" w:line="520" w:lineRule="exact"/>
              <w:rPr>
                <w:rFonts w:ascii="宋体" w:hAnsi="宋体" w:cs="宋体"/>
                <w:szCs w:val="21"/>
              </w:rPr>
            </w:pPr>
          </w:p>
        </w:tc>
        <w:tc>
          <w:tcPr>
            <w:tcW w:w="1293" w:type="dxa"/>
            <w:noWrap w:val="0"/>
            <w:vAlign w:val="top"/>
          </w:tcPr>
          <w:p w14:paraId="3555F50F">
            <w:pPr>
              <w:pStyle w:val="192"/>
              <w:keepNext/>
              <w:spacing w:after="0" w:line="520" w:lineRule="exact"/>
              <w:rPr>
                <w:rFonts w:ascii="宋体" w:hAnsi="宋体" w:cs="宋体"/>
                <w:szCs w:val="21"/>
              </w:rPr>
            </w:pPr>
          </w:p>
        </w:tc>
        <w:tc>
          <w:tcPr>
            <w:tcW w:w="1356" w:type="dxa"/>
            <w:noWrap w:val="0"/>
            <w:vAlign w:val="top"/>
          </w:tcPr>
          <w:p w14:paraId="2407B595">
            <w:pPr>
              <w:pStyle w:val="192"/>
              <w:keepNext/>
              <w:spacing w:after="0" w:line="520" w:lineRule="exact"/>
              <w:rPr>
                <w:rFonts w:ascii="宋体" w:hAnsi="宋体" w:cs="宋体"/>
                <w:szCs w:val="21"/>
              </w:rPr>
            </w:pPr>
          </w:p>
        </w:tc>
        <w:tc>
          <w:tcPr>
            <w:tcW w:w="1627" w:type="dxa"/>
            <w:noWrap w:val="0"/>
            <w:vAlign w:val="top"/>
          </w:tcPr>
          <w:p w14:paraId="0B536DA1">
            <w:pPr>
              <w:pStyle w:val="192"/>
              <w:keepNext/>
              <w:spacing w:after="0" w:line="520" w:lineRule="exact"/>
              <w:rPr>
                <w:rFonts w:ascii="宋体" w:hAnsi="宋体" w:cs="宋体"/>
                <w:szCs w:val="21"/>
              </w:rPr>
            </w:pPr>
          </w:p>
        </w:tc>
      </w:tr>
      <w:tr w14:paraId="130395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05828B52">
            <w:pPr>
              <w:pStyle w:val="192"/>
              <w:keepNext/>
              <w:spacing w:after="0" w:line="520" w:lineRule="exact"/>
              <w:rPr>
                <w:rFonts w:ascii="宋体" w:hAnsi="宋体" w:cs="宋体"/>
                <w:szCs w:val="21"/>
              </w:rPr>
            </w:pPr>
          </w:p>
        </w:tc>
        <w:tc>
          <w:tcPr>
            <w:tcW w:w="1898" w:type="dxa"/>
            <w:noWrap w:val="0"/>
            <w:vAlign w:val="top"/>
          </w:tcPr>
          <w:p w14:paraId="477B0654">
            <w:pPr>
              <w:pStyle w:val="192"/>
              <w:keepNext/>
              <w:spacing w:after="0" w:line="520" w:lineRule="exact"/>
              <w:rPr>
                <w:rFonts w:ascii="宋体" w:hAnsi="宋体" w:cs="宋体"/>
                <w:szCs w:val="21"/>
              </w:rPr>
            </w:pPr>
          </w:p>
        </w:tc>
        <w:tc>
          <w:tcPr>
            <w:tcW w:w="814" w:type="dxa"/>
            <w:noWrap w:val="0"/>
            <w:vAlign w:val="top"/>
          </w:tcPr>
          <w:p w14:paraId="4E1C9DF4">
            <w:pPr>
              <w:pStyle w:val="192"/>
              <w:keepNext/>
              <w:spacing w:after="0" w:line="520" w:lineRule="exact"/>
              <w:rPr>
                <w:rFonts w:ascii="宋体" w:hAnsi="宋体" w:cs="宋体"/>
                <w:szCs w:val="21"/>
              </w:rPr>
            </w:pPr>
          </w:p>
        </w:tc>
        <w:tc>
          <w:tcPr>
            <w:tcW w:w="740" w:type="dxa"/>
            <w:noWrap w:val="0"/>
            <w:vAlign w:val="top"/>
          </w:tcPr>
          <w:p w14:paraId="1A101202">
            <w:pPr>
              <w:pStyle w:val="192"/>
              <w:keepNext/>
              <w:spacing w:after="0" w:line="520" w:lineRule="exact"/>
              <w:rPr>
                <w:rFonts w:ascii="宋体" w:hAnsi="宋体" w:cs="宋体"/>
                <w:szCs w:val="21"/>
              </w:rPr>
            </w:pPr>
          </w:p>
        </w:tc>
        <w:tc>
          <w:tcPr>
            <w:tcW w:w="1293" w:type="dxa"/>
            <w:noWrap w:val="0"/>
            <w:vAlign w:val="top"/>
          </w:tcPr>
          <w:p w14:paraId="0DF91CF2">
            <w:pPr>
              <w:pStyle w:val="192"/>
              <w:keepNext/>
              <w:spacing w:after="0" w:line="520" w:lineRule="exact"/>
              <w:rPr>
                <w:rFonts w:ascii="宋体" w:hAnsi="宋体" w:cs="宋体"/>
                <w:szCs w:val="21"/>
              </w:rPr>
            </w:pPr>
          </w:p>
        </w:tc>
        <w:tc>
          <w:tcPr>
            <w:tcW w:w="1356" w:type="dxa"/>
            <w:noWrap w:val="0"/>
            <w:vAlign w:val="top"/>
          </w:tcPr>
          <w:p w14:paraId="77A9338C">
            <w:pPr>
              <w:pStyle w:val="192"/>
              <w:keepNext/>
              <w:spacing w:after="0" w:line="520" w:lineRule="exact"/>
              <w:rPr>
                <w:rFonts w:ascii="宋体" w:hAnsi="宋体" w:cs="宋体"/>
                <w:szCs w:val="21"/>
              </w:rPr>
            </w:pPr>
          </w:p>
        </w:tc>
        <w:tc>
          <w:tcPr>
            <w:tcW w:w="1627" w:type="dxa"/>
            <w:noWrap w:val="0"/>
            <w:vAlign w:val="top"/>
          </w:tcPr>
          <w:p w14:paraId="0A19C483">
            <w:pPr>
              <w:pStyle w:val="192"/>
              <w:keepNext/>
              <w:spacing w:after="0" w:line="520" w:lineRule="exact"/>
              <w:rPr>
                <w:rFonts w:ascii="宋体" w:hAnsi="宋体" w:cs="宋体"/>
                <w:szCs w:val="21"/>
              </w:rPr>
            </w:pPr>
          </w:p>
        </w:tc>
      </w:tr>
      <w:tr w14:paraId="246154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7CAA4F79">
            <w:pPr>
              <w:pStyle w:val="192"/>
              <w:keepNext/>
              <w:spacing w:after="0" w:line="520" w:lineRule="exact"/>
              <w:rPr>
                <w:rFonts w:ascii="宋体" w:hAnsi="宋体" w:cs="宋体"/>
                <w:szCs w:val="21"/>
              </w:rPr>
            </w:pPr>
          </w:p>
        </w:tc>
        <w:tc>
          <w:tcPr>
            <w:tcW w:w="1898" w:type="dxa"/>
            <w:noWrap w:val="0"/>
            <w:vAlign w:val="top"/>
          </w:tcPr>
          <w:p w14:paraId="6A8E10FB">
            <w:pPr>
              <w:pStyle w:val="192"/>
              <w:keepNext/>
              <w:spacing w:after="0" w:line="520" w:lineRule="exact"/>
              <w:rPr>
                <w:rFonts w:ascii="宋体" w:hAnsi="宋体" w:cs="宋体"/>
                <w:szCs w:val="21"/>
              </w:rPr>
            </w:pPr>
          </w:p>
        </w:tc>
        <w:tc>
          <w:tcPr>
            <w:tcW w:w="814" w:type="dxa"/>
            <w:noWrap w:val="0"/>
            <w:vAlign w:val="top"/>
          </w:tcPr>
          <w:p w14:paraId="27032499">
            <w:pPr>
              <w:pStyle w:val="192"/>
              <w:keepNext/>
              <w:spacing w:after="0" w:line="520" w:lineRule="exact"/>
              <w:rPr>
                <w:rFonts w:ascii="宋体" w:hAnsi="宋体" w:cs="宋体"/>
                <w:szCs w:val="21"/>
              </w:rPr>
            </w:pPr>
          </w:p>
        </w:tc>
        <w:tc>
          <w:tcPr>
            <w:tcW w:w="740" w:type="dxa"/>
            <w:noWrap w:val="0"/>
            <w:vAlign w:val="top"/>
          </w:tcPr>
          <w:p w14:paraId="7F9C2736">
            <w:pPr>
              <w:pStyle w:val="192"/>
              <w:keepNext/>
              <w:spacing w:after="0" w:line="520" w:lineRule="exact"/>
              <w:rPr>
                <w:rFonts w:ascii="宋体" w:hAnsi="宋体" w:cs="宋体"/>
                <w:szCs w:val="21"/>
              </w:rPr>
            </w:pPr>
          </w:p>
        </w:tc>
        <w:tc>
          <w:tcPr>
            <w:tcW w:w="1293" w:type="dxa"/>
            <w:noWrap w:val="0"/>
            <w:vAlign w:val="top"/>
          </w:tcPr>
          <w:p w14:paraId="26E5DDC6">
            <w:pPr>
              <w:pStyle w:val="192"/>
              <w:keepNext/>
              <w:spacing w:after="0" w:line="520" w:lineRule="exact"/>
              <w:rPr>
                <w:rFonts w:ascii="宋体" w:hAnsi="宋体" w:cs="宋体"/>
                <w:szCs w:val="21"/>
              </w:rPr>
            </w:pPr>
          </w:p>
        </w:tc>
        <w:tc>
          <w:tcPr>
            <w:tcW w:w="1356" w:type="dxa"/>
            <w:noWrap w:val="0"/>
            <w:vAlign w:val="top"/>
          </w:tcPr>
          <w:p w14:paraId="08B50A4D">
            <w:pPr>
              <w:pStyle w:val="192"/>
              <w:keepNext/>
              <w:spacing w:after="0" w:line="520" w:lineRule="exact"/>
              <w:rPr>
                <w:rFonts w:ascii="宋体" w:hAnsi="宋体" w:cs="宋体"/>
                <w:szCs w:val="21"/>
              </w:rPr>
            </w:pPr>
          </w:p>
        </w:tc>
        <w:tc>
          <w:tcPr>
            <w:tcW w:w="1627" w:type="dxa"/>
            <w:noWrap w:val="0"/>
            <w:vAlign w:val="top"/>
          </w:tcPr>
          <w:p w14:paraId="5C7C4FE8">
            <w:pPr>
              <w:pStyle w:val="192"/>
              <w:keepNext/>
              <w:spacing w:after="0" w:line="520" w:lineRule="exact"/>
              <w:rPr>
                <w:rFonts w:ascii="宋体" w:hAnsi="宋体" w:cs="宋体"/>
                <w:szCs w:val="21"/>
              </w:rPr>
            </w:pPr>
          </w:p>
        </w:tc>
      </w:tr>
      <w:tr w14:paraId="0AD4B6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73E7A0DC">
            <w:pPr>
              <w:pStyle w:val="192"/>
              <w:keepNext/>
              <w:spacing w:after="0" w:line="520" w:lineRule="exact"/>
              <w:rPr>
                <w:rFonts w:ascii="宋体" w:hAnsi="宋体" w:cs="宋体"/>
                <w:szCs w:val="21"/>
              </w:rPr>
            </w:pPr>
          </w:p>
        </w:tc>
        <w:tc>
          <w:tcPr>
            <w:tcW w:w="1898" w:type="dxa"/>
            <w:noWrap w:val="0"/>
            <w:vAlign w:val="top"/>
          </w:tcPr>
          <w:p w14:paraId="4BED6509">
            <w:pPr>
              <w:pStyle w:val="192"/>
              <w:keepNext/>
              <w:spacing w:after="0" w:line="520" w:lineRule="exact"/>
              <w:rPr>
                <w:rFonts w:ascii="宋体" w:hAnsi="宋体" w:cs="宋体"/>
                <w:szCs w:val="21"/>
              </w:rPr>
            </w:pPr>
          </w:p>
        </w:tc>
        <w:tc>
          <w:tcPr>
            <w:tcW w:w="814" w:type="dxa"/>
            <w:noWrap w:val="0"/>
            <w:vAlign w:val="top"/>
          </w:tcPr>
          <w:p w14:paraId="68F93430">
            <w:pPr>
              <w:pStyle w:val="192"/>
              <w:keepNext/>
              <w:spacing w:after="0" w:line="520" w:lineRule="exact"/>
              <w:rPr>
                <w:rFonts w:ascii="宋体" w:hAnsi="宋体" w:cs="宋体"/>
                <w:szCs w:val="21"/>
              </w:rPr>
            </w:pPr>
          </w:p>
        </w:tc>
        <w:tc>
          <w:tcPr>
            <w:tcW w:w="740" w:type="dxa"/>
            <w:noWrap w:val="0"/>
            <w:vAlign w:val="top"/>
          </w:tcPr>
          <w:p w14:paraId="25198E56">
            <w:pPr>
              <w:pStyle w:val="192"/>
              <w:keepNext/>
              <w:spacing w:after="0" w:line="520" w:lineRule="exact"/>
              <w:rPr>
                <w:rFonts w:ascii="宋体" w:hAnsi="宋体" w:cs="宋体"/>
                <w:szCs w:val="21"/>
              </w:rPr>
            </w:pPr>
          </w:p>
        </w:tc>
        <w:tc>
          <w:tcPr>
            <w:tcW w:w="1293" w:type="dxa"/>
            <w:noWrap w:val="0"/>
            <w:vAlign w:val="top"/>
          </w:tcPr>
          <w:p w14:paraId="7E3C4D74">
            <w:pPr>
              <w:pStyle w:val="192"/>
              <w:keepNext/>
              <w:spacing w:after="0" w:line="520" w:lineRule="exact"/>
              <w:rPr>
                <w:rFonts w:ascii="宋体" w:hAnsi="宋体" w:cs="宋体"/>
                <w:szCs w:val="21"/>
              </w:rPr>
            </w:pPr>
          </w:p>
        </w:tc>
        <w:tc>
          <w:tcPr>
            <w:tcW w:w="1356" w:type="dxa"/>
            <w:noWrap w:val="0"/>
            <w:vAlign w:val="top"/>
          </w:tcPr>
          <w:p w14:paraId="639AEDA3">
            <w:pPr>
              <w:pStyle w:val="192"/>
              <w:keepNext/>
              <w:spacing w:after="0" w:line="520" w:lineRule="exact"/>
              <w:rPr>
                <w:rFonts w:ascii="宋体" w:hAnsi="宋体" w:cs="宋体"/>
                <w:szCs w:val="21"/>
              </w:rPr>
            </w:pPr>
          </w:p>
        </w:tc>
        <w:tc>
          <w:tcPr>
            <w:tcW w:w="1627" w:type="dxa"/>
            <w:noWrap w:val="0"/>
            <w:vAlign w:val="top"/>
          </w:tcPr>
          <w:p w14:paraId="7F16DBFD">
            <w:pPr>
              <w:pStyle w:val="192"/>
              <w:keepNext/>
              <w:spacing w:after="0" w:line="520" w:lineRule="exact"/>
              <w:rPr>
                <w:rFonts w:ascii="宋体" w:hAnsi="宋体" w:cs="宋体"/>
                <w:szCs w:val="21"/>
              </w:rPr>
            </w:pPr>
          </w:p>
        </w:tc>
      </w:tr>
      <w:tr w14:paraId="65DA9E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vAlign w:val="top"/>
          </w:tcPr>
          <w:p w14:paraId="2C9FCF50">
            <w:pPr>
              <w:pStyle w:val="192"/>
              <w:keepNext/>
              <w:spacing w:after="0" w:line="520" w:lineRule="exact"/>
              <w:rPr>
                <w:rFonts w:ascii="宋体" w:hAnsi="宋体" w:cs="宋体"/>
                <w:szCs w:val="21"/>
              </w:rPr>
            </w:pPr>
          </w:p>
        </w:tc>
        <w:tc>
          <w:tcPr>
            <w:tcW w:w="1898" w:type="dxa"/>
            <w:noWrap w:val="0"/>
            <w:vAlign w:val="top"/>
          </w:tcPr>
          <w:p w14:paraId="214BB4B2">
            <w:pPr>
              <w:pStyle w:val="192"/>
              <w:keepNext/>
              <w:spacing w:after="0" w:line="520" w:lineRule="exact"/>
              <w:rPr>
                <w:rFonts w:ascii="宋体" w:hAnsi="宋体" w:cs="宋体"/>
                <w:szCs w:val="21"/>
              </w:rPr>
            </w:pPr>
          </w:p>
        </w:tc>
        <w:tc>
          <w:tcPr>
            <w:tcW w:w="814" w:type="dxa"/>
            <w:noWrap w:val="0"/>
            <w:vAlign w:val="top"/>
          </w:tcPr>
          <w:p w14:paraId="5E98E2E7">
            <w:pPr>
              <w:pStyle w:val="192"/>
              <w:keepNext/>
              <w:spacing w:after="0" w:line="520" w:lineRule="exact"/>
              <w:rPr>
                <w:rFonts w:ascii="宋体" w:hAnsi="宋体" w:cs="宋体"/>
                <w:szCs w:val="21"/>
              </w:rPr>
            </w:pPr>
          </w:p>
        </w:tc>
        <w:tc>
          <w:tcPr>
            <w:tcW w:w="740" w:type="dxa"/>
            <w:noWrap w:val="0"/>
            <w:vAlign w:val="top"/>
          </w:tcPr>
          <w:p w14:paraId="0A920FE8">
            <w:pPr>
              <w:pStyle w:val="192"/>
              <w:keepNext/>
              <w:spacing w:after="0" w:line="520" w:lineRule="exact"/>
              <w:rPr>
                <w:rFonts w:ascii="宋体" w:hAnsi="宋体" w:cs="宋体"/>
                <w:szCs w:val="21"/>
              </w:rPr>
            </w:pPr>
          </w:p>
        </w:tc>
        <w:tc>
          <w:tcPr>
            <w:tcW w:w="1293" w:type="dxa"/>
            <w:noWrap w:val="0"/>
            <w:vAlign w:val="top"/>
          </w:tcPr>
          <w:p w14:paraId="33C7199F">
            <w:pPr>
              <w:pStyle w:val="192"/>
              <w:keepNext/>
              <w:spacing w:after="0" w:line="520" w:lineRule="exact"/>
              <w:rPr>
                <w:rFonts w:ascii="宋体" w:hAnsi="宋体" w:cs="宋体"/>
                <w:szCs w:val="21"/>
              </w:rPr>
            </w:pPr>
          </w:p>
        </w:tc>
        <w:tc>
          <w:tcPr>
            <w:tcW w:w="1356" w:type="dxa"/>
            <w:noWrap w:val="0"/>
            <w:vAlign w:val="top"/>
          </w:tcPr>
          <w:p w14:paraId="453CE5B5">
            <w:pPr>
              <w:pStyle w:val="192"/>
              <w:keepNext/>
              <w:spacing w:after="0" w:line="520" w:lineRule="exact"/>
              <w:rPr>
                <w:rFonts w:ascii="宋体" w:hAnsi="宋体" w:cs="宋体"/>
                <w:szCs w:val="21"/>
              </w:rPr>
            </w:pPr>
          </w:p>
        </w:tc>
        <w:tc>
          <w:tcPr>
            <w:tcW w:w="1627" w:type="dxa"/>
            <w:noWrap w:val="0"/>
            <w:vAlign w:val="top"/>
          </w:tcPr>
          <w:p w14:paraId="3695AC07">
            <w:pPr>
              <w:pStyle w:val="192"/>
              <w:keepNext/>
              <w:spacing w:after="0" w:line="520" w:lineRule="exact"/>
              <w:rPr>
                <w:rFonts w:ascii="宋体" w:hAnsi="宋体" w:cs="宋体"/>
                <w:szCs w:val="21"/>
              </w:rPr>
            </w:pPr>
          </w:p>
        </w:tc>
      </w:tr>
      <w:tr w14:paraId="7FD3C7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8" w:hRule="atLeast"/>
        </w:trPr>
        <w:tc>
          <w:tcPr>
            <w:tcW w:w="949" w:type="dxa"/>
            <w:noWrap w:val="0"/>
            <w:vAlign w:val="top"/>
          </w:tcPr>
          <w:p w14:paraId="5851EF9E">
            <w:pPr>
              <w:pStyle w:val="192"/>
              <w:keepNext/>
              <w:spacing w:after="0" w:line="520" w:lineRule="exact"/>
              <w:rPr>
                <w:rFonts w:ascii="宋体" w:hAnsi="宋体" w:cs="宋体"/>
                <w:szCs w:val="21"/>
              </w:rPr>
            </w:pPr>
          </w:p>
        </w:tc>
        <w:tc>
          <w:tcPr>
            <w:tcW w:w="1898" w:type="dxa"/>
            <w:noWrap w:val="0"/>
            <w:vAlign w:val="top"/>
          </w:tcPr>
          <w:p w14:paraId="5250F07C">
            <w:pPr>
              <w:pStyle w:val="192"/>
              <w:keepNext/>
              <w:spacing w:after="0" w:line="520" w:lineRule="exact"/>
              <w:rPr>
                <w:rFonts w:ascii="宋体" w:hAnsi="宋体" w:cs="宋体"/>
                <w:szCs w:val="21"/>
              </w:rPr>
            </w:pPr>
          </w:p>
        </w:tc>
        <w:tc>
          <w:tcPr>
            <w:tcW w:w="814" w:type="dxa"/>
            <w:noWrap w:val="0"/>
            <w:vAlign w:val="top"/>
          </w:tcPr>
          <w:p w14:paraId="502CEE6E">
            <w:pPr>
              <w:pStyle w:val="192"/>
              <w:keepNext/>
              <w:spacing w:after="0" w:line="520" w:lineRule="exact"/>
              <w:rPr>
                <w:rFonts w:ascii="宋体" w:hAnsi="宋体" w:cs="宋体"/>
                <w:szCs w:val="21"/>
              </w:rPr>
            </w:pPr>
          </w:p>
        </w:tc>
        <w:tc>
          <w:tcPr>
            <w:tcW w:w="740" w:type="dxa"/>
            <w:noWrap w:val="0"/>
            <w:vAlign w:val="top"/>
          </w:tcPr>
          <w:p w14:paraId="37242459">
            <w:pPr>
              <w:pStyle w:val="192"/>
              <w:keepNext/>
              <w:spacing w:after="0" w:line="520" w:lineRule="exact"/>
              <w:rPr>
                <w:rFonts w:ascii="宋体" w:hAnsi="宋体" w:cs="宋体"/>
                <w:szCs w:val="21"/>
              </w:rPr>
            </w:pPr>
          </w:p>
        </w:tc>
        <w:tc>
          <w:tcPr>
            <w:tcW w:w="1293" w:type="dxa"/>
            <w:noWrap w:val="0"/>
            <w:vAlign w:val="top"/>
          </w:tcPr>
          <w:p w14:paraId="7D5F6ABB">
            <w:pPr>
              <w:pStyle w:val="192"/>
              <w:keepNext/>
              <w:spacing w:after="0" w:line="520" w:lineRule="exact"/>
              <w:rPr>
                <w:rFonts w:ascii="宋体" w:hAnsi="宋体" w:cs="宋体"/>
                <w:szCs w:val="21"/>
              </w:rPr>
            </w:pPr>
          </w:p>
        </w:tc>
        <w:tc>
          <w:tcPr>
            <w:tcW w:w="1356" w:type="dxa"/>
            <w:noWrap w:val="0"/>
            <w:vAlign w:val="top"/>
          </w:tcPr>
          <w:p w14:paraId="265AE8D1">
            <w:pPr>
              <w:pStyle w:val="192"/>
              <w:keepNext/>
              <w:spacing w:after="0" w:line="520" w:lineRule="exact"/>
              <w:rPr>
                <w:rFonts w:ascii="宋体" w:hAnsi="宋体" w:cs="宋体"/>
                <w:szCs w:val="21"/>
              </w:rPr>
            </w:pPr>
          </w:p>
        </w:tc>
        <w:tc>
          <w:tcPr>
            <w:tcW w:w="1627" w:type="dxa"/>
            <w:noWrap w:val="0"/>
            <w:vAlign w:val="top"/>
          </w:tcPr>
          <w:p w14:paraId="23B60462">
            <w:pPr>
              <w:pStyle w:val="192"/>
              <w:keepNext/>
              <w:spacing w:after="0" w:line="520" w:lineRule="exact"/>
              <w:rPr>
                <w:rFonts w:ascii="宋体" w:hAnsi="宋体" w:cs="宋体"/>
                <w:szCs w:val="21"/>
              </w:rPr>
            </w:pPr>
          </w:p>
        </w:tc>
      </w:tr>
    </w:tbl>
    <w:p w14:paraId="418776F2">
      <w:pPr>
        <w:spacing w:line="520" w:lineRule="exact"/>
        <w:rPr>
          <w:rFonts w:ascii="宋体" w:hAnsi="宋体" w:cs="宋体"/>
          <w:szCs w:val="21"/>
        </w:rPr>
      </w:pPr>
    </w:p>
    <w:p w14:paraId="2284CDFA">
      <w:pPr>
        <w:spacing w:line="520" w:lineRule="exact"/>
        <w:jc w:val="center"/>
        <w:rPr>
          <w:rFonts w:ascii="宋体" w:hAnsi="宋体" w:cs="宋体"/>
          <w:szCs w:val="21"/>
        </w:rPr>
      </w:pPr>
      <w:r>
        <w:rPr>
          <w:rFonts w:hint="eastAsia" w:ascii="宋体" w:hAnsi="宋体" w:cs="宋体"/>
          <w:szCs w:val="21"/>
        </w:rPr>
        <w:br w:type="page" w:clear="all"/>
      </w:r>
      <w:r>
        <w:rPr>
          <w:rFonts w:hint="eastAsia" w:ascii="宋体" w:hAnsi="宋体" w:cs="宋体"/>
          <w:szCs w:val="21"/>
        </w:rPr>
        <w:t>11-3：专业工程暂估价表</w:t>
      </w:r>
    </w:p>
    <w:tbl>
      <w:tblPr>
        <w:tblStyle w:val="31"/>
        <w:tblW w:w="8762" w:type="dxa"/>
        <w:tblInd w:w="2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24"/>
        <w:gridCol w:w="1984"/>
        <w:gridCol w:w="4678"/>
        <w:gridCol w:w="1276"/>
      </w:tblGrid>
      <w:tr w14:paraId="002BD6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c>
          <w:tcPr>
            <w:tcW w:w="824" w:type="dxa"/>
            <w:noWrap w:val="0"/>
            <w:vAlign w:val="top"/>
          </w:tcPr>
          <w:p w14:paraId="186B2AE3">
            <w:pPr>
              <w:pStyle w:val="192"/>
              <w:keepNext/>
              <w:spacing w:after="0" w:line="520" w:lineRule="exact"/>
              <w:jc w:val="center"/>
              <w:rPr>
                <w:rFonts w:ascii="宋体" w:hAnsi="宋体" w:cs="宋体"/>
                <w:szCs w:val="21"/>
              </w:rPr>
            </w:pPr>
            <w:r>
              <w:rPr>
                <w:rFonts w:hint="eastAsia" w:ascii="宋体" w:hAnsi="宋体" w:cs="宋体"/>
                <w:szCs w:val="21"/>
              </w:rPr>
              <w:t>序号</w:t>
            </w:r>
          </w:p>
        </w:tc>
        <w:tc>
          <w:tcPr>
            <w:tcW w:w="1984" w:type="dxa"/>
            <w:noWrap w:val="0"/>
            <w:vAlign w:val="top"/>
          </w:tcPr>
          <w:p w14:paraId="1A5EEB3C">
            <w:pPr>
              <w:pStyle w:val="192"/>
              <w:keepNext/>
              <w:spacing w:after="0" w:line="520" w:lineRule="exact"/>
              <w:jc w:val="center"/>
              <w:rPr>
                <w:rFonts w:ascii="宋体" w:hAnsi="宋体" w:cs="宋体"/>
                <w:szCs w:val="21"/>
              </w:rPr>
            </w:pPr>
            <w:r>
              <w:rPr>
                <w:rFonts w:hint="eastAsia" w:ascii="宋体" w:hAnsi="宋体" w:cs="宋体"/>
                <w:szCs w:val="21"/>
              </w:rPr>
              <w:t>专业工程名称</w:t>
            </w:r>
          </w:p>
        </w:tc>
        <w:tc>
          <w:tcPr>
            <w:tcW w:w="4678" w:type="dxa"/>
            <w:noWrap w:val="0"/>
            <w:vAlign w:val="top"/>
          </w:tcPr>
          <w:p w14:paraId="658A31B1">
            <w:pPr>
              <w:pStyle w:val="192"/>
              <w:keepNext/>
              <w:spacing w:after="0" w:line="520" w:lineRule="exact"/>
              <w:jc w:val="center"/>
              <w:rPr>
                <w:rFonts w:ascii="宋体" w:hAnsi="宋体" w:cs="宋体"/>
                <w:szCs w:val="21"/>
              </w:rPr>
            </w:pPr>
            <w:r>
              <w:rPr>
                <w:rFonts w:hint="eastAsia" w:ascii="宋体" w:hAnsi="宋体" w:cs="宋体"/>
                <w:szCs w:val="21"/>
              </w:rPr>
              <w:t>工程内容</w:t>
            </w:r>
          </w:p>
        </w:tc>
        <w:tc>
          <w:tcPr>
            <w:tcW w:w="1276" w:type="dxa"/>
            <w:noWrap w:val="0"/>
            <w:vAlign w:val="top"/>
          </w:tcPr>
          <w:p w14:paraId="2D534D5A">
            <w:pPr>
              <w:pStyle w:val="192"/>
              <w:keepNext/>
              <w:spacing w:after="0" w:line="520" w:lineRule="exact"/>
              <w:jc w:val="center"/>
              <w:rPr>
                <w:rFonts w:ascii="宋体" w:hAnsi="宋体" w:cs="宋体"/>
                <w:szCs w:val="21"/>
              </w:rPr>
            </w:pPr>
            <w:r>
              <w:rPr>
                <w:rFonts w:hint="eastAsia" w:ascii="宋体" w:hAnsi="宋体" w:cs="宋体"/>
                <w:szCs w:val="21"/>
              </w:rPr>
              <w:t>金额</w:t>
            </w:r>
          </w:p>
        </w:tc>
      </w:tr>
      <w:tr w14:paraId="5ECC97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7A752E3A">
            <w:pPr>
              <w:pStyle w:val="192"/>
              <w:keepNext/>
              <w:spacing w:after="0" w:line="520" w:lineRule="exact"/>
              <w:rPr>
                <w:rFonts w:ascii="宋体" w:hAnsi="宋体" w:cs="宋体"/>
                <w:szCs w:val="21"/>
              </w:rPr>
            </w:pPr>
          </w:p>
        </w:tc>
        <w:tc>
          <w:tcPr>
            <w:tcW w:w="1984" w:type="dxa"/>
            <w:noWrap w:val="0"/>
            <w:vAlign w:val="top"/>
          </w:tcPr>
          <w:p w14:paraId="3BC87923">
            <w:pPr>
              <w:pStyle w:val="192"/>
              <w:keepNext/>
              <w:spacing w:after="0" w:line="520" w:lineRule="exact"/>
              <w:rPr>
                <w:rFonts w:ascii="宋体" w:hAnsi="宋体" w:cs="宋体"/>
                <w:szCs w:val="21"/>
              </w:rPr>
            </w:pPr>
          </w:p>
        </w:tc>
        <w:tc>
          <w:tcPr>
            <w:tcW w:w="4678" w:type="dxa"/>
            <w:noWrap w:val="0"/>
            <w:vAlign w:val="top"/>
          </w:tcPr>
          <w:p w14:paraId="7BC80CE8">
            <w:pPr>
              <w:pStyle w:val="192"/>
              <w:keepNext/>
              <w:spacing w:after="0" w:line="520" w:lineRule="exact"/>
              <w:rPr>
                <w:rFonts w:ascii="宋体" w:hAnsi="宋体" w:cs="宋体"/>
                <w:szCs w:val="21"/>
              </w:rPr>
            </w:pPr>
          </w:p>
        </w:tc>
        <w:tc>
          <w:tcPr>
            <w:tcW w:w="1276" w:type="dxa"/>
            <w:noWrap w:val="0"/>
            <w:vAlign w:val="top"/>
          </w:tcPr>
          <w:p w14:paraId="4994B36F">
            <w:pPr>
              <w:pStyle w:val="192"/>
              <w:keepNext/>
              <w:spacing w:after="0" w:line="520" w:lineRule="exact"/>
              <w:rPr>
                <w:rFonts w:ascii="宋体" w:hAnsi="宋体" w:cs="宋体"/>
                <w:szCs w:val="21"/>
              </w:rPr>
            </w:pPr>
          </w:p>
        </w:tc>
      </w:tr>
      <w:tr w14:paraId="532DA5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44528D74">
            <w:pPr>
              <w:pStyle w:val="192"/>
              <w:keepNext/>
              <w:spacing w:after="0" w:line="520" w:lineRule="exact"/>
              <w:rPr>
                <w:rFonts w:ascii="宋体" w:hAnsi="宋体" w:cs="宋体"/>
                <w:szCs w:val="21"/>
              </w:rPr>
            </w:pPr>
          </w:p>
        </w:tc>
        <w:tc>
          <w:tcPr>
            <w:tcW w:w="1984" w:type="dxa"/>
            <w:noWrap w:val="0"/>
            <w:vAlign w:val="top"/>
          </w:tcPr>
          <w:p w14:paraId="1B26E2BF">
            <w:pPr>
              <w:pStyle w:val="192"/>
              <w:keepNext/>
              <w:spacing w:after="0" w:line="520" w:lineRule="exact"/>
              <w:rPr>
                <w:rFonts w:ascii="宋体" w:hAnsi="宋体" w:cs="宋体"/>
                <w:szCs w:val="21"/>
              </w:rPr>
            </w:pPr>
          </w:p>
        </w:tc>
        <w:tc>
          <w:tcPr>
            <w:tcW w:w="4678" w:type="dxa"/>
            <w:noWrap w:val="0"/>
            <w:vAlign w:val="top"/>
          </w:tcPr>
          <w:p w14:paraId="3F1AC107">
            <w:pPr>
              <w:pStyle w:val="192"/>
              <w:keepNext/>
              <w:spacing w:after="0" w:line="520" w:lineRule="exact"/>
              <w:rPr>
                <w:rFonts w:ascii="宋体" w:hAnsi="宋体" w:cs="宋体"/>
                <w:szCs w:val="21"/>
              </w:rPr>
            </w:pPr>
          </w:p>
        </w:tc>
        <w:tc>
          <w:tcPr>
            <w:tcW w:w="1276" w:type="dxa"/>
            <w:noWrap w:val="0"/>
            <w:vAlign w:val="top"/>
          </w:tcPr>
          <w:p w14:paraId="49180F36">
            <w:pPr>
              <w:pStyle w:val="192"/>
              <w:keepNext/>
              <w:spacing w:after="0" w:line="520" w:lineRule="exact"/>
              <w:rPr>
                <w:rFonts w:ascii="宋体" w:hAnsi="宋体" w:cs="宋体"/>
                <w:szCs w:val="21"/>
              </w:rPr>
            </w:pPr>
          </w:p>
        </w:tc>
      </w:tr>
      <w:tr w14:paraId="3E7FA1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41B9A5A5">
            <w:pPr>
              <w:pStyle w:val="192"/>
              <w:keepNext/>
              <w:spacing w:after="0" w:line="520" w:lineRule="exact"/>
              <w:rPr>
                <w:rFonts w:ascii="宋体" w:hAnsi="宋体" w:cs="宋体"/>
                <w:szCs w:val="21"/>
              </w:rPr>
            </w:pPr>
          </w:p>
        </w:tc>
        <w:tc>
          <w:tcPr>
            <w:tcW w:w="1984" w:type="dxa"/>
            <w:noWrap w:val="0"/>
            <w:vAlign w:val="top"/>
          </w:tcPr>
          <w:p w14:paraId="7CF8D14A">
            <w:pPr>
              <w:pStyle w:val="192"/>
              <w:keepNext/>
              <w:spacing w:after="0" w:line="520" w:lineRule="exact"/>
              <w:rPr>
                <w:rFonts w:ascii="宋体" w:hAnsi="宋体" w:cs="宋体"/>
                <w:szCs w:val="21"/>
              </w:rPr>
            </w:pPr>
          </w:p>
        </w:tc>
        <w:tc>
          <w:tcPr>
            <w:tcW w:w="4678" w:type="dxa"/>
            <w:noWrap w:val="0"/>
            <w:vAlign w:val="top"/>
          </w:tcPr>
          <w:p w14:paraId="1D8F3A20">
            <w:pPr>
              <w:pStyle w:val="192"/>
              <w:keepNext/>
              <w:spacing w:after="0" w:line="520" w:lineRule="exact"/>
              <w:rPr>
                <w:rFonts w:ascii="宋体" w:hAnsi="宋体" w:cs="宋体"/>
                <w:szCs w:val="21"/>
              </w:rPr>
            </w:pPr>
          </w:p>
        </w:tc>
        <w:tc>
          <w:tcPr>
            <w:tcW w:w="1276" w:type="dxa"/>
            <w:noWrap w:val="0"/>
            <w:vAlign w:val="top"/>
          </w:tcPr>
          <w:p w14:paraId="519ABE30">
            <w:pPr>
              <w:pStyle w:val="192"/>
              <w:keepNext/>
              <w:spacing w:after="0" w:line="520" w:lineRule="exact"/>
              <w:rPr>
                <w:rFonts w:ascii="宋体" w:hAnsi="宋体" w:cs="宋体"/>
                <w:szCs w:val="21"/>
              </w:rPr>
            </w:pPr>
          </w:p>
        </w:tc>
      </w:tr>
      <w:tr w14:paraId="58B017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04DAC4C0">
            <w:pPr>
              <w:pStyle w:val="192"/>
              <w:keepNext/>
              <w:spacing w:after="0" w:line="520" w:lineRule="exact"/>
              <w:rPr>
                <w:rFonts w:ascii="宋体" w:hAnsi="宋体" w:cs="宋体"/>
                <w:szCs w:val="21"/>
              </w:rPr>
            </w:pPr>
          </w:p>
        </w:tc>
        <w:tc>
          <w:tcPr>
            <w:tcW w:w="1984" w:type="dxa"/>
            <w:noWrap w:val="0"/>
            <w:vAlign w:val="top"/>
          </w:tcPr>
          <w:p w14:paraId="18FE0250">
            <w:pPr>
              <w:pStyle w:val="192"/>
              <w:keepNext/>
              <w:spacing w:after="0" w:line="520" w:lineRule="exact"/>
              <w:rPr>
                <w:rFonts w:ascii="宋体" w:hAnsi="宋体" w:cs="宋体"/>
                <w:szCs w:val="21"/>
              </w:rPr>
            </w:pPr>
          </w:p>
        </w:tc>
        <w:tc>
          <w:tcPr>
            <w:tcW w:w="4678" w:type="dxa"/>
            <w:noWrap w:val="0"/>
            <w:vAlign w:val="top"/>
          </w:tcPr>
          <w:p w14:paraId="6E20F2E8">
            <w:pPr>
              <w:pStyle w:val="192"/>
              <w:keepNext/>
              <w:spacing w:after="0" w:line="520" w:lineRule="exact"/>
              <w:rPr>
                <w:rFonts w:ascii="宋体" w:hAnsi="宋体" w:cs="宋体"/>
                <w:szCs w:val="21"/>
              </w:rPr>
            </w:pPr>
          </w:p>
        </w:tc>
        <w:tc>
          <w:tcPr>
            <w:tcW w:w="1276" w:type="dxa"/>
            <w:noWrap w:val="0"/>
            <w:vAlign w:val="top"/>
          </w:tcPr>
          <w:p w14:paraId="5E7F684B">
            <w:pPr>
              <w:pStyle w:val="192"/>
              <w:keepNext/>
              <w:spacing w:after="0" w:line="520" w:lineRule="exact"/>
              <w:rPr>
                <w:rFonts w:ascii="宋体" w:hAnsi="宋体" w:cs="宋体"/>
                <w:szCs w:val="21"/>
              </w:rPr>
            </w:pPr>
          </w:p>
        </w:tc>
      </w:tr>
      <w:tr w14:paraId="05449B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1FBD5DC3">
            <w:pPr>
              <w:pStyle w:val="192"/>
              <w:keepNext/>
              <w:spacing w:after="0" w:line="520" w:lineRule="exact"/>
              <w:rPr>
                <w:rFonts w:ascii="宋体" w:hAnsi="宋体" w:cs="宋体"/>
                <w:szCs w:val="21"/>
              </w:rPr>
            </w:pPr>
          </w:p>
        </w:tc>
        <w:tc>
          <w:tcPr>
            <w:tcW w:w="1984" w:type="dxa"/>
            <w:noWrap w:val="0"/>
            <w:vAlign w:val="top"/>
          </w:tcPr>
          <w:p w14:paraId="26B5FC62">
            <w:pPr>
              <w:pStyle w:val="192"/>
              <w:keepNext/>
              <w:spacing w:after="0" w:line="520" w:lineRule="exact"/>
              <w:rPr>
                <w:rFonts w:ascii="宋体" w:hAnsi="宋体" w:cs="宋体"/>
                <w:szCs w:val="21"/>
              </w:rPr>
            </w:pPr>
          </w:p>
        </w:tc>
        <w:tc>
          <w:tcPr>
            <w:tcW w:w="4678" w:type="dxa"/>
            <w:noWrap w:val="0"/>
            <w:vAlign w:val="top"/>
          </w:tcPr>
          <w:p w14:paraId="5B6A8B5D">
            <w:pPr>
              <w:pStyle w:val="192"/>
              <w:keepNext/>
              <w:spacing w:after="0" w:line="520" w:lineRule="exact"/>
              <w:rPr>
                <w:rFonts w:ascii="宋体" w:hAnsi="宋体" w:cs="宋体"/>
                <w:szCs w:val="21"/>
              </w:rPr>
            </w:pPr>
          </w:p>
        </w:tc>
        <w:tc>
          <w:tcPr>
            <w:tcW w:w="1276" w:type="dxa"/>
            <w:noWrap w:val="0"/>
            <w:vAlign w:val="top"/>
          </w:tcPr>
          <w:p w14:paraId="1F362381">
            <w:pPr>
              <w:pStyle w:val="192"/>
              <w:keepNext/>
              <w:spacing w:after="0" w:line="520" w:lineRule="exact"/>
              <w:rPr>
                <w:rFonts w:ascii="宋体" w:hAnsi="宋体" w:cs="宋体"/>
                <w:szCs w:val="21"/>
              </w:rPr>
            </w:pPr>
          </w:p>
        </w:tc>
      </w:tr>
      <w:tr w14:paraId="5F27D4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1501BA43">
            <w:pPr>
              <w:pStyle w:val="192"/>
              <w:keepNext/>
              <w:spacing w:after="0" w:line="520" w:lineRule="exact"/>
              <w:rPr>
                <w:rFonts w:ascii="宋体" w:hAnsi="宋体" w:cs="宋体"/>
                <w:szCs w:val="21"/>
              </w:rPr>
            </w:pPr>
          </w:p>
        </w:tc>
        <w:tc>
          <w:tcPr>
            <w:tcW w:w="1984" w:type="dxa"/>
            <w:noWrap w:val="0"/>
            <w:vAlign w:val="top"/>
          </w:tcPr>
          <w:p w14:paraId="613A13BE">
            <w:pPr>
              <w:pStyle w:val="192"/>
              <w:keepNext/>
              <w:spacing w:after="0" w:line="520" w:lineRule="exact"/>
              <w:rPr>
                <w:rFonts w:ascii="宋体" w:hAnsi="宋体" w:cs="宋体"/>
                <w:szCs w:val="21"/>
              </w:rPr>
            </w:pPr>
          </w:p>
        </w:tc>
        <w:tc>
          <w:tcPr>
            <w:tcW w:w="4678" w:type="dxa"/>
            <w:noWrap w:val="0"/>
            <w:vAlign w:val="top"/>
          </w:tcPr>
          <w:p w14:paraId="0B8AB3E5">
            <w:pPr>
              <w:pStyle w:val="192"/>
              <w:keepNext/>
              <w:spacing w:after="0" w:line="520" w:lineRule="exact"/>
              <w:rPr>
                <w:rFonts w:ascii="宋体" w:hAnsi="宋体" w:cs="宋体"/>
                <w:szCs w:val="21"/>
              </w:rPr>
            </w:pPr>
          </w:p>
        </w:tc>
        <w:tc>
          <w:tcPr>
            <w:tcW w:w="1276" w:type="dxa"/>
            <w:noWrap w:val="0"/>
            <w:vAlign w:val="top"/>
          </w:tcPr>
          <w:p w14:paraId="3DF83F19">
            <w:pPr>
              <w:pStyle w:val="192"/>
              <w:keepNext/>
              <w:spacing w:after="0" w:line="520" w:lineRule="exact"/>
              <w:rPr>
                <w:rFonts w:ascii="宋体" w:hAnsi="宋体" w:cs="宋体"/>
                <w:szCs w:val="21"/>
              </w:rPr>
            </w:pPr>
          </w:p>
        </w:tc>
      </w:tr>
      <w:tr w14:paraId="5060C7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3F35CDF5">
            <w:pPr>
              <w:pStyle w:val="192"/>
              <w:keepNext/>
              <w:spacing w:after="0" w:line="520" w:lineRule="exact"/>
              <w:rPr>
                <w:rFonts w:ascii="宋体" w:hAnsi="宋体" w:cs="宋体"/>
                <w:szCs w:val="21"/>
              </w:rPr>
            </w:pPr>
          </w:p>
        </w:tc>
        <w:tc>
          <w:tcPr>
            <w:tcW w:w="1984" w:type="dxa"/>
            <w:noWrap w:val="0"/>
            <w:vAlign w:val="top"/>
          </w:tcPr>
          <w:p w14:paraId="4EA5D846">
            <w:pPr>
              <w:pStyle w:val="192"/>
              <w:keepNext/>
              <w:spacing w:after="0" w:line="520" w:lineRule="exact"/>
              <w:rPr>
                <w:rFonts w:ascii="宋体" w:hAnsi="宋体" w:cs="宋体"/>
                <w:szCs w:val="21"/>
              </w:rPr>
            </w:pPr>
          </w:p>
        </w:tc>
        <w:tc>
          <w:tcPr>
            <w:tcW w:w="4678" w:type="dxa"/>
            <w:noWrap w:val="0"/>
            <w:vAlign w:val="top"/>
          </w:tcPr>
          <w:p w14:paraId="3B9108CC">
            <w:pPr>
              <w:pStyle w:val="192"/>
              <w:keepNext/>
              <w:spacing w:after="0" w:line="520" w:lineRule="exact"/>
              <w:rPr>
                <w:rFonts w:ascii="宋体" w:hAnsi="宋体" w:cs="宋体"/>
                <w:szCs w:val="21"/>
              </w:rPr>
            </w:pPr>
          </w:p>
        </w:tc>
        <w:tc>
          <w:tcPr>
            <w:tcW w:w="1276" w:type="dxa"/>
            <w:noWrap w:val="0"/>
            <w:vAlign w:val="top"/>
          </w:tcPr>
          <w:p w14:paraId="000ED4BB">
            <w:pPr>
              <w:pStyle w:val="192"/>
              <w:keepNext/>
              <w:spacing w:after="0" w:line="520" w:lineRule="exact"/>
              <w:rPr>
                <w:rFonts w:ascii="宋体" w:hAnsi="宋体" w:cs="宋体"/>
                <w:szCs w:val="21"/>
              </w:rPr>
            </w:pPr>
          </w:p>
        </w:tc>
      </w:tr>
      <w:tr w14:paraId="0E678A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485B68A1">
            <w:pPr>
              <w:pStyle w:val="192"/>
              <w:keepNext/>
              <w:spacing w:after="0" w:line="520" w:lineRule="exact"/>
              <w:rPr>
                <w:rFonts w:ascii="宋体" w:hAnsi="宋体" w:cs="宋体"/>
                <w:szCs w:val="21"/>
              </w:rPr>
            </w:pPr>
          </w:p>
        </w:tc>
        <w:tc>
          <w:tcPr>
            <w:tcW w:w="1984" w:type="dxa"/>
            <w:noWrap w:val="0"/>
            <w:vAlign w:val="top"/>
          </w:tcPr>
          <w:p w14:paraId="6E642897">
            <w:pPr>
              <w:pStyle w:val="192"/>
              <w:keepNext/>
              <w:spacing w:after="0" w:line="520" w:lineRule="exact"/>
              <w:rPr>
                <w:rFonts w:ascii="宋体" w:hAnsi="宋体" w:cs="宋体"/>
                <w:szCs w:val="21"/>
              </w:rPr>
            </w:pPr>
          </w:p>
        </w:tc>
        <w:tc>
          <w:tcPr>
            <w:tcW w:w="4678" w:type="dxa"/>
            <w:noWrap w:val="0"/>
            <w:vAlign w:val="top"/>
          </w:tcPr>
          <w:p w14:paraId="6EA8736C">
            <w:pPr>
              <w:pStyle w:val="192"/>
              <w:keepNext/>
              <w:spacing w:after="0" w:line="520" w:lineRule="exact"/>
              <w:rPr>
                <w:rFonts w:ascii="宋体" w:hAnsi="宋体" w:cs="宋体"/>
                <w:szCs w:val="21"/>
              </w:rPr>
            </w:pPr>
          </w:p>
        </w:tc>
        <w:tc>
          <w:tcPr>
            <w:tcW w:w="1276" w:type="dxa"/>
            <w:noWrap w:val="0"/>
            <w:vAlign w:val="top"/>
          </w:tcPr>
          <w:p w14:paraId="2BE817A7">
            <w:pPr>
              <w:pStyle w:val="192"/>
              <w:keepNext/>
              <w:spacing w:after="0" w:line="520" w:lineRule="exact"/>
              <w:rPr>
                <w:rFonts w:ascii="宋体" w:hAnsi="宋体" w:cs="宋体"/>
                <w:szCs w:val="21"/>
              </w:rPr>
            </w:pPr>
          </w:p>
        </w:tc>
      </w:tr>
      <w:tr w14:paraId="04BAEE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11C74E49">
            <w:pPr>
              <w:pStyle w:val="192"/>
              <w:keepNext/>
              <w:spacing w:after="0" w:line="520" w:lineRule="exact"/>
              <w:rPr>
                <w:rFonts w:ascii="宋体" w:hAnsi="宋体" w:cs="宋体"/>
                <w:szCs w:val="21"/>
              </w:rPr>
            </w:pPr>
          </w:p>
        </w:tc>
        <w:tc>
          <w:tcPr>
            <w:tcW w:w="1984" w:type="dxa"/>
            <w:noWrap w:val="0"/>
            <w:vAlign w:val="top"/>
          </w:tcPr>
          <w:p w14:paraId="22C50410">
            <w:pPr>
              <w:pStyle w:val="192"/>
              <w:keepNext/>
              <w:spacing w:after="0" w:line="520" w:lineRule="exact"/>
              <w:rPr>
                <w:rFonts w:ascii="宋体" w:hAnsi="宋体" w:cs="宋体"/>
                <w:szCs w:val="21"/>
              </w:rPr>
            </w:pPr>
          </w:p>
        </w:tc>
        <w:tc>
          <w:tcPr>
            <w:tcW w:w="4678" w:type="dxa"/>
            <w:noWrap w:val="0"/>
            <w:vAlign w:val="top"/>
          </w:tcPr>
          <w:p w14:paraId="4B601D10">
            <w:pPr>
              <w:pStyle w:val="192"/>
              <w:keepNext/>
              <w:spacing w:after="0" w:line="520" w:lineRule="exact"/>
              <w:rPr>
                <w:rFonts w:ascii="宋体" w:hAnsi="宋体" w:cs="宋体"/>
                <w:szCs w:val="21"/>
              </w:rPr>
            </w:pPr>
          </w:p>
        </w:tc>
        <w:tc>
          <w:tcPr>
            <w:tcW w:w="1276" w:type="dxa"/>
            <w:noWrap w:val="0"/>
            <w:vAlign w:val="top"/>
          </w:tcPr>
          <w:p w14:paraId="5040263D">
            <w:pPr>
              <w:pStyle w:val="192"/>
              <w:keepNext/>
              <w:spacing w:after="0" w:line="520" w:lineRule="exact"/>
              <w:rPr>
                <w:rFonts w:ascii="宋体" w:hAnsi="宋体" w:cs="宋体"/>
                <w:szCs w:val="21"/>
              </w:rPr>
            </w:pPr>
          </w:p>
        </w:tc>
      </w:tr>
      <w:tr w14:paraId="158F89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3AFC59B6">
            <w:pPr>
              <w:pStyle w:val="192"/>
              <w:keepNext/>
              <w:spacing w:after="0" w:line="520" w:lineRule="exact"/>
              <w:rPr>
                <w:rFonts w:ascii="宋体" w:hAnsi="宋体" w:cs="宋体"/>
                <w:szCs w:val="21"/>
              </w:rPr>
            </w:pPr>
          </w:p>
        </w:tc>
        <w:tc>
          <w:tcPr>
            <w:tcW w:w="1984" w:type="dxa"/>
            <w:noWrap w:val="0"/>
            <w:vAlign w:val="top"/>
          </w:tcPr>
          <w:p w14:paraId="6DA5E135">
            <w:pPr>
              <w:pStyle w:val="192"/>
              <w:keepNext/>
              <w:spacing w:after="0" w:line="520" w:lineRule="exact"/>
              <w:rPr>
                <w:rFonts w:ascii="宋体" w:hAnsi="宋体" w:cs="宋体"/>
                <w:szCs w:val="21"/>
              </w:rPr>
            </w:pPr>
          </w:p>
        </w:tc>
        <w:tc>
          <w:tcPr>
            <w:tcW w:w="4678" w:type="dxa"/>
            <w:noWrap w:val="0"/>
            <w:vAlign w:val="top"/>
          </w:tcPr>
          <w:p w14:paraId="6A8AAF39">
            <w:pPr>
              <w:pStyle w:val="192"/>
              <w:keepNext/>
              <w:spacing w:after="0" w:line="520" w:lineRule="exact"/>
              <w:rPr>
                <w:rFonts w:ascii="宋体" w:hAnsi="宋体" w:cs="宋体"/>
                <w:szCs w:val="21"/>
              </w:rPr>
            </w:pPr>
          </w:p>
        </w:tc>
        <w:tc>
          <w:tcPr>
            <w:tcW w:w="1276" w:type="dxa"/>
            <w:noWrap w:val="0"/>
            <w:vAlign w:val="top"/>
          </w:tcPr>
          <w:p w14:paraId="3078DFE4">
            <w:pPr>
              <w:pStyle w:val="192"/>
              <w:keepNext/>
              <w:spacing w:after="0" w:line="520" w:lineRule="exact"/>
              <w:rPr>
                <w:rFonts w:ascii="宋体" w:hAnsi="宋体" w:cs="宋体"/>
                <w:szCs w:val="21"/>
              </w:rPr>
            </w:pPr>
          </w:p>
        </w:tc>
      </w:tr>
      <w:tr w14:paraId="43CB42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04FDA3A6">
            <w:pPr>
              <w:pStyle w:val="192"/>
              <w:keepNext/>
              <w:spacing w:after="0" w:line="520" w:lineRule="exact"/>
              <w:rPr>
                <w:rFonts w:ascii="宋体" w:hAnsi="宋体" w:cs="宋体"/>
                <w:szCs w:val="21"/>
              </w:rPr>
            </w:pPr>
          </w:p>
        </w:tc>
        <w:tc>
          <w:tcPr>
            <w:tcW w:w="1984" w:type="dxa"/>
            <w:noWrap w:val="0"/>
            <w:vAlign w:val="top"/>
          </w:tcPr>
          <w:p w14:paraId="15D39665">
            <w:pPr>
              <w:pStyle w:val="192"/>
              <w:keepNext/>
              <w:spacing w:after="0" w:line="520" w:lineRule="exact"/>
              <w:rPr>
                <w:rFonts w:ascii="宋体" w:hAnsi="宋体" w:cs="宋体"/>
                <w:szCs w:val="21"/>
              </w:rPr>
            </w:pPr>
          </w:p>
        </w:tc>
        <w:tc>
          <w:tcPr>
            <w:tcW w:w="4678" w:type="dxa"/>
            <w:noWrap w:val="0"/>
            <w:vAlign w:val="top"/>
          </w:tcPr>
          <w:p w14:paraId="6E75FDA7">
            <w:pPr>
              <w:pStyle w:val="192"/>
              <w:keepNext/>
              <w:spacing w:after="0" w:line="520" w:lineRule="exact"/>
              <w:rPr>
                <w:rFonts w:ascii="宋体" w:hAnsi="宋体" w:cs="宋体"/>
                <w:szCs w:val="21"/>
              </w:rPr>
            </w:pPr>
          </w:p>
        </w:tc>
        <w:tc>
          <w:tcPr>
            <w:tcW w:w="1276" w:type="dxa"/>
            <w:noWrap w:val="0"/>
            <w:vAlign w:val="top"/>
          </w:tcPr>
          <w:p w14:paraId="4548FBAA">
            <w:pPr>
              <w:pStyle w:val="192"/>
              <w:keepNext/>
              <w:spacing w:after="0" w:line="520" w:lineRule="exact"/>
              <w:rPr>
                <w:rFonts w:ascii="宋体" w:hAnsi="宋体" w:cs="宋体"/>
                <w:szCs w:val="21"/>
              </w:rPr>
            </w:pPr>
          </w:p>
        </w:tc>
      </w:tr>
      <w:tr w14:paraId="1967C3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1D1E5919">
            <w:pPr>
              <w:pStyle w:val="192"/>
              <w:keepNext/>
              <w:spacing w:after="0" w:line="520" w:lineRule="exact"/>
              <w:rPr>
                <w:rFonts w:ascii="宋体" w:hAnsi="宋体" w:cs="宋体"/>
                <w:szCs w:val="21"/>
              </w:rPr>
            </w:pPr>
          </w:p>
        </w:tc>
        <w:tc>
          <w:tcPr>
            <w:tcW w:w="1984" w:type="dxa"/>
            <w:noWrap w:val="0"/>
            <w:vAlign w:val="top"/>
          </w:tcPr>
          <w:p w14:paraId="26889A22">
            <w:pPr>
              <w:pStyle w:val="192"/>
              <w:keepNext/>
              <w:spacing w:after="0" w:line="520" w:lineRule="exact"/>
              <w:rPr>
                <w:rFonts w:ascii="宋体" w:hAnsi="宋体" w:cs="宋体"/>
                <w:szCs w:val="21"/>
              </w:rPr>
            </w:pPr>
          </w:p>
        </w:tc>
        <w:tc>
          <w:tcPr>
            <w:tcW w:w="4678" w:type="dxa"/>
            <w:noWrap w:val="0"/>
            <w:vAlign w:val="top"/>
          </w:tcPr>
          <w:p w14:paraId="4A2180D8">
            <w:pPr>
              <w:pStyle w:val="192"/>
              <w:keepNext/>
              <w:spacing w:after="0" w:line="520" w:lineRule="exact"/>
              <w:rPr>
                <w:rFonts w:ascii="宋体" w:hAnsi="宋体" w:cs="宋体"/>
                <w:szCs w:val="21"/>
              </w:rPr>
            </w:pPr>
          </w:p>
        </w:tc>
        <w:tc>
          <w:tcPr>
            <w:tcW w:w="1276" w:type="dxa"/>
            <w:noWrap w:val="0"/>
            <w:vAlign w:val="top"/>
          </w:tcPr>
          <w:p w14:paraId="2EDE4BC5">
            <w:pPr>
              <w:pStyle w:val="192"/>
              <w:keepNext/>
              <w:spacing w:after="0" w:line="520" w:lineRule="exact"/>
              <w:rPr>
                <w:rFonts w:ascii="宋体" w:hAnsi="宋体" w:cs="宋体"/>
                <w:szCs w:val="21"/>
              </w:rPr>
            </w:pPr>
          </w:p>
        </w:tc>
      </w:tr>
      <w:tr w14:paraId="06DD2B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2332C109">
            <w:pPr>
              <w:pStyle w:val="192"/>
              <w:keepNext/>
              <w:spacing w:after="0" w:line="520" w:lineRule="exact"/>
              <w:rPr>
                <w:rFonts w:ascii="宋体" w:hAnsi="宋体" w:cs="宋体"/>
                <w:szCs w:val="21"/>
              </w:rPr>
            </w:pPr>
          </w:p>
        </w:tc>
        <w:tc>
          <w:tcPr>
            <w:tcW w:w="1984" w:type="dxa"/>
            <w:noWrap w:val="0"/>
            <w:vAlign w:val="top"/>
          </w:tcPr>
          <w:p w14:paraId="2826F6D7">
            <w:pPr>
              <w:pStyle w:val="192"/>
              <w:keepNext/>
              <w:spacing w:after="0" w:line="520" w:lineRule="exact"/>
              <w:rPr>
                <w:rFonts w:ascii="宋体" w:hAnsi="宋体" w:cs="宋体"/>
                <w:szCs w:val="21"/>
              </w:rPr>
            </w:pPr>
          </w:p>
        </w:tc>
        <w:tc>
          <w:tcPr>
            <w:tcW w:w="4678" w:type="dxa"/>
            <w:noWrap w:val="0"/>
            <w:vAlign w:val="top"/>
          </w:tcPr>
          <w:p w14:paraId="78658D94">
            <w:pPr>
              <w:pStyle w:val="192"/>
              <w:keepNext/>
              <w:spacing w:after="0" w:line="520" w:lineRule="exact"/>
              <w:rPr>
                <w:rFonts w:ascii="宋体" w:hAnsi="宋体" w:cs="宋体"/>
                <w:szCs w:val="21"/>
              </w:rPr>
            </w:pPr>
          </w:p>
        </w:tc>
        <w:tc>
          <w:tcPr>
            <w:tcW w:w="1276" w:type="dxa"/>
            <w:noWrap w:val="0"/>
            <w:vAlign w:val="top"/>
          </w:tcPr>
          <w:p w14:paraId="460A5329">
            <w:pPr>
              <w:pStyle w:val="192"/>
              <w:keepNext/>
              <w:spacing w:after="0" w:line="520" w:lineRule="exact"/>
              <w:rPr>
                <w:rFonts w:ascii="宋体" w:hAnsi="宋体" w:cs="宋体"/>
                <w:szCs w:val="21"/>
              </w:rPr>
            </w:pPr>
          </w:p>
        </w:tc>
      </w:tr>
      <w:tr w14:paraId="135F4A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7543FB20">
            <w:pPr>
              <w:pStyle w:val="192"/>
              <w:keepNext/>
              <w:spacing w:after="0" w:line="520" w:lineRule="exact"/>
              <w:rPr>
                <w:rFonts w:ascii="宋体" w:hAnsi="宋体" w:cs="宋体"/>
                <w:szCs w:val="21"/>
              </w:rPr>
            </w:pPr>
          </w:p>
        </w:tc>
        <w:tc>
          <w:tcPr>
            <w:tcW w:w="1984" w:type="dxa"/>
            <w:noWrap w:val="0"/>
            <w:vAlign w:val="top"/>
          </w:tcPr>
          <w:p w14:paraId="37756FA8">
            <w:pPr>
              <w:pStyle w:val="192"/>
              <w:keepNext/>
              <w:spacing w:after="0" w:line="520" w:lineRule="exact"/>
              <w:rPr>
                <w:rFonts w:ascii="宋体" w:hAnsi="宋体" w:cs="宋体"/>
                <w:szCs w:val="21"/>
              </w:rPr>
            </w:pPr>
          </w:p>
        </w:tc>
        <w:tc>
          <w:tcPr>
            <w:tcW w:w="4678" w:type="dxa"/>
            <w:noWrap w:val="0"/>
            <w:vAlign w:val="top"/>
          </w:tcPr>
          <w:p w14:paraId="7367BA46">
            <w:pPr>
              <w:pStyle w:val="192"/>
              <w:keepNext/>
              <w:spacing w:after="0" w:line="520" w:lineRule="exact"/>
              <w:rPr>
                <w:rFonts w:ascii="宋体" w:hAnsi="宋体" w:cs="宋体"/>
                <w:szCs w:val="21"/>
              </w:rPr>
            </w:pPr>
          </w:p>
        </w:tc>
        <w:tc>
          <w:tcPr>
            <w:tcW w:w="1276" w:type="dxa"/>
            <w:noWrap w:val="0"/>
            <w:vAlign w:val="top"/>
          </w:tcPr>
          <w:p w14:paraId="119DA50C">
            <w:pPr>
              <w:pStyle w:val="192"/>
              <w:keepNext/>
              <w:spacing w:after="0" w:line="520" w:lineRule="exact"/>
              <w:rPr>
                <w:rFonts w:ascii="宋体" w:hAnsi="宋体" w:cs="宋体"/>
                <w:szCs w:val="21"/>
              </w:rPr>
            </w:pPr>
          </w:p>
        </w:tc>
      </w:tr>
      <w:tr w14:paraId="2F5CD1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05A1362D">
            <w:pPr>
              <w:pStyle w:val="192"/>
              <w:keepNext/>
              <w:spacing w:after="0" w:line="520" w:lineRule="exact"/>
              <w:rPr>
                <w:rFonts w:ascii="宋体" w:hAnsi="宋体" w:cs="宋体"/>
                <w:szCs w:val="21"/>
              </w:rPr>
            </w:pPr>
          </w:p>
        </w:tc>
        <w:tc>
          <w:tcPr>
            <w:tcW w:w="1984" w:type="dxa"/>
            <w:noWrap w:val="0"/>
            <w:vAlign w:val="top"/>
          </w:tcPr>
          <w:p w14:paraId="53F39FCB">
            <w:pPr>
              <w:pStyle w:val="192"/>
              <w:keepNext/>
              <w:spacing w:after="0" w:line="520" w:lineRule="exact"/>
              <w:rPr>
                <w:rFonts w:ascii="宋体" w:hAnsi="宋体" w:cs="宋体"/>
                <w:szCs w:val="21"/>
              </w:rPr>
            </w:pPr>
          </w:p>
        </w:tc>
        <w:tc>
          <w:tcPr>
            <w:tcW w:w="4678" w:type="dxa"/>
            <w:noWrap w:val="0"/>
            <w:vAlign w:val="top"/>
          </w:tcPr>
          <w:p w14:paraId="3E9ACDCE">
            <w:pPr>
              <w:pStyle w:val="192"/>
              <w:keepNext/>
              <w:spacing w:after="0" w:line="520" w:lineRule="exact"/>
              <w:rPr>
                <w:rFonts w:ascii="宋体" w:hAnsi="宋体" w:cs="宋体"/>
                <w:szCs w:val="21"/>
              </w:rPr>
            </w:pPr>
          </w:p>
        </w:tc>
        <w:tc>
          <w:tcPr>
            <w:tcW w:w="1276" w:type="dxa"/>
            <w:noWrap w:val="0"/>
            <w:vAlign w:val="top"/>
          </w:tcPr>
          <w:p w14:paraId="76FA8B69">
            <w:pPr>
              <w:pStyle w:val="192"/>
              <w:keepNext/>
              <w:spacing w:after="0" w:line="520" w:lineRule="exact"/>
              <w:rPr>
                <w:rFonts w:ascii="宋体" w:hAnsi="宋体" w:cs="宋体"/>
                <w:szCs w:val="21"/>
              </w:rPr>
            </w:pPr>
          </w:p>
        </w:tc>
      </w:tr>
      <w:tr w14:paraId="3922C4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296F46EF">
            <w:pPr>
              <w:pStyle w:val="192"/>
              <w:keepNext/>
              <w:spacing w:after="0" w:line="520" w:lineRule="exact"/>
              <w:rPr>
                <w:rFonts w:ascii="宋体" w:hAnsi="宋体" w:cs="宋体"/>
                <w:szCs w:val="21"/>
              </w:rPr>
            </w:pPr>
          </w:p>
        </w:tc>
        <w:tc>
          <w:tcPr>
            <w:tcW w:w="1984" w:type="dxa"/>
            <w:noWrap w:val="0"/>
            <w:vAlign w:val="top"/>
          </w:tcPr>
          <w:p w14:paraId="7FAC821D">
            <w:pPr>
              <w:pStyle w:val="192"/>
              <w:keepNext/>
              <w:spacing w:after="0" w:line="520" w:lineRule="exact"/>
              <w:rPr>
                <w:rFonts w:ascii="宋体" w:hAnsi="宋体" w:cs="宋体"/>
                <w:szCs w:val="21"/>
              </w:rPr>
            </w:pPr>
          </w:p>
        </w:tc>
        <w:tc>
          <w:tcPr>
            <w:tcW w:w="4678" w:type="dxa"/>
            <w:noWrap w:val="0"/>
            <w:vAlign w:val="top"/>
          </w:tcPr>
          <w:p w14:paraId="5CCCB121">
            <w:pPr>
              <w:pStyle w:val="192"/>
              <w:keepNext/>
              <w:spacing w:after="0" w:line="520" w:lineRule="exact"/>
              <w:rPr>
                <w:rFonts w:ascii="宋体" w:hAnsi="宋体" w:cs="宋体"/>
                <w:szCs w:val="21"/>
              </w:rPr>
            </w:pPr>
          </w:p>
        </w:tc>
        <w:tc>
          <w:tcPr>
            <w:tcW w:w="1276" w:type="dxa"/>
            <w:noWrap w:val="0"/>
            <w:vAlign w:val="top"/>
          </w:tcPr>
          <w:p w14:paraId="39AAC1F1">
            <w:pPr>
              <w:pStyle w:val="192"/>
              <w:keepNext/>
              <w:spacing w:after="0" w:line="520" w:lineRule="exact"/>
              <w:rPr>
                <w:rFonts w:ascii="宋体" w:hAnsi="宋体" w:cs="宋体"/>
                <w:szCs w:val="21"/>
              </w:rPr>
            </w:pPr>
          </w:p>
        </w:tc>
      </w:tr>
      <w:tr w14:paraId="66DCC8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6DA34DA2">
            <w:pPr>
              <w:pStyle w:val="192"/>
              <w:keepNext/>
              <w:spacing w:after="0" w:line="520" w:lineRule="exact"/>
              <w:rPr>
                <w:rFonts w:ascii="宋体" w:hAnsi="宋体" w:cs="宋体"/>
                <w:szCs w:val="21"/>
              </w:rPr>
            </w:pPr>
          </w:p>
        </w:tc>
        <w:tc>
          <w:tcPr>
            <w:tcW w:w="1984" w:type="dxa"/>
            <w:noWrap w:val="0"/>
            <w:vAlign w:val="top"/>
          </w:tcPr>
          <w:p w14:paraId="6221F815">
            <w:pPr>
              <w:pStyle w:val="192"/>
              <w:keepNext/>
              <w:spacing w:after="0" w:line="520" w:lineRule="exact"/>
              <w:rPr>
                <w:rFonts w:ascii="宋体" w:hAnsi="宋体" w:cs="宋体"/>
                <w:szCs w:val="21"/>
              </w:rPr>
            </w:pPr>
          </w:p>
        </w:tc>
        <w:tc>
          <w:tcPr>
            <w:tcW w:w="4678" w:type="dxa"/>
            <w:noWrap w:val="0"/>
            <w:vAlign w:val="top"/>
          </w:tcPr>
          <w:p w14:paraId="6D21DB51">
            <w:pPr>
              <w:pStyle w:val="192"/>
              <w:keepNext/>
              <w:spacing w:after="0" w:line="520" w:lineRule="exact"/>
              <w:rPr>
                <w:rFonts w:ascii="宋体" w:hAnsi="宋体" w:cs="宋体"/>
                <w:szCs w:val="21"/>
              </w:rPr>
            </w:pPr>
          </w:p>
        </w:tc>
        <w:tc>
          <w:tcPr>
            <w:tcW w:w="1276" w:type="dxa"/>
            <w:noWrap w:val="0"/>
            <w:vAlign w:val="top"/>
          </w:tcPr>
          <w:p w14:paraId="65FFB313">
            <w:pPr>
              <w:pStyle w:val="192"/>
              <w:keepNext/>
              <w:spacing w:after="0" w:line="520" w:lineRule="exact"/>
              <w:rPr>
                <w:rFonts w:ascii="宋体" w:hAnsi="宋体" w:cs="宋体"/>
                <w:szCs w:val="21"/>
              </w:rPr>
            </w:pPr>
          </w:p>
        </w:tc>
      </w:tr>
      <w:tr w14:paraId="33CE2A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6C7C67D3">
            <w:pPr>
              <w:pStyle w:val="192"/>
              <w:keepNext/>
              <w:spacing w:after="0" w:line="520" w:lineRule="exact"/>
              <w:rPr>
                <w:rFonts w:ascii="宋体" w:hAnsi="宋体" w:cs="宋体"/>
                <w:szCs w:val="21"/>
              </w:rPr>
            </w:pPr>
          </w:p>
        </w:tc>
        <w:tc>
          <w:tcPr>
            <w:tcW w:w="1984" w:type="dxa"/>
            <w:noWrap w:val="0"/>
            <w:vAlign w:val="top"/>
          </w:tcPr>
          <w:p w14:paraId="10B779F6">
            <w:pPr>
              <w:pStyle w:val="192"/>
              <w:keepNext/>
              <w:spacing w:after="0" w:line="520" w:lineRule="exact"/>
              <w:rPr>
                <w:rFonts w:ascii="宋体" w:hAnsi="宋体" w:cs="宋体"/>
                <w:szCs w:val="21"/>
              </w:rPr>
            </w:pPr>
          </w:p>
        </w:tc>
        <w:tc>
          <w:tcPr>
            <w:tcW w:w="4678" w:type="dxa"/>
            <w:noWrap w:val="0"/>
            <w:vAlign w:val="top"/>
          </w:tcPr>
          <w:p w14:paraId="12222686">
            <w:pPr>
              <w:pStyle w:val="192"/>
              <w:keepNext/>
              <w:spacing w:after="0" w:line="520" w:lineRule="exact"/>
              <w:rPr>
                <w:rFonts w:ascii="宋体" w:hAnsi="宋体" w:cs="宋体"/>
                <w:szCs w:val="21"/>
              </w:rPr>
            </w:pPr>
          </w:p>
        </w:tc>
        <w:tc>
          <w:tcPr>
            <w:tcW w:w="1276" w:type="dxa"/>
            <w:noWrap w:val="0"/>
            <w:vAlign w:val="top"/>
          </w:tcPr>
          <w:p w14:paraId="50B36A78">
            <w:pPr>
              <w:pStyle w:val="192"/>
              <w:keepNext/>
              <w:spacing w:after="0" w:line="520" w:lineRule="exact"/>
              <w:rPr>
                <w:rFonts w:ascii="宋体" w:hAnsi="宋体" w:cs="宋体"/>
                <w:szCs w:val="21"/>
              </w:rPr>
            </w:pPr>
          </w:p>
        </w:tc>
      </w:tr>
      <w:tr w14:paraId="61D016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vAlign w:val="top"/>
          </w:tcPr>
          <w:p w14:paraId="026EBADB">
            <w:pPr>
              <w:pStyle w:val="192"/>
              <w:keepNext/>
              <w:spacing w:after="0" w:line="520" w:lineRule="exact"/>
              <w:rPr>
                <w:rFonts w:ascii="宋体" w:hAnsi="宋体" w:cs="宋体"/>
                <w:szCs w:val="21"/>
              </w:rPr>
            </w:pPr>
          </w:p>
        </w:tc>
        <w:tc>
          <w:tcPr>
            <w:tcW w:w="1984" w:type="dxa"/>
            <w:noWrap w:val="0"/>
            <w:vAlign w:val="top"/>
          </w:tcPr>
          <w:p w14:paraId="213AEE26">
            <w:pPr>
              <w:pStyle w:val="192"/>
              <w:keepNext/>
              <w:spacing w:after="0" w:line="520" w:lineRule="exact"/>
              <w:rPr>
                <w:rFonts w:ascii="宋体" w:hAnsi="宋体" w:cs="宋体"/>
                <w:szCs w:val="21"/>
              </w:rPr>
            </w:pPr>
          </w:p>
        </w:tc>
        <w:tc>
          <w:tcPr>
            <w:tcW w:w="4678" w:type="dxa"/>
            <w:noWrap w:val="0"/>
            <w:vAlign w:val="top"/>
          </w:tcPr>
          <w:p w14:paraId="1B70E2AE">
            <w:pPr>
              <w:pStyle w:val="192"/>
              <w:keepNext/>
              <w:spacing w:after="0" w:line="520" w:lineRule="exact"/>
              <w:rPr>
                <w:rFonts w:ascii="宋体" w:hAnsi="宋体" w:cs="宋体"/>
                <w:szCs w:val="21"/>
              </w:rPr>
            </w:pPr>
          </w:p>
        </w:tc>
        <w:tc>
          <w:tcPr>
            <w:tcW w:w="1276" w:type="dxa"/>
            <w:noWrap w:val="0"/>
            <w:vAlign w:val="top"/>
          </w:tcPr>
          <w:p w14:paraId="6F2DC404">
            <w:pPr>
              <w:pStyle w:val="192"/>
              <w:keepNext/>
              <w:spacing w:after="0" w:line="520" w:lineRule="exact"/>
              <w:rPr>
                <w:rFonts w:ascii="宋体" w:hAnsi="宋体" w:cs="宋体"/>
                <w:szCs w:val="21"/>
              </w:rPr>
            </w:pPr>
          </w:p>
        </w:tc>
      </w:tr>
      <w:tr w14:paraId="7EAC08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62" w:type="dxa"/>
            <w:gridSpan w:val="4"/>
            <w:noWrap w:val="0"/>
            <w:vAlign w:val="top"/>
          </w:tcPr>
          <w:p w14:paraId="43195987">
            <w:pPr>
              <w:pStyle w:val="192"/>
              <w:keepNext/>
              <w:spacing w:after="0" w:line="520" w:lineRule="exact"/>
              <w:rPr>
                <w:rFonts w:ascii="宋体" w:hAnsi="宋体" w:cs="宋体"/>
                <w:szCs w:val="21"/>
              </w:rPr>
            </w:pPr>
            <w:r>
              <w:rPr>
                <w:rFonts w:hint="eastAsia" w:ascii="宋体" w:hAnsi="宋体" w:cs="宋体"/>
                <w:szCs w:val="21"/>
              </w:rPr>
              <w:t>小计：</w:t>
            </w:r>
          </w:p>
        </w:tc>
      </w:tr>
    </w:tbl>
    <w:p w14:paraId="08778362">
      <w:pPr>
        <w:tabs>
          <w:tab w:val="left" w:pos="4101"/>
        </w:tabs>
        <w:spacing w:line="420" w:lineRule="exact"/>
        <w:ind w:firstLine="420"/>
        <w:jc w:val="left"/>
        <w:rPr>
          <w:rFonts w:ascii="宋体" w:hAnsi="宋体" w:cs="宋体"/>
          <w:bCs/>
          <w:szCs w:val="21"/>
        </w:rPr>
      </w:pPr>
      <w:r>
        <w:rPr>
          <w:rFonts w:hint="eastAsia" w:ascii="宋体" w:hAnsi="宋体" w:cs="宋体"/>
          <w:bCs/>
          <w:szCs w:val="21"/>
          <w:lang w:bidi="ar"/>
        </w:rPr>
        <w:tab/>
      </w:r>
    </w:p>
    <w:p w14:paraId="7D393F5F">
      <w:pPr>
        <w:spacing w:line="420" w:lineRule="exact"/>
        <w:jc w:val="left"/>
        <w:rPr>
          <w:rFonts w:ascii="宋体" w:hAnsi="宋体" w:cs="宋体"/>
          <w:bCs/>
          <w:szCs w:val="21"/>
          <w:lang w:bidi="ar"/>
        </w:rPr>
      </w:pPr>
    </w:p>
    <w:p w14:paraId="25B105AB">
      <w:pPr>
        <w:pBdr>
          <w:top w:val="none" w:color="000000" w:sz="0" w:space="0"/>
          <w:left w:val="none" w:color="000000" w:sz="0" w:space="0"/>
          <w:bottom w:val="none" w:color="000000" w:sz="0" w:space="0"/>
          <w:right w:val="none" w:color="000000" w:sz="0" w:space="0"/>
        </w:pBdr>
        <w:spacing w:before="0" w:after="0"/>
        <w:ind w:left="0" w:right="0" w:firstLine="0"/>
        <w:jc w:val="left"/>
        <w:rPr>
          <w:rFonts w:ascii="宋体" w:hAnsi="宋体" w:eastAsia="宋体" w:cs="宋体"/>
          <w:b/>
          <w:color w:val="000000"/>
          <w:sz w:val="44"/>
        </w:rPr>
      </w:pPr>
      <w:r>
        <w:rPr>
          <w:rFonts w:ascii="宋体" w:hAnsi="宋体" w:eastAsia="宋体" w:cs="宋体"/>
          <w:color w:val="000000"/>
          <w:sz w:val="21"/>
        </w:rPr>
        <w:tab/>
      </w:r>
      <w:r>
        <w:rPr>
          <w:rFonts w:ascii="宋体" w:hAnsi="宋体" w:eastAsia="宋体" w:cs="宋体"/>
          <w:b/>
          <w:color w:val="000000"/>
          <w:sz w:val="30"/>
        </w:rPr>
        <w:t>           </w:t>
      </w:r>
      <w:r>
        <w:rPr>
          <w:rFonts w:ascii="宋体" w:hAnsi="宋体" w:eastAsia="宋体" w:cs="宋体"/>
          <w:b/>
          <w:color w:val="000000"/>
          <w:sz w:val="44"/>
        </w:rPr>
        <w:t>   </w:t>
      </w:r>
    </w:p>
    <w:p w14:paraId="18900B39">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44"/>
        </w:rPr>
      </w:pPr>
    </w:p>
    <w:p w14:paraId="3C809F8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44"/>
        </w:rPr>
      </w:pPr>
    </w:p>
    <w:p w14:paraId="4F498BF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44"/>
        </w:rPr>
        <w:t>第四章采购需求</w:t>
      </w:r>
    </w:p>
    <w:p w14:paraId="572D9A1F">
      <w:pPr>
        <w:pBdr>
          <w:top w:val="none" w:color="000000" w:sz="0" w:space="0"/>
          <w:left w:val="none" w:color="000000" w:sz="0" w:space="0"/>
          <w:bottom w:val="none" w:color="000000" w:sz="0" w:space="0"/>
          <w:right w:val="none" w:color="000000" w:sz="0" w:space="0"/>
        </w:pBdr>
        <w:spacing w:before="120" w:after="120"/>
        <w:ind w:left="0" w:right="0" w:firstLine="480" w:firstLineChars="200"/>
        <w:jc w:val="both"/>
      </w:pPr>
      <w:r>
        <w:rPr>
          <w:rFonts w:ascii="宋体" w:hAnsi="宋体" w:eastAsia="宋体" w:cs="宋体"/>
          <w:color w:val="000000"/>
          <w:sz w:val="24"/>
        </w:rPr>
        <w:t>项目属性：工程类项目</w:t>
      </w:r>
    </w:p>
    <w:p w14:paraId="302179E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b/>
          <w:color w:val="000000"/>
          <w:sz w:val="24"/>
        </w:rPr>
        <w:t>一、采购项目简要说明</w:t>
      </w:r>
    </w:p>
    <w:p w14:paraId="18439DE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1、本次招标采购：</w:t>
      </w:r>
      <w:r>
        <w:rPr>
          <w:rFonts w:hint="eastAsia" w:ascii="宋体" w:hAnsi="宋体" w:eastAsia="宋体" w:cs="宋体"/>
          <w:color w:val="000000" w:themeColor="text1"/>
          <w:sz w:val="24"/>
          <w:highlight w:val="white"/>
          <w:lang w:val="en-US" w:eastAsia="zh-CN"/>
          <w14:textFill>
            <w14:solidFill>
              <w14:schemeClr w14:val="tx1"/>
            </w14:solidFill>
          </w14:textFill>
        </w:rPr>
        <w:t>本项目拟对</w:t>
      </w:r>
      <w:r>
        <w:rPr>
          <w:rFonts w:hint="default" w:ascii="宋体" w:hAnsi="宋体" w:eastAsia="宋体" w:cs="宋体"/>
          <w:color w:val="000000" w:themeColor="text1"/>
          <w:sz w:val="24"/>
          <w:highlight w:val="white"/>
          <w:lang w:val="en-US" w:eastAsia="zh-CN"/>
          <w14:textFill>
            <w14:solidFill>
              <w14:schemeClr w14:val="tx1"/>
            </w14:solidFill>
          </w14:textFill>
        </w:rPr>
        <w:t>港区境内</w:t>
      </w:r>
      <w:r>
        <w:rPr>
          <w:rFonts w:hint="eastAsia" w:ascii="宋体" w:hAnsi="宋体" w:eastAsia="宋体" w:cs="宋体"/>
          <w:color w:val="000000" w:themeColor="text1"/>
          <w:sz w:val="24"/>
          <w:highlight w:val="white"/>
          <w:lang w:val="en-US" w:eastAsia="zh-CN"/>
          <w14:textFill>
            <w14:solidFill>
              <w14:schemeClr w14:val="tx1"/>
            </w14:solidFill>
          </w14:textFill>
        </w:rPr>
        <w:t>远景大道及健康二路</w:t>
      </w:r>
      <w:r>
        <w:rPr>
          <w:rFonts w:hint="default" w:ascii="宋体" w:hAnsi="宋体" w:eastAsia="宋体" w:cs="宋体"/>
          <w:color w:val="000000" w:themeColor="text1"/>
          <w:sz w:val="24"/>
          <w:highlight w:val="white"/>
          <w:lang w:val="en-US" w:eastAsia="zh-CN"/>
          <w14:textFill>
            <w14:solidFill>
              <w14:schemeClr w14:val="tx1"/>
            </w14:solidFill>
          </w14:textFill>
        </w:rPr>
        <w:t>增设信号灯、电子警察抓拍</w:t>
      </w:r>
      <w:r>
        <w:rPr>
          <w:rFonts w:hint="eastAsia" w:ascii="宋体" w:hAnsi="宋体" w:eastAsia="宋体" w:cs="宋体"/>
          <w:color w:val="000000" w:themeColor="text1"/>
          <w:sz w:val="24"/>
          <w:highlight w:val="white"/>
          <w:lang w:val="en-US" w:eastAsia="zh-CN"/>
          <w14:textFill>
            <w14:solidFill>
              <w14:schemeClr w14:val="tx1"/>
            </w14:solidFill>
          </w14:textFill>
        </w:rPr>
        <w:t>等</w:t>
      </w:r>
      <w:r>
        <w:rPr>
          <w:rFonts w:hint="default" w:ascii="宋体" w:hAnsi="宋体" w:eastAsia="宋体" w:cs="宋体"/>
          <w:color w:val="000000" w:themeColor="text1"/>
          <w:sz w:val="24"/>
          <w:highlight w:val="white"/>
          <w:lang w:val="en-US" w:eastAsia="zh-CN"/>
          <w14:textFill>
            <w14:solidFill>
              <w14:schemeClr w14:val="tx1"/>
            </w14:solidFill>
          </w14:textFill>
        </w:rPr>
        <w:t>。</w:t>
      </w:r>
      <w:r>
        <w:rPr>
          <w:rFonts w:hint="eastAsia" w:ascii="宋体" w:hAnsi="宋体" w:eastAsia="宋体" w:cs="宋体"/>
          <w:color w:val="000000"/>
          <w:sz w:val="24"/>
          <w:highlight w:val="none"/>
        </w:rPr>
        <w:t>具体以采购人的工程量清单和图纸为准</w:t>
      </w:r>
      <w:r>
        <w:rPr>
          <w:rFonts w:ascii="宋体" w:hAnsi="宋体" w:eastAsia="宋体" w:cs="宋体"/>
          <w:color w:val="000000"/>
          <w:sz w:val="24"/>
          <w:highlight w:val="none"/>
        </w:rPr>
        <w:t>。</w:t>
      </w:r>
    </w:p>
    <w:p w14:paraId="33DAF251">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2、质量要求：合格</w:t>
      </w:r>
    </w:p>
    <w:p w14:paraId="4A880C6B">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3、合同履行期限：</w:t>
      </w:r>
      <w:r>
        <w:rPr>
          <w:rFonts w:hint="eastAsia" w:ascii="宋体" w:hAnsi="宋体" w:eastAsia="宋体" w:cs="宋体"/>
          <w:color w:val="000000"/>
          <w:sz w:val="24"/>
          <w:lang w:val="en-US" w:eastAsia="zh-CN"/>
        </w:rPr>
        <w:t>30</w:t>
      </w:r>
      <w:r>
        <w:rPr>
          <w:rFonts w:ascii="宋体" w:hAnsi="宋体" w:eastAsia="宋体" w:cs="宋体"/>
          <w:color w:val="000000"/>
          <w:sz w:val="24"/>
        </w:rPr>
        <w:t>日历天，具体工期要求服从采购人建设工期需要。</w:t>
      </w:r>
    </w:p>
    <w:p w14:paraId="4244984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5、预算金</w:t>
      </w:r>
      <w:r>
        <w:rPr>
          <w:rFonts w:ascii="宋体" w:hAnsi="宋体" w:eastAsia="宋体" w:cs="宋体"/>
          <w:color w:val="000000" w:themeColor="text1"/>
          <w:sz w:val="24"/>
          <w14:textFill>
            <w14:solidFill>
              <w14:schemeClr w14:val="tx1"/>
            </w14:solidFill>
          </w14:textFill>
        </w:rPr>
        <w:t>额：</w:t>
      </w:r>
      <w:r>
        <w:rPr>
          <w:rFonts w:hint="eastAsia" w:ascii="宋体" w:hAnsi="宋体" w:eastAsia="宋体" w:cs="宋体"/>
          <w:color w:val="000000" w:themeColor="text1"/>
          <w:sz w:val="24"/>
          <w:lang w:eastAsia="zh-CN"/>
          <w14:textFill>
            <w14:solidFill>
              <w14:schemeClr w14:val="tx1"/>
            </w14:solidFill>
          </w14:textFill>
        </w:rPr>
        <w:t>78.47万元</w:t>
      </w:r>
    </w:p>
    <w:p w14:paraId="61763752">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6、履约地点：射阳县</w:t>
      </w:r>
      <w:r>
        <w:rPr>
          <w:rFonts w:hint="eastAsia" w:ascii="宋体" w:hAnsi="宋体" w:eastAsia="宋体" w:cs="宋体"/>
          <w:color w:val="000000"/>
          <w:sz w:val="24"/>
          <w:lang w:val="en-US" w:eastAsia="zh-CN"/>
        </w:rPr>
        <w:t>射阳港</w:t>
      </w:r>
      <w:r>
        <w:rPr>
          <w:rFonts w:ascii="宋体" w:hAnsi="宋体" w:eastAsia="宋体" w:cs="宋体"/>
          <w:color w:val="000000"/>
          <w:sz w:val="24"/>
        </w:rPr>
        <w:t>境内</w:t>
      </w:r>
    </w:p>
    <w:p w14:paraId="68AD8D83">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7、采购方式：竞争性磋商</w:t>
      </w:r>
    </w:p>
    <w:p w14:paraId="2BC5A2AB">
      <w:pPr>
        <w:pBdr>
          <w:top w:val="none" w:color="000000" w:sz="0" w:space="0"/>
          <w:left w:val="none" w:color="000000" w:sz="0" w:space="0"/>
          <w:bottom w:val="none" w:color="000000" w:sz="0" w:space="0"/>
          <w:right w:val="none" w:color="000000" w:sz="0" w:space="0"/>
        </w:pBdr>
        <w:tabs>
          <w:tab w:val="left" w:pos="4366"/>
        </w:tabs>
        <w:spacing w:before="0" w:after="0" w:line="460" w:lineRule="atLeast"/>
        <w:ind w:left="0" w:right="0" w:firstLine="480"/>
        <w:jc w:val="both"/>
      </w:pPr>
      <w:r>
        <w:rPr>
          <w:rFonts w:ascii="宋体" w:hAnsi="宋体" w:eastAsia="宋体" w:cs="宋体"/>
          <w:color w:val="000000"/>
          <w:sz w:val="24"/>
        </w:rPr>
        <w:t>8、评标方法：综合评分法</w:t>
      </w:r>
      <w:r>
        <w:rPr>
          <w:rFonts w:ascii="宋体" w:hAnsi="宋体" w:eastAsia="宋体" w:cs="宋体"/>
          <w:color w:val="000000"/>
          <w:sz w:val="24"/>
        </w:rPr>
        <w:tab/>
      </w:r>
    </w:p>
    <w:p w14:paraId="183F4928">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rPr>
          <w:highlight w:val="none"/>
        </w:rPr>
      </w:pPr>
      <w:r>
        <w:rPr>
          <w:rFonts w:ascii="宋体" w:hAnsi="宋体" w:eastAsia="宋体" w:cs="宋体"/>
          <w:b/>
          <w:color w:val="000000"/>
          <w:sz w:val="24"/>
          <w:highlight w:val="none"/>
        </w:rPr>
        <w:t>二、采购需求：工程量清单及图纸等请从百度网盘中获取。</w:t>
      </w:r>
    </w:p>
    <w:p w14:paraId="1076D834">
      <w:pPr>
        <w:pBdr>
          <w:top w:val="none" w:color="000000" w:sz="0" w:space="0"/>
          <w:left w:val="none" w:color="000000" w:sz="0" w:space="0"/>
          <w:bottom w:val="none" w:color="000000" w:sz="0" w:space="0"/>
          <w:right w:val="none" w:color="000000" w:sz="0" w:space="0"/>
        </w:pBdr>
        <w:spacing w:before="0" w:after="0" w:line="460" w:lineRule="atLeast"/>
        <w:ind w:left="0" w:right="0" w:firstLine="422"/>
        <w:jc w:val="both"/>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t>通过网盘分享的文件：图纸、清单射阳港远景大道及健康二路交叉口信号灯、监控工程</w:t>
      </w:r>
    </w:p>
    <w:p w14:paraId="5A828547">
      <w:pPr>
        <w:pBdr>
          <w:top w:val="none" w:color="000000" w:sz="0" w:space="0"/>
          <w:left w:val="none" w:color="000000" w:sz="0" w:space="0"/>
          <w:bottom w:val="none" w:color="000000" w:sz="0" w:space="0"/>
          <w:right w:val="none" w:color="000000" w:sz="0" w:space="0"/>
        </w:pBdr>
        <w:spacing w:before="0" w:after="0" w:line="460" w:lineRule="atLeast"/>
        <w:ind w:left="0" w:right="0" w:firstLine="422"/>
        <w:jc w:val="both"/>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t>链接: https://pan.baidu.com/s/1nbNus4YiWsgf_KTvQe0lTA?pwd=1234 提取码: 1234</w:t>
      </w:r>
    </w:p>
    <w:p w14:paraId="476B3F35">
      <w:pPr>
        <w:pBdr>
          <w:top w:val="none" w:color="000000" w:sz="0" w:space="0"/>
          <w:left w:val="none" w:color="000000" w:sz="0" w:space="0"/>
          <w:bottom w:val="none" w:color="000000" w:sz="0" w:space="0"/>
          <w:right w:val="none" w:color="000000" w:sz="0" w:space="0"/>
        </w:pBdr>
        <w:spacing w:before="0" w:after="0" w:line="460" w:lineRule="atLeast"/>
        <w:ind w:left="0" w:right="0" w:firstLine="422"/>
        <w:jc w:val="both"/>
        <w:rPr>
          <w:highlight w:val="none"/>
        </w:rPr>
      </w:pPr>
      <w:r>
        <w:rPr>
          <w:rFonts w:ascii="宋体" w:hAnsi="宋体" w:eastAsia="宋体" w:cs="宋体"/>
          <w:b/>
          <w:i/>
          <w:color w:val="000000"/>
          <w:sz w:val="24"/>
          <w:highlight w:val="none"/>
          <w:u w:val="single"/>
        </w:rPr>
        <w:t>响应文件中的已标价工程量清单的项目编码、项目名称、项目特征、计量单位、工程量须与磋商文件一致，否则作无效响应文件处理。</w:t>
      </w:r>
    </w:p>
    <w:p w14:paraId="644E5AE2">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pPr>
      <w:r>
        <w:rPr>
          <w:rFonts w:ascii="宋体" w:hAnsi="宋体" w:eastAsia="宋体" w:cs="宋体"/>
          <w:color w:val="000000"/>
          <w:sz w:val="24"/>
        </w:rPr>
        <w:t>三</w:t>
      </w:r>
      <w:r>
        <w:rPr>
          <w:rFonts w:ascii="宋体" w:hAnsi="宋体" w:eastAsia="宋体" w:cs="宋体"/>
          <w:b/>
          <w:color w:val="000000"/>
          <w:sz w:val="24"/>
        </w:rPr>
        <w:t>、投标报价说明</w:t>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p>
    <w:p w14:paraId="1F370BF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1、工程量清单中的每一子目须填入单价或价格，且只允许有一个报价。</w:t>
      </w:r>
    </w:p>
    <w:p w14:paraId="5A0263B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除非合同另有规定，工程量清单中有标价的单价和总额价均已包含了为实施和完成合同工程所需的劳务、材料、机械、质检、安装、缺陷修复、管理、保险、税费、利润等费用，以及合同明示或暗示的所有责任、义务和一般风险。</w:t>
      </w:r>
    </w:p>
    <w:p w14:paraId="73790E6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7540444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4、承包人用于本合同工程的各类装备的提供、运输、维护、拆卸、拼装等支付的费用，已包括在工程量清单的单价与总价中。</w:t>
      </w:r>
      <w:r>
        <w:rPr>
          <w:rFonts w:ascii="宋体" w:hAnsi="宋体" w:eastAsia="宋体" w:cs="宋体"/>
          <w:color w:val="000000"/>
          <w:sz w:val="24"/>
        </w:rPr>
        <w:tab/>
      </w:r>
    </w:p>
    <w:p w14:paraId="4C2C0C2B">
      <w:pPr>
        <w:pBdr>
          <w:top w:val="none" w:color="000000" w:sz="0" w:space="0"/>
          <w:left w:val="none" w:color="000000" w:sz="0" w:space="0"/>
          <w:bottom w:val="none" w:color="000000" w:sz="0" w:space="0"/>
          <w:right w:val="none" w:color="000000" w:sz="0" w:space="0"/>
        </w:pBdr>
        <w:spacing w:before="0" w:after="0" w:line="460" w:lineRule="atLeast"/>
        <w:ind w:left="0" w:right="0" w:firstLine="482"/>
        <w:jc w:val="both"/>
      </w:pPr>
      <w:r>
        <w:rPr>
          <w:rFonts w:ascii="宋体" w:hAnsi="宋体" w:eastAsia="宋体" w:cs="宋体"/>
          <w:b/>
          <w:color w:val="000000"/>
          <w:sz w:val="24"/>
        </w:rPr>
        <w:t>5、供应商最后报价为响应文件中已标价工程量清单总价下浮后得到（各清单项的数量不变，单价同比例下浮，其中不可竞争费用项目或费率不下浮）。</w:t>
      </w:r>
    </w:p>
    <w:p w14:paraId="7C9A55B4">
      <w:pPr>
        <w:pBdr>
          <w:top w:val="none" w:color="000000" w:sz="0" w:space="0"/>
          <w:left w:val="none" w:color="000000" w:sz="0" w:space="0"/>
          <w:bottom w:val="none" w:color="000000" w:sz="0" w:space="0"/>
          <w:right w:val="none" w:color="000000" w:sz="0" w:space="0"/>
        </w:pBdr>
        <w:tabs>
          <w:tab w:val="left" w:pos="6511"/>
        </w:tabs>
        <w:spacing w:before="0" w:after="0" w:line="460" w:lineRule="atLeast"/>
        <w:ind w:left="0" w:right="0" w:firstLine="422"/>
        <w:jc w:val="both"/>
      </w:pPr>
      <w:r>
        <w:rPr>
          <w:rFonts w:ascii="宋体" w:hAnsi="宋体" w:eastAsia="宋体" w:cs="宋体"/>
          <w:b/>
          <w:color w:val="000000"/>
          <w:sz w:val="24"/>
        </w:rPr>
        <w:t>四、付款方式</w:t>
      </w:r>
    </w:p>
    <w:p w14:paraId="1C8186E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000000"/>
          <w:sz w:val="24"/>
        </w:rPr>
      </w:pPr>
      <w:r>
        <w:rPr>
          <w:rFonts w:hint="eastAsia" w:ascii="宋体" w:hAnsi="宋体" w:eastAsia="宋体" w:cs="宋体"/>
          <w:color w:val="000000"/>
          <w:sz w:val="24"/>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10DA2F09">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1、</w:t>
      </w:r>
      <w:r>
        <w:rPr>
          <w:rFonts w:hint="eastAsia" w:ascii="宋体" w:hAnsi="宋体" w:eastAsia="宋体" w:cs="宋体"/>
          <w:color w:val="000000"/>
          <w:sz w:val="24"/>
          <w:lang w:eastAsia="zh-CN"/>
        </w:rPr>
        <w:t>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color w:val="000000"/>
          <w:sz w:val="24"/>
          <w:lang w:eastAsia="zh-CN"/>
        </w:rPr>
        <w:tab/>
      </w:r>
    </w:p>
    <w:p w14:paraId="7591638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2、</w:t>
      </w:r>
      <w:r>
        <w:rPr>
          <w:rFonts w:hint="eastAsia" w:ascii="宋体" w:hAnsi="宋体" w:eastAsia="宋体" w:cs="宋体"/>
          <w:color w:val="000000"/>
          <w:sz w:val="24"/>
          <w:lang w:eastAsia="zh-CN"/>
        </w:rPr>
        <w:t>工程竣工验收合格后，付至合同价的 50%的工程款(包括以前支付)；</w:t>
      </w:r>
    </w:p>
    <w:p w14:paraId="71FB928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工程竣工验收合格满一年，工程审计结束，发包人根据审计结果付至 80%的工程款(包括以前支付)，若审计工作未结束，暂付至中标价的 70%工程款(包括以前支付)；</w:t>
      </w:r>
    </w:p>
    <w:p w14:paraId="3E163595">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4、</w:t>
      </w:r>
      <w:r>
        <w:rPr>
          <w:rFonts w:hint="eastAsia" w:ascii="宋体" w:hAnsi="宋体" w:eastAsia="宋体" w:cs="宋体"/>
          <w:color w:val="000000"/>
          <w:sz w:val="24"/>
          <w:lang w:eastAsia="zh-CN"/>
        </w:rPr>
        <w:t>工程竣工验收合格满二年且无质量问题的情况下，按照审计结果结清剩余工程款；</w:t>
      </w:r>
    </w:p>
    <w:p w14:paraId="29D2B7E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5、</w:t>
      </w:r>
      <w:r>
        <w:rPr>
          <w:rFonts w:hint="eastAsia" w:ascii="宋体" w:hAnsi="宋体" w:eastAsia="宋体" w:cs="宋体"/>
          <w:color w:val="000000"/>
          <w:sz w:val="24"/>
          <w:lang w:eastAsia="zh-CN"/>
        </w:rPr>
        <w:t>按以上进度付款，无任何利息补偿。</w:t>
      </w:r>
    </w:p>
    <w:p w14:paraId="171DC973">
      <w:pPr>
        <w:pBdr>
          <w:top w:val="none" w:color="000000" w:sz="0" w:space="0"/>
          <w:left w:val="none" w:color="000000" w:sz="0" w:space="0"/>
          <w:bottom w:val="none" w:color="000000" w:sz="0" w:space="0"/>
          <w:right w:val="none" w:color="000000" w:sz="0" w:space="0"/>
        </w:pBdr>
        <w:spacing w:before="0" w:after="0" w:line="460" w:lineRule="atLeast"/>
        <w:ind w:left="0" w:right="0" w:firstLine="420"/>
        <w:jc w:val="both"/>
      </w:pPr>
      <w:r>
        <w:rPr>
          <w:rFonts w:ascii="宋体" w:hAnsi="宋体" w:eastAsia="宋体" w:cs="宋体"/>
          <w:b/>
          <w:color w:val="000000"/>
          <w:sz w:val="24"/>
        </w:rPr>
        <w:t>五、其他说明</w:t>
      </w:r>
    </w:p>
    <w:p w14:paraId="54E51578">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1、本工程施工必须符合国家相关规范要求，确保通过验收。</w:t>
      </w:r>
    </w:p>
    <w:p w14:paraId="760DF1AA">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2、供应商自行勘察现场，应充分了解本工程的施工现场条件及本工程的施工难度，根据现场情况及自身的施工方法自主报价。</w:t>
      </w:r>
    </w:p>
    <w:p w14:paraId="7BB426F4">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7429D8E9">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3B088B82">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2BBB6706">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53FB1948">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7EBB2432">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78230C45">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63F0EEA2">
      <w:pPr>
        <w:pBdr>
          <w:top w:val="none" w:color="000000" w:sz="0" w:space="0"/>
          <w:left w:val="none" w:color="000000" w:sz="0" w:space="0"/>
          <w:bottom w:val="none" w:color="000000" w:sz="0" w:space="0"/>
          <w:right w:val="none" w:color="000000" w:sz="0" w:space="0"/>
        </w:pBdr>
        <w:spacing w:before="240" w:after="240"/>
        <w:ind w:left="0" w:right="0" w:firstLine="0"/>
      </w:pPr>
      <w:r>
        <w:rPr>
          <w:rFonts w:ascii="宋体" w:hAnsi="宋体" w:eastAsia="宋体" w:cs="宋体"/>
          <w:b/>
          <w:color w:val="000000"/>
          <w:sz w:val="32"/>
        </w:rPr>
        <w:t> </w:t>
      </w:r>
    </w:p>
    <w:p w14:paraId="5427AC6C">
      <w:pPr>
        <w:pBdr>
          <w:top w:val="none" w:color="000000" w:sz="0" w:space="0"/>
          <w:left w:val="none" w:color="000000" w:sz="0" w:space="0"/>
          <w:bottom w:val="none" w:color="000000" w:sz="0" w:space="0"/>
          <w:right w:val="none" w:color="000000" w:sz="0" w:space="0"/>
        </w:pBdr>
        <w:spacing w:before="240" w:after="240"/>
        <w:ind w:left="0" w:right="0" w:firstLine="0"/>
        <w:rPr>
          <w:sz w:val="24"/>
          <w:szCs w:val="24"/>
        </w:rPr>
      </w:pPr>
      <w:r>
        <w:rPr>
          <w:rFonts w:ascii="宋体" w:hAnsi="宋体" w:eastAsia="宋体" w:cs="宋体"/>
          <w:b/>
          <w:color w:val="000000"/>
          <w:sz w:val="32"/>
        </w:rPr>
        <w:t> </w:t>
      </w:r>
    </w:p>
    <w:p w14:paraId="07E8FA61">
      <w:pPr>
        <w:numPr>
          <w:ilvl w:val="0"/>
          <w:numId w:val="0"/>
        </w:numPr>
        <w:pBdr>
          <w:top w:val="none" w:color="000000" w:sz="0" w:space="0"/>
          <w:left w:val="none" w:color="000000" w:sz="0" w:space="0"/>
          <w:bottom w:val="none" w:color="000000" w:sz="0" w:space="0"/>
          <w:right w:val="none" w:color="000000" w:sz="0" w:space="0"/>
        </w:pBdr>
        <w:spacing w:before="312" w:after="312" w:line="85" w:lineRule="atLeast"/>
        <w:ind w:leftChars="0"/>
        <w:jc w:val="center"/>
      </w:pPr>
      <w:r>
        <w:rPr>
          <w:rFonts w:hint="eastAsia" w:ascii="宋体" w:hAnsi="宋体" w:eastAsia="宋体" w:cs="宋体"/>
          <w:b/>
          <w:color w:val="000000"/>
          <w:sz w:val="44"/>
          <w:lang w:val="en-US" w:eastAsia="zh-CN"/>
        </w:rPr>
        <w:t xml:space="preserve">第五章 </w:t>
      </w:r>
      <w:r>
        <w:rPr>
          <w:rFonts w:ascii="宋体" w:hAnsi="宋体" w:eastAsia="宋体" w:cs="宋体"/>
          <w:b/>
          <w:color w:val="000000"/>
          <w:sz w:val="44"/>
        </w:rPr>
        <w:t>评审方法和评审标准</w:t>
      </w:r>
    </w:p>
    <w:p w14:paraId="4673C8F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2" w:firstLineChars="200"/>
        <w:jc w:val="both"/>
        <w:textAlignment w:val="auto"/>
      </w:pPr>
      <w:r>
        <w:rPr>
          <w:rFonts w:ascii="宋体" w:hAnsi="宋体" w:eastAsia="宋体" w:cs="宋体"/>
          <w:b/>
          <w:color w:val="000000"/>
          <w:sz w:val="24"/>
        </w:rPr>
        <w:t>一、</w:t>
      </w:r>
      <w:r>
        <w:rPr>
          <w:rFonts w:hint="eastAsia" w:ascii="宋体" w:hAnsi="宋体" w:eastAsia="宋体" w:cs="宋体"/>
          <w:b/>
          <w:color w:val="000000"/>
          <w:sz w:val="24"/>
        </w:rPr>
        <w:t>评标方法与定标原则</w:t>
      </w:r>
    </w:p>
    <w:p w14:paraId="18AA3E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jc w:val="both"/>
        <w:textAlignment w:val="auto"/>
      </w:pPr>
      <w:r>
        <w:rPr>
          <w:rFonts w:ascii="宋体" w:hAnsi="宋体" w:eastAsia="宋体" w:cs="宋体"/>
          <w:color w:val="000000"/>
          <w:sz w:val="24"/>
        </w:rPr>
        <w:t>采用综合评分法评标，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中标候选供应商并列的，由招标人或者招标人委托评标委员会按照招标文件规定的方式确定供应商；招标文件未规定的，采取随机抽取的方式确定。</w:t>
      </w:r>
    </w:p>
    <w:p w14:paraId="1DF77CB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0"/>
        <w:jc w:val="both"/>
        <w:textAlignment w:val="auto"/>
      </w:pPr>
      <w:r>
        <w:rPr>
          <w:rFonts w:ascii="宋体" w:hAnsi="宋体" w:eastAsia="宋体" w:cs="宋体"/>
          <w:color w:val="000000"/>
          <w:sz w:val="24"/>
        </w:rPr>
        <w:t>2、请投标人在最高限价以下进行投标报价，投标报价高于最高限价的投标报价，采购人将不予接受，视为无效响应文件，并将视为恶意投标，将提交财政部门按相关法规处理。</w:t>
      </w:r>
    </w:p>
    <w:p w14:paraId="3B000DA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2" w:firstLineChars="200"/>
        <w:jc w:val="both"/>
        <w:textAlignment w:val="auto"/>
      </w:pPr>
      <w:r>
        <w:rPr>
          <w:rFonts w:ascii="宋体" w:hAnsi="宋体" w:eastAsia="宋体" w:cs="宋体"/>
          <w:b/>
          <w:color w:val="000000"/>
          <w:sz w:val="24"/>
        </w:rPr>
        <w:t>二、政府采购政策功能落实</w:t>
      </w:r>
    </w:p>
    <w:p w14:paraId="1C745EC7">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1、小微型企业价格扣除</w:t>
      </w:r>
    </w:p>
    <w:p w14:paraId="15F3C177">
      <w:pPr>
        <w:tabs>
          <w:tab w:val="left" w:pos="900"/>
        </w:tabs>
        <w:spacing w:line="450" w:lineRule="exact"/>
        <w:ind w:firstLine="477"/>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（1）本项目若不专门面向中小企业采购</w:t>
      </w:r>
      <w:r>
        <w:rPr>
          <w:rFonts w:hint="eastAsia" w:ascii="宋体" w:hAnsi="宋体" w:cs="宋体"/>
          <w:color w:val="000000"/>
          <w:sz w:val="24"/>
          <w:lang w:val="en-US" w:eastAsia="zh-CN"/>
        </w:rPr>
        <w:t>，</w:t>
      </w:r>
      <w:r>
        <w:rPr>
          <w:rFonts w:hint="eastAsia" w:ascii="宋体" w:hAnsi="宋体" w:eastAsia="宋体" w:cs="宋体"/>
          <w:color w:val="000000"/>
          <w:sz w:val="24"/>
          <w:lang w:val="en-US" w:eastAsia="zh-CN"/>
        </w:rPr>
        <w:t>对符合规定的小型和微型企业报价给予</w:t>
      </w:r>
      <w:r>
        <w:rPr>
          <w:rFonts w:hint="eastAsia" w:ascii="宋体" w:hAnsi="宋体" w:cs="宋体"/>
          <w:color w:val="000000"/>
          <w:sz w:val="24"/>
          <w:lang w:val="en-US" w:eastAsia="zh-CN"/>
        </w:rPr>
        <w:t>5</w:t>
      </w:r>
      <w:r>
        <w:rPr>
          <w:rFonts w:hint="eastAsia" w:ascii="宋体" w:hAnsi="宋体" w:eastAsia="宋体" w:cs="宋体"/>
          <w:color w:val="000000"/>
          <w:sz w:val="24"/>
          <w:lang w:val="en-US" w:eastAsia="zh-CN"/>
        </w:rPr>
        <w:t>%的扣除价格，用扣除后的价格参与评审；若专门面向中小企业采购，不再对小型和微型企业报价给予价格扣除。</w:t>
      </w:r>
    </w:p>
    <w:p w14:paraId="01116BBE">
      <w:pPr>
        <w:tabs>
          <w:tab w:val="left" w:pos="900"/>
        </w:tabs>
        <w:spacing w:line="450" w:lineRule="exact"/>
        <w:ind w:firstLine="477"/>
        <w:rPr>
          <w:rFonts w:hint="eastAsia" w:ascii="宋体" w:hAnsi="宋体" w:cs="宋体"/>
          <w:color w:val="000000"/>
          <w:sz w:val="24"/>
          <w:lang w:val="en-US" w:eastAsia="zh-CN"/>
        </w:rPr>
      </w:pP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2</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供应商须按照采购文件要求提供相应的《企业声明函》（格式附后），不提供声明函或有弄虚作假的，将依法承担相应责任。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p w14:paraId="2B000FCD">
      <w:pPr>
        <w:tabs>
          <w:tab w:val="left" w:pos="900"/>
        </w:tabs>
        <w:spacing w:line="450" w:lineRule="exact"/>
        <w:ind w:firstLine="477"/>
        <w:rPr>
          <w:rFonts w:hint="eastAsia" w:ascii="宋体" w:hAnsi="宋体" w:cs="宋体"/>
          <w:color w:val="000000"/>
          <w:sz w:val="24"/>
          <w:lang w:val="en-US" w:eastAsia="zh-CN"/>
        </w:rPr>
      </w:pPr>
      <w:r>
        <w:rPr>
          <w:rFonts w:hint="eastAsia" w:ascii="宋体" w:hAnsi="宋体" w:cs="宋体"/>
          <w:color w:val="000000"/>
          <w:sz w:val="24"/>
          <w:lang w:val="en-US" w:eastAsia="zh-CN"/>
        </w:rPr>
        <w:t>（3）企业标准请参照《关于印发中小企业划型标准规定的通知》（工信部联企业【2011】300号）文件规定自行填写。</w:t>
      </w:r>
    </w:p>
    <w:p w14:paraId="7B06D498">
      <w:pPr>
        <w:tabs>
          <w:tab w:val="left" w:pos="900"/>
        </w:tabs>
        <w:spacing w:line="450" w:lineRule="exact"/>
        <w:ind w:firstLine="477"/>
        <w:rPr>
          <w:rFonts w:hint="eastAsia" w:ascii="宋体" w:hAnsi="宋体" w:cs="宋体"/>
          <w:color w:val="000000"/>
          <w:sz w:val="24"/>
          <w:lang w:val="en-US" w:eastAsia="zh-CN"/>
        </w:rPr>
      </w:pPr>
      <w:r>
        <w:rPr>
          <w:rFonts w:hint="eastAsia" w:ascii="宋体" w:hAnsi="宋体" w:cs="宋体"/>
          <w:color w:val="000000"/>
          <w:sz w:val="24"/>
          <w:lang w:val="en-US" w:eastAsia="zh-CN"/>
        </w:rPr>
        <w:t>（4）以上规定未尽事项，按《政府采购促进中小企业发展管理办法》 （财库【2020】46号）等有关制度规定执行。</w:t>
      </w:r>
    </w:p>
    <w:p w14:paraId="20960776">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3、监狱和戒毒企业价格扣除</w:t>
      </w:r>
    </w:p>
    <w:p w14:paraId="1FC39FC8">
      <w:pPr>
        <w:tabs>
          <w:tab w:val="left" w:pos="900"/>
        </w:tabs>
        <w:spacing w:line="450" w:lineRule="exact"/>
        <w:ind w:firstLine="477"/>
        <w:rPr>
          <w:rFonts w:hint="eastAsia" w:ascii="宋体" w:hAnsi="宋体" w:cs="宋体"/>
          <w:color w:val="000000"/>
          <w:sz w:val="24"/>
          <w:lang w:val="en-US" w:eastAsia="zh-CN"/>
        </w:rPr>
      </w:pPr>
      <w:r>
        <w:rPr>
          <w:rFonts w:hint="eastAsia" w:ascii="宋体" w:hAnsi="宋体" w:cs="宋体"/>
          <w:color w:val="000000"/>
          <w:sz w:val="24"/>
          <w:lang w:val="en-US" w:eastAsia="zh-CN"/>
        </w:rPr>
        <w:t>（1）本项目对残疾人福利性单位视同小型、微型企业。</w:t>
      </w:r>
    </w:p>
    <w:p w14:paraId="14287548">
      <w:pPr>
        <w:tabs>
          <w:tab w:val="left" w:pos="900"/>
        </w:tabs>
        <w:spacing w:line="450" w:lineRule="exact"/>
        <w:ind w:firstLine="477"/>
        <w:rPr>
          <w:rFonts w:hint="eastAsia" w:ascii="宋体" w:hAnsi="宋体" w:cs="宋体"/>
          <w:color w:val="000000"/>
          <w:sz w:val="24"/>
          <w:lang w:val="en-US" w:eastAsia="zh-CN"/>
        </w:rPr>
      </w:pPr>
      <w:r>
        <w:rPr>
          <w:rFonts w:hint="eastAsia" w:ascii="宋体" w:hAnsi="宋体" w:cs="宋体"/>
          <w:color w:val="000000"/>
          <w:sz w:val="24"/>
          <w:lang w:val="en-US" w:eastAsia="zh-CN"/>
        </w:rPr>
        <w:t>（2）残疾人福利单位需按照采购文件的要求提供《残疾人福利性单位声明函》。</w:t>
      </w:r>
    </w:p>
    <w:p w14:paraId="537B509F">
      <w:pPr>
        <w:tabs>
          <w:tab w:val="left" w:pos="900"/>
        </w:tabs>
        <w:spacing w:line="450" w:lineRule="exact"/>
        <w:ind w:firstLine="477"/>
        <w:rPr>
          <w:rFonts w:hint="eastAsia" w:ascii="宋体" w:hAnsi="宋体" w:cs="宋体"/>
          <w:color w:val="000000"/>
          <w:sz w:val="24"/>
          <w:lang w:val="en-US" w:eastAsia="zh-CN"/>
        </w:rPr>
      </w:pPr>
      <w:r>
        <w:rPr>
          <w:rFonts w:hint="eastAsia" w:ascii="宋体" w:hAnsi="宋体" w:cs="宋体"/>
          <w:color w:val="000000"/>
          <w:sz w:val="24"/>
          <w:lang w:val="en-US" w:eastAsia="zh-CN"/>
        </w:rPr>
        <w:t>（3）残疾人福利单位标准请参照《关于促进残疾人就业政府采购政策的通知》（财库〔2017〕141号）。</w:t>
      </w:r>
    </w:p>
    <w:p w14:paraId="2E73F128">
      <w:pPr>
        <w:tabs>
          <w:tab w:val="left" w:pos="900"/>
        </w:tabs>
        <w:spacing w:line="450" w:lineRule="exact"/>
        <w:ind w:firstLine="477"/>
        <w:rPr>
          <w:rFonts w:hint="eastAsia" w:ascii="宋体" w:hAnsi="宋体" w:cs="宋体"/>
          <w:color w:val="000000"/>
          <w:sz w:val="24"/>
        </w:rPr>
      </w:pPr>
      <w:r>
        <w:rPr>
          <w:rFonts w:hint="eastAsia" w:ascii="宋体" w:hAnsi="宋体" w:cs="宋体"/>
          <w:color w:val="000000"/>
          <w:sz w:val="24"/>
          <w:lang w:val="en-US" w:eastAsia="zh-CN"/>
        </w:rPr>
        <w:t>2.</w:t>
      </w:r>
      <w:r>
        <w:rPr>
          <w:rFonts w:hint="eastAsia" w:ascii="宋体" w:hAnsi="宋体" w:cs="宋体"/>
          <w:color w:val="000000"/>
          <w:sz w:val="24"/>
        </w:rPr>
        <w:t>4、残疾人福利单位、</w:t>
      </w:r>
    </w:p>
    <w:p w14:paraId="0903687A">
      <w:pPr>
        <w:tabs>
          <w:tab w:val="left" w:pos="900"/>
        </w:tabs>
        <w:spacing w:line="450" w:lineRule="exact"/>
        <w:ind w:firstLine="477"/>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（1）本项目对监狱和戒毒企业（简称监狱企业）视同小型、微型企业。</w:t>
      </w:r>
    </w:p>
    <w:p w14:paraId="38C6F3C2">
      <w:pPr>
        <w:tabs>
          <w:tab w:val="left" w:pos="900"/>
        </w:tabs>
        <w:spacing w:line="450" w:lineRule="exact"/>
        <w:ind w:firstLine="477"/>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168BB742">
      <w:pPr>
        <w:tabs>
          <w:tab w:val="left" w:pos="900"/>
        </w:tabs>
        <w:spacing w:line="450" w:lineRule="exact"/>
        <w:ind w:firstLine="477"/>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（3）监狱企业标准请参照《关于政府采购支持监狱企业发展有关问题的通知》（财库[2014]68号）。</w:t>
      </w:r>
    </w:p>
    <w:p w14:paraId="256E2C3B">
      <w:pPr>
        <w:keepNext w:val="0"/>
        <w:keepLines w:val="0"/>
        <w:pageBreakBefore w:val="0"/>
        <w:tabs>
          <w:tab w:val="left" w:pos="900"/>
        </w:tabs>
        <w:kinsoku/>
        <w:wordWrap/>
        <w:overflowPunct/>
        <w:topLinePunct w:val="0"/>
        <w:autoSpaceDE/>
        <w:autoSpaceDN/>
        <w:bidi w:val="0"/>
        <w:adjustRightInd/>
        <w:snapToGrid/>
        <w:spacing w:line="384" w:lineRule="auto"/>
        <w:ind w:firstLine="477"/>
        <w:textAlignment w:val="auto"/>
        <w:rPr>
          <w:rFonts w:hint="eastAsia" w:ascii="宋体" w:hAnsi="宋体" w:cs="宋体"/>
          <w:color w:val="000000"/>
          <w:sz w:val="24"/>
        </w:rPr>
      </w:pPr>
      <w:r>
        <w:rPr>
          <w:rFonts w:hint="eastAsia" w:ascii="宋体" w:hAnsi="宋体" w:cs="宋体"/>
          <w:color w:val="000000"/>
          <w:sz w:val="24"/>
          <w:lang w:eastAsia="zh-CN"/>
        </w:rPr>
        <w:t>残疾人福利单位、</w:t>
      </w:r>
      <w:r>
        <w:rPr>
          <w:rFonts w:hint="eastAsia" w:ascii="宋体" w:hAnsi="宋体" w:cs="宋体"/>
          <w:color w:val="000000"/>
          <w:sz w:val="24"/>
        </w:rPr>
        <w:t>监狱企业属于小型、微型企业的，不重复享受政策。</w:t>
      </w:r>
    </w:p>
    <w:p w14:paraId="5AE320F6">
      <w:pPr>
        <w:keepNext w:val="0"/>
        <w:keepLines w:val="0"/>
        <w:pageBreakBefore w:val="0"/>
        <w:widowControl w:val="0"/>
        <w:kinsoku/>
        <w:wordWrap/>
        <w:overflowPunct/>
        <w:topLinePunct w:val="0"/>
        <w:autoSpaceDE/>
        <w:autoSpaceDN/>
        <w:bidi w:val="0"/>
        <w:adjustRightInd/>
        <w:snapToGrid/>
        <w:spacing w:line="384" w:lineRule="auto"/>
        <w:ind w:firstLine="480"/>
        <w:jc w:val="both"/>
        <w:textAlignment w:val="auto"/>
        <w:rPr>
          <w:rFonts w:hint="eastAsia" w:ascii="宋体" w:hAnsi="宋体" w:eastAsia="宋体" w:cs="Arial"/>
          <w:color w:val="auto"/>
          <w:sz w:val="24"/>
          <w:szCs w:val="20"/>
          <w:highlight w:val="none"/>
          <w:lang w:val="en-US" w:eastAsia="zh-CN" w:bidi="ar-SA"/>
        </w:rPr>
      </w:pPr>
      <w:r>
        <w:rPr>
          <w:rFonts w:hint="eastAsia" w:ascii="宋体" w:hAnsi="宋体" w:cs="宋体"/>
          <w:color w:val="000000"/>
          <w:sz w:val="24"/>
          <w:lang w:val="en-US" w:eastAsia="zh-CN"/>
        </w:rPr>
        <w:t>2.</w:t>
      </w:r>
      <w:r>
        <w:rPr>
          <w:rFonts w:hint="eastAsia" w:ascii="宋体" w:hAnsi="宋体" w:cs="宋体"/>
          <w:color w:val="000000"/>
          <w:sz w:val="24"/>
        </w:rPr>
        <w:t>5、</w:t>
      </w:r>
      <w:r>
        <w:rPr>
          <w:rFonts w:hint="eastAsia" w:ascii="宋体" w:hAnsi="宋体" w:eastAsia="宋体" w:cs="Arial"/>
          <w:color w:val="auto"/>
          <w:sz w:val="24"/>
          <w:szCs w:val="20"/>
          <w:highlight w:val="none"/>
          <w:lang w:val="en-US" w:eastAsia="zh-CN" w:bidi="ar-S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783B161E">
      <w:pPr>
        <w:tabs>
          <w:tab w:val="left" w:pos="900"/>
        </w:tabs>
        <w:spacing w:line="450" w:lineRule="exact"/>
        <w:ind w:firstLine="477"/>
        <w:rPr>
          <w:rFonts w:hint="eastAsia" w:ascii="宋体" w:hAnsi="宋体" w:eastAsia="宋体" w:cs="宋体"/>
          <w:color w:val="000000"/>
          <w:sz w:val="24"/>
          <w:lang w:val="en-US" w:eastAsia="zh-CN"/>
        </w:rPr>
      </w:pPr>
      <w:r>
        <w:rPr>
          <w:rFonts w:hint="eastAsia" w:ascii="宋体" w:hAnsi="宋体" w:cs="宋体"/>
          <w:color w:val="000000"/>
          <w:sz w:val="24"/>
          <w:lang w:val="en-US" w:eastAsia="zh-CN"/>
        </w:rPr>
        <w:t>2.6、</w:t>
      </w:r>
      <w:r>
        <w:rPr>
          <w:rFonts w:hint="eastAsia" w:ascii="宋体" w:hAnsi="宋体" w:eastAsia="宋体" w:cs="宋体"/>
          <w:color w:val="000000"/>
          <w:sz w:val="24"/>
          <w:lang w:val="en-US" w:eastAsia="zh-CN"/>
        </w:rPr>
        <w:t>供应商对于投标产品的商品包装、快递包装应按照“财办库〔2020〕123号《关于印发《商品包装政府采购需求标准（试行）》、《快递包装政府采购需求标准（试行）》的通知》”执行。</w:t>
      </w:r>
    </w:p>
    <w:p w14:paraId="02F43D8F">
      <w:pPr>
        <w:tabs>
          <w:tab w:val="left" w:pos="900"/>
        </w:tabs>
        <w:spacing w:line="450" w:lineRule="exact"/>
        <w:ind w:firstLine="477"/>
        <w:rPr>
          <w:rFonts w:hint="eastAsia" w:ascii="宋体" w:hAnsi="宋体" w:eastAsia="宋体" w:cs="宋体"/>
          <w:color w:val="000000"/>
          <w:sz w:val="24"/>
          <w:lang w:val="en-US" w:eastAsia="zh-CN"/>
        </w:rPr>
      </w:pPr>
      <w:r>
        <w:rPr>
          <w:rFonts w:hint="eastAsia" w:ascii="宋体" w:hAnsi="宋体" w:cs="宋体"/>
          <w:color w:val="000000"/>
          <w:sz w:val="24"/>
          <w:lang w:val="en-US" w:eastAsia="zh-CN"/>
        </w:rPr>
        <w:t>2.7</w:t>
      </w:r>
      <w:r>
        <w:rPr>
          <w:rFonts w:hint="eastAsia" w:ascii="宋体" w:hAnsi="宋体" w:eastAsia="宋体" w:cs="宋体"/>
          <w:color w:val="000000"/>
          <w:sz w:val="24"/>
          <w:lang w:val="en-US" w:eastAsia="zh-CN"/>
        </w:rPr>
        <w:t>、本文件中若涉及到数据中心采购，应按照《&lt;绿色数据中心政府采购需求标准（试行）&gt;的通知》（财库〔2023〕7号）执行。</w:t>
      </w:r>
    </w:p>
    <w:p w14:paraId="684FE719">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460" w:lineRule="exact"/>
        <w:ind w:left="0" w:right="0" w:firstLine="480" w:firstLineChars="200"/>
        <w:jc w:val="both"/>
        <w:textAlignment w:val="auto"/>
      </w:pPr>
      <w:r>
        <w:rPr>
          <w:rFonts w:ascii="宋体" w:hAnsi="宋体" w:eastAsia="宋体" w:cs="宋体"/>
          <w:color w:val="000000"/>
          <w:sz w:val="24"/>
        </w:rPr>
        <w:t>三、</w:t>
      </w:r>
      <w:r>
        <w:rPr>
          <w:rFonts w:ascii="宋体" w:hAnsi="宋体" w:eastAsia="宋体" w:cs="宋体"/>
          <w:b/>
          <w:color w:val="000000"/>
          <w:sz w:val="24"/>
        </w:rPr>
        <w:t>评标标准</w:t>
      </w:r>
    </w:p>
    <w:p w14:paraId="2ACC135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4"/>
        </w:rPr>
      </w:pPr>
      <w:r>
        <w:rPr>
          <w:rFonts w:ascii="宋体" w:hAnsi="宋体" w:eastAsia="宋体" w:cs="宋体"/>
          <w:color w:val="000000"/>
          <w:sz w:val="24"/>
        </w:rPr>
        <w:t>本项目评分总分值为100分。评标时，评标委员会各成员独立对每个有效供应商的标书进行评价、打分，然后汇总，按算术平均方法，计算出每个供应商的得分。</w:t>
      </w:r>
    </w:p>
    <w:tbl>
      <w:tblPr>
        <w:tblStyle w:val="31"/>
        <w:tblW w:w="9542"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7"/>
        <w:gridCol w:w="1440"/>
        <w:gridCol w:w="7245"/>
      </w:tblGrid>
      <w:tr w14:paraId="339DF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trPr>
        <w:tc>
          <w:tcPr>
            <w:tcW w:w="857" w:type="dxa"/>
            <w:noWrap w:val="0"/>
            <w:vAlign w:val="center"/>
          </w:tcPr>
          <w:p w14:paraId="1D3B0EB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4"/>
              </w:rPr>
            </w:pPr>
            <w:r>
              <w:rPr>
                <w:rFonts w:hint="eastAsia" w:ascii="宋体" w:hAnsi="宋体" w:eastAsia="宋体" w:cs="宋体"/>
                <w:color w:val="000000"/>
                <w:sz w:val="24"/>
              </w:rPr>
              <w:t>序号</w:t>
            </w:r>
          </w:p>
        </w:tc>
        <w:tc>
          <w:tcPr>
            <w:tcW w:w="1440" w:type="dxa"/>
            <w:noWrap w:val="0"/>
            <w:vAlign w:val="center"/>
          </w:tcPr>
          <w:p w14:paraId="060CBB5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4"/>
              </w:rPr>
            </w:pPr>
            <w:r>
              <w:rPr>
                <w:rFonts w:hint="eastAsia" w:ascii="宋体" w:hAnsi="宋体" w:eastAsia="宋体" w:cs="宋体"/>
                <w:color w:val="000000"/>
                <w:sz w:val="24"/>
              </w:rPr>
              <w:t>评审子项</w:t>
            </w:r>
          </w:p>
        </w:tc>
        <w:tc>
          <w:tcPr>
            <w:tcW w:w="7245" w:type="dxa"/>
            <w:noWrap w:val="0"/>
            <w:vAlign w:val="center"/>
          </w:tcPr>
          <w:p w14:paraId="40BD42E5">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3182" w:firstLineChars="1326"/>
              <w:jc w:val="both"/>
              <w:rPr>
                <w:rFonts w:hint="eastAsia" w:ascii="宋体" w:hAnsi="宋体" w:eastAsia="宋体" w:cs="宋体"/>
                <w:color w:val="000000"/>
                <w:sz w:val="24"/>
              </w:rPr>
            </w:pPr>
            <w:r>
              <w:rPr>
                <w:rFonts w:hint="eastAsia" w:ascii="宋体" w:hAnsi="宋体" w:eastAsia="宋体" w:cs="宋体"/>
                <w:color w:val="000000"/>
                <w:sz w:val="24"/>
              </w:rPr>
              <w:t>评审细则</w:t>
            </w:r>
          </w:p>
        </w:tc>
      </w:tr>
      <w:tr w14:paraId="2E4A5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trPr>
        <w:tc>
          <w:tcPr>
            <w:tcW w:w="857" w:type="dxa"/>
            <w:noWrap w:val="0"/>
            <w:vAlign w:val="center"/>
          </w:tcPr>
          <w:p w14:paraId="5857845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440" w:type="dxa"/>
            <w:noWrap w:val="0"/>
            <w:vAlign w:val="center"/>
          </w:tcPr>
          <w:p w14:paraId="177C11ED">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投标报价</w:t>
            </w:r>
          </w:p>
          <w:p w14:paraId="2E66461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15</w:t>
            </w:r>
            <w:r>
              <w:rPr>
                <w:rFonts w:hint="eastAsia" w:ascii="宋体" w:hAnsi="宋体" w:eastAsia="宋体" w:cs="宋体"/>
                <w:color w:val="000000"/>
                <w:sz w:val="21"/>
                <w:szCs w:val="21"/>
              </w:rPr>
              <w:t>分）</w:t>
            </w:r>
          </w:p>
        </w:tc>
        <w:tc>
          <w:tcPr>
            <w:tcW w:w="7245" w:type="dxa"/>
            <w:noWrap w:val="0"/>
          </w:tcPr>
          <w:p w14:paraId="2A90E12A">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采用低价优先法计算，即满足磋商文件要求且最后报价最低的有效供应商的价格为磋商基准价，其价格分为满分</w:t>
            </w:r>
            <w:r>
              <w:rPr>
                <w:rFonts w:hint="eastAsia" w:ascii="宋体" w:hAnsi="宋体" w:eastAsia="宋体" w:cs="宋体"/>
                <w:color w:val="000000"/>
                <w:sz w:val="21"/>
                <w:szCs w:val="21"/>
                <w:lang w:val="en-US" w:eastAsia="zh-CN"/>
              </w:rPr>
              <w:t>15</w:t>
            </w:r>
            <w:r>
              <w:rPr>
                <w:rFonts w:hint="eastAsia" w:ascii="宋体" w:hAnsi="宋体" w:eastAsia="宋体" w:cs="宋体"/>
                <w:color w:val="000000"/>
                <w:sz w:val="21"/>
                <w:szCs w:val="21"/>
              </w:rPr>
              <w:t>分，其他有效供应商的价格分统一按照下列公式计算：磋商报价得分=（磋商基准价/最后磋商报价）*</w:t>
            </w:r>
            <w:r>
              <w:rPr>
                <w:rFonts w:hint="eastAsia" w:ascii="宋体" w:hAnsi="宋体" w:eastAsia="宋体" w:cs="宋体"/>
                <w:color w:val="000000"/>
                <w:sz w:val="21"/>
                <w:szCs w:val="21"/>
                <w:lang w:val="en-US" w:eastAsia="zh-CN"/>
              </w:rPr>
              <w:t>15</w:t>
            </w:r>
            <w:r>
              <w:rPr>
                <w:rFonts w:hint="eastAsia" w:ascii="宋体" w:hAnsi="宋体" w:eastAsia="宋体" w:cs="宋体"/>
                <w:color w:val="000000"/>
                <w:sz w:val="21"/>
                <w:szCs w:val="21"/>
              </w:rPr>
              <w:t>（按四舍五入取至小数点后两位）</w:t>
            </w:r>
          </w:p>
        </w:tc>
      </w:tr>
      <w:tr w14:paraId="67E84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5" w:hRule="atLeast"/>
        </w:trPr>
        <w:tc>
          <w:tcPr>
            <w:tcW w:w="857" w:type="dxa"/>
            <w:noWrap w:val="0"/>
            <w:vAlign w:val="center"/>
          </w:tcPr>
          <w:p w14:paraId="7BCF0F9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440" w:type="dxa"/>
            <w:noWrap w:val="0"/>
            <w:vAlign w:val="center"/>
          </w:tcPr>
          <w:p w14:paraId="1B55619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服务团队</w:t>
            </w:r>
          </w:p>
          <w:p w14:paraId="78AF3FA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10</w:t>
            </w:r>
            <w:r>
              <w:rPr>
                <w:rFonts w:hint="eastAsia" w:ascii="宋体" w:hAnsi="宋体" w:eastAsia="宋体" w:cs="宋体"/>
                <w:color w:val="000000"/>
                <w:sz w:val="21"/>
                <w:szCs w:val="21"/>
              </w:rPr>
              <w:t>分）</w:t>
            </w:r>
          </w:p>
        </w:tc>
        <w:tc>
          <w:tcPr>
            <w:tcW w:w="7245" w:type="dxa"/>
            <w:noWrap w:val="0"/>
          </w:tcPr>
          <w:p w14:paraId="1614FC4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投标人拟投入本项目管理机构除项目负责人以外，还应当配齐项目技术负责人(须提供</w:t>
            </w:r>
            <w:r>
              <w:rPr>
                <w:rFonts w:hint="eastAsia" w:ascii="宋体" w:hAnsi="宋体" w:eastAsia="宋体" w:cs="宋体"/>
                <w:color w:val="000000"/>
                <w:sz w:val="21"/>
                <w:szCs w:val="21"/>
                <w:lang w:eastAsia="zh-CN"/>
              </w:rPr>
              <w:t>相关专业</w:t>
            </w:r>
            <w:r>
              <w:rPr>
                <w:rFonts w:hint="eastAsia" w:ascii="宋体" w:hAnsi="宋体" w:eastAsia="宋体" w:cs="宋体"/>
                <w:color w:val="000000"/>
                <w:sz w:val="21"/>
                <w:szCs w:val="21"/>
              </w:rPr>
              <w:t>中级及以上职称)、安全员、质</w:t>
            </w:r>
            <w:r>
              <w:rPr>
                <w:rFonts w:hint="eastAsia" w:ascii="宋体" w:hAnsi="宋体" w:eastAsia="宋体" w:cs="宋体"/>
                <w:color w:val="000000"/>
                <w:sz w:val="21"/>
                <w:szCs w:val="21"/>
                <w:lang w:val="en-US" w:eastAsia="zh-CN"/>
              </w:rPr>
              <w:t>量</w:t>
            </w:r>
            <w:r>
              <w:rPr>
                <w:rFonts w:hint="eastAsia" w:ascii="宋体" w:hAnsi="宋体" w:eastAsia="宋体" w:cs="宋体"/>
                <w:color w:val="000000"/>
                <w:sz w:val="21"/>
                <w:szCs w:val="21"/>
              </w:rPr>
              <w:t>员、施工员。人员齐全得</w:t>
            </w:r>
            <w:r>
              <w:rPr>
                <w:rFonts w:hint="eastAsia" w:ascii="宋体" w:hAnsi="宋体" w:eastAsia="宋体" w:cs="宋体"/>
                <w:color w:val="000000"/>
                <w:sz w:val="21"/>
                <w:szCs w:val="21"/>
                <w:lang w:val="en-US" w:eastAsia="zh-CN"/>
              </w:rPr>
              <w:t>10</w:t>
            </w:r>
            <w:r>
              <w:rPr>
                <w:rFonts w:hint="eastAsia" w:ascii="宋体" w:hAnsi="宋体" w:eastAsia="宋体" w:cs="宋体"/>
                <w:color w:val="000000"/>
                <w:sz w:val="21"/>
                <w:szCs w:val="21"/>
              </w:rPr>
              <w:t>分,不齐全的每缺一名扣</w:t>
            </w:r>
            <w:r>
              <w:rPr>
                <w:rFonts w:hint="eastAsia" w:ascii="宋体" w:hAnsi="宋体" w:eastAsia="宋体" w:cs="宋体"/>
                <w:color w:val="000000"/>
                <w:sz w:val="21"/>
                <w:szCs w:val="21"/>
                <w:lang w:val="en-US" w:eastAsia="zh-CN"/>
              </w:rPr>
              <w:t>2.5</w:t>
            </w:r>
            <w:r>
              <w:rPr>
                <w:rFonts w:hint="eastAsia" w:ascii="宋体" w:hAnsi="宋体" w:eastAsia="宋体" w:cs="宋体"/>
                <w:color w:val="000000"/>
                <w:sz w:val="21"/>
                <w:szCs w:val="21"/>
              </w:rPr>
              <w:t>分(需提供管理机构成员名单)。</w:t>
            </w:r>
          </w:p>
          <w:p w14:paraId="003BA005">
            <w:pPr>
              <w:pageBreakBefore w:val="0"/>
              <w:widowControl w:val="0"/>
              <w:kinsoku/>
              <w:wordWrap/>
              <w:overflowPunct/>
              <w:topLinePunct w:val="0"/>
              <w:autoSpaceDE/>
              <w:autoSpaceDN/>
              <w:bidi w:val="0"/>
              <w:adjustRightInd/>
              <w:snapToGrid/>
              <w:spacing w:line="408" w:lineRule="auto"/>
              <w:ind w:firstLine="480"/>
              <w:textAlignment w:val="auto"/>
              <w:rPr>
                <w:rFonts w:hint="eastAsia" w:ascii="宋体" w:hAnsi="宋体" w:eastAsia="宋体" w:cs="宋体"/>
                <w:color w:val="000000"/>
                <w:sz w:val="21"/>
                <w:szCs w:val="21"/>
              </w:rPr>
            </w:pPr>
            <w:r>
              <w:rPr>
                <w:rFonts w:hint="eastAsia" w:ascii="宋体" w:hAnsi="宋体" w:eastAsia="宋体" w:cs="宋体"/>
                <w:color w:val="auto"/>
                <w:sz w:val="21"/>
                <w:szCs w:val="21"/>
                <w:highlight w:val="none"/>
              </w:rPr>
              <w:t>注：同一人员不重复计分。根据响应文件中提供的本项内容评分，以上所投入人员须提供相关证书原件彩色扫描件</w:t>
            </w:r>
            <w:r>
              <w:rPr>
                <w:rFonts w:hint="eastAsia" w:ascii="宋体" w:hAnsi="宋体" w:eastAsia="宋体" w:cs="宋体"/>
                <w:color w:val="auto"/>
                <w:sz w:val="21"/>
                <w:szCs w:val="21"/>
                <w:highlight w:val="none"/>
                <w:lang w:val="en-US" w:eastAsia="zh-CN"/>
              </w:rPr>
              <w:t>加盖投标人公章</w:t>
            </w:r>
            <w:r>
              <w:rPr>
                <w:rFonts w:hint="eastAsia" w:ascii="宋体" w:hAnsi="宋体" w:eastAsia="宋体" w:cs="宋体"/>
                <w:color w:val="auto"/>
                <w:sz w:val="21"/>
                <w:szCs w:val="21"/>
                <w:highlight w:val="none"/>
                <w:lang w:eastAsia="zh-CN"/>
              </w:rPr>
              <w:t>。</w:t>
            </w:r>
          </w:p>
        </w:tc>
      </w:tr>
      <w:tr w14:paraId="74C2A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5" w:hRule="atLeast"/>
        </w:trPr>
        <w:tc>
          <w:tcPr>
            <w:tcW w:w="857" w:type="dxa"/>
            <w:noWrap w:val="0"/>
            <w:vAlign w:val="center"/>
          </w:tcPr>
          <w:p w14:paraId="7233C145">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440" w:type="dxa"/>
            <w:noWrap w:val="0"/>
            <w:vAlign w:val="center"/>
          </w:tcPr>
          <w:p w14:paraId="7E6F3FD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业绩（</w:t>
            </w:r>
            <w:r>
              <w:rPr>
                <w:rFonts w:hint="eastAsia" w:ascii="宋体" w:hAnsi="宋体" w:eastAsia="宋体" w:cs="宋体"/>
                <w:color w:val="000000"/>
                <w:sz w:val="21"/>
                <w:szCs w:val="21"/>
                <w:lang w:val="en-US" w:eastAsia="zh-CN"/>
              </w:rPr>
              <w:t>15</w:t>
            </w:r>
            <w:r>
              <w:rPr>
                <w:rFonts w:hint="eastAsia" w:ascii="宋体" w:hAnsi="宋体" w:eastAsia="宋体" w:cs="宋体"/>
                <w:color w:val="000000"/>
                <w:sz w:val="21"/>
                <w:szCs w:val="21"/>
              </w:rPr>
              <w:t>分）</w:t>
            </w:r>
          </w:p>
        </w:tc>
        <w:tc>
          <w:tcPr>
            <w:tcW w:w="7245" w:type="dxa"/>
            <w:noWrap w:val="0"/>
          </w:tcPr>
          <w:p w14:paraId="6EED4EF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 xml:space="preserve">  202</w:t>
            </w:r>
            <w:r>
              <w:rPr>
                <w:rFonts w:hint="eastAsia" w:ascii="宋体" w:hAnsi="宋体" w:eastAsia="宋体" w:cs="宋体"/>
                <w:color w:val="000000"/>
                <w:sz w:val="21"/>
                <w:szCs w:val="21"/>
                <w:lang w:val="en-US" w:eastAsia="zh-CN"/>
              </w:rPr>
              <w:t>0</w:t>
            </w:r>
            <w:r>
              <w:rPr>
                <w:rFonts w:ascii="宋体" w:hAnsi="宋体" w:eastAsia="宋体" w:cs="宋体"/>
                <w:color w:val="000000"/>
                <w:sz w:val="21"/>
                <w:szCs w:val="21"/>
              </w:rPr>
              <w:t>年1月1日以来（以</w:t>
            </w:r>
            <w:r>
              <w:rPr>
                <w:rFonts w:hint="eastAsia" w:ascii="宋体" w:hAnsi="宋体" w:eastAsia="宋体" w:cs="宋体"/>
                <w:color w:val="000000"/>
                <w:sz w:val="21"/>
                <w:szCs w:val="21"/>
                <w:lang w:val="en-US" w:eastAsia="zh-CN"/>
              </w:rPr>
              <w:t>合同签订</w:t>
            </w:r>
            <w:r>
              <w:rPr>
                <w:rFonts w:ascii="宋体" w:hAnsi="宋体" w:eastAsia="宋体" w:cs="宋体"/>
                <w:color w:val="000000"/>
                <w:sz w:val="21"/>
                <w:szCs w:val="21"/>
              </w:rPr>
              <w:t>为准）承担的类似业绩，每提供一个业绩得</w:t>
            </w:r>
            <w:r>
              <w:rPr>
                <w:rFonts w:hint="eastAsia" w:ascii="宋体" w:hAnsi="宋体" w:eastAsia="宋体" w:cs="宋体"/>
                <w:color w:val="000000"/>
                <w:sz w:val="21"/>
                <w:szCs w:val="21"/>
                <w:lang w:val="en-US" w:eastAsia="zh-CN"/>
              </w:rPr>
              <w:t>5</w:t>
            </w:r>
            <w:r>
              <w:rPr>
                <w:rFonts w:ascii="宋体" w:hAnsi="宋体" w:eastAsia="宋体" w:cs="宋体"/>
                <w:color w:val="000000"/>
                <w:sz w:val="21"/>
                <w:szCs w:val="21"/>
              </w:rPr>
              <w:t>分，本项最多得</w:t>
            </w:r>
            <w:r>
              <w:rPr>
                <w:rFonts w:hint="eastAsia" w:ascii="宋体" w:hAnsi="宋体" w:eastAsia="宋体" w:cs="宋体"/>
                <w:color w:val="000000"/>
                <w:sz w:val="21"/>
                <w:szCs w:val="21"/>
                <w:lang w:val="en-US" w:eastAsia="zh-CN"/>
              </w:rPr>
              <w:t>15</w:t>
            </w:r>
            <w:r>
              <w:rPr>
                <w:rFonts w:ascii="宋体" w:hAnsi="宋体" w:eastAsia="宋体" w:cs="宋体"/>
                <w:color w:val="000000"/>
                <w:sz w:val="21"/>
                <w:szCs w:val="21"/>
              </w:rPr>
              <w:t>分。（业绩证明材料需提供合同】；合同关键页（含首页、合同范围、合同金额、签订时间及签字盖章页等）；竣工验收报告（或经行业主管部门验收合格的证明材料或其他竣工验收证明材料）。上述材料都是原件彩色扫描件。</w:t>
            </w:r>
          </w:p>
          <w:p w14:paraId="2D653F7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否则该业绩按无效业绩处理。</w:t>
            </w:r>
          </w:p>
        </w:tc>
      </w:tr>
      <w:tr w14:paraId="17CC8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5" w:hRule="atLeast"/>
        </w:trPr>
        <w:tc>
          <w:tcPr>
            <w:tcW w:w="857" w:type="dxa"/>
            <w:noWrap w:val="0"/>
            <w:vAlign w:val="center"/>
          </w:tcPr>
          <w:p w14:paraId="45F6045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440" w:type="dxa"/>
            <w:noWrap w:val="0"/>
            <w:vAlign w:val="center"/>
          </w:tcPr>
          <w:p w14:paraId="2816144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技术方案</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58分</w:t>
            </w:r>
            <w:r>
              <w:rPr>
                <w:rFonts w:hint="eastAsia" w:ascii="宋体" w:hAnsi="宋体" w:eastAsia="宋体" w:cs="宋体"/>
                <w:color w:val="000000"/>
                <w:sz w:val="21"/>
                <w:szCs w:val="21"/>
                <w:lang w:eastAsia="zh-CN"/>
              </w:rPr>
              <w:t>）</w:t>
            </w:r>
          </w:p>
        </w:tc>
        <w:tc>
          <w:tcPr>
            <w:tcW w:w="7245" w:type="dxa"/>
            <w:noWrap w:val="0"/>
          </w:tcPr>
          <w:p w14:paraId="716F112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根据潜在供应商的项目实施方案进行评审，方案包括总体概述、现场布置方案、进度保证措施、安全管理方案与保证措施、投入计划、重点、难点和解决方案等五个方面。</w:t>
            </w:r>
          </w:p>
          <w:p w14:paraId="722A8477">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（1）总体概述（6分）</w:t>
            </w:r>
          </w:p>
          <w:p w14:paraId="7A268C2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1）包括施工组织总体设想（1.5分）；</w:t>
            </w:r>
          </w:p>
          <w:p w14:paraId="20041B05">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2）合理划分施工标段（1.5分）；</w:t>
            </w:r>
          </w:p>
          <w:p w14:paraId="3399326D">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3）项目实施方案总体概述内容、合理（1.5分）；</w:t>
            </w:r>
          </w:p>
          <w:p w14:paraId="6C9F028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4）项目实施方案总体概述内容完整、且具有针对性（1.5分）。</w:t>
            </w:r>
          </w:p>
          <w:p w14:paraId="3F65D6F2">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投标文件的总体概述上述内容的可行性、优劣性等方面进行评审计分。总体概述上述内容中，每项与本项目密切相关且符合项目需求的不扣分；每项内容逻辑略有欠缺的扣0.5分；每项内容严重欠缺，套用其他方案，有逻辑漏洞和错误的扣1分；未提供的不得分。</w:t>
            </w:r>
          </w:p>
          <w:p w14:paraId="51EE38D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（2）现场布置方案（</w:t>
            </w:r>
            <w:r>
              <w:rPr>
                <w:rFonts w:hint="eastAsia" w:ascii="宋体" w:hAnsi="宋体" w:eastAsia="宋体" w:cs="宋体"/>
                <w:color w:val="000000"/>
                <w:sz w:val="21"/>
                <w:szCs w:val="21"/>
                <w:lang w:val="en-US" w:eastAsia="zh-CN"/>
              </w:rPr>
              <w:t>8</w:t>
            </w:r>
            <w:r>
              <w:rPr>
                <w:rFonts w:ascii="宋体" w:hAnsi="宋体" w:eastAsia="宋体" w:cs="宋体"/>
                <w:color w:val="000000"/>
                <w:sz w:val="21"/>
                <w:szCs w:val="21"/>
              </w:rPr>
              <w:t>分）</w:t>
            </w:r>
          </w:p>
          <w:p w14:paraId="59EB936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1）施工现场平面布置总图（</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1B89C05D">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2) 临时设施布置（</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7BE10868">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3）临时道路布置（</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5A15841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4）现场布置其它内容（</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44CB48E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根据投标文件的施工现场布置上述内容的可行性、优劣性等方面进行评审计分。施工现场布置内容中，每项与本项目密切相关且符合项目需求的不扣分；每项内容中，内容逻辑略有欠缺的扣</w:t>
            </w:r>
            <w:r>
              <w:rPr>
                <w:rFonts w:hint="eastAsia" w:ascii="宋体" w:hAnsi="宋体" w:eastAsia="宋体" w:cs="宋体"/>
                <w:color w:val="000000"/>
                <w:sz w:val="21"/>
                <w:szCs w:val="21"/>
                <w:lang w:val="en-US" w:eastAsia="zh-CN"/>
              </w:rPr>
              <w:t>1</w:t>
            </w:r>
            <w:r>
              <w:rPr>
                <w:rFonts w:ascii="宋体" w:hAnsi="宋体" w:eastAsia="宋体" w:cs="宋体"/>
                <w:color w:val="000000"/>
                <w:sz w:val="21"/>
                <w:szCs w:val="21"/>
              </w:rPr>
              <w:t>分；每项内容严重欠缺，套用其他方案，有漏洞和错误的扣1</w:t>
            </w:r>
            <w:r>
              <w:rPr>
                <w:rFonts w:hint="eastAsia" w:ascii="宋体" w:hAnsi="宋体" w:eastAsia="宋体" w:cs="宋体"/>
                <w:color w:val="000000"/>
                <w:sz w:val="21"/>
                <w:szCs w:val="21"/>
                <w:lang w:val="en-US" w:eastAsia="zh-CN"/>
              </w:rPr>
              <w:t>.5</w:t>
            </w:r>
            <w:r>
              <w:rPr>
                <w:rFonts w:ascii="宋体" w:hAnsi="宋体" w:eastAsia="宋体" w:cs="宋体"/>
                <w:color w:val="000000"/>
                <w:sz w:val="21"/>
                <w:szCs w:val="21"/>
              </w:rPr>
              <w:t>分；未提供的不得分。</w:t>
            </w:r>
          </w:p>
          <w:p w14:paraId="1BC6CE17">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（3）进度保证措施（6分）</w:t>
            </w:r>
          </w:p>
          <w:p w14:paraId="43335CF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1）总工期进度保证措施（1.5分）；</w:t>
            </w:r>
          </w:p>
          <w:p w14:paraId="4B0D488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2) 重要施工节点进度保证措施（1.5分）；</w:t>
            </w:r>
          </w:p>
          <w:p w14:paraId="7AE81F0D">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3）相关专业工程节点进度保证措施（1.5分）；</w:t>
            </w:r>
          </w:p>
          <w:p w14:paraId="6CD2A0FC">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4）其它配套工程节点进度保证措施（1.5分）。</w:t>
            </w:r>
          </w:p>
          <w:p w14:paraId="7A8E9D1A">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投标文件的进度保证措施上述内容的可行性、优劣性等方面进行评审计分。进度保证措施内容中，每项与本项目密切相关且符合项目需求的不扣分；每项内容中，内容逻辑略有欠缺的扣0.5分；每项内容严重欠缺，套用其他方案，有漏洞和错误的扣1分；未提供的不得分。</w:t>
            </w:r>
          </w:p>
          <w:p w14:paraId="1FA561E0">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（4）安全管理方案与保证措施（</w:t>
            </w:r>
            <w:r>
              <w:rPr>
                <w:rFonts w:hint="eastAsia" w:ascii="宋体" w:hAnsi="宋体" w:eastAsia="宋体" w:cs="宋体"/>
                <w:color w:val="000000"/>
                <w:sz w:val="21"/>
                <w:szCs w:val="21"/>
                <w:lang w:val="en-US" w:eastAsia="zh-CN"/>
              </w:rPr>
              <w:t>8</w:t>
            </w:r>
            <w:r>
              <w:rPr>
                <w:rFonts w:ascii="宋体" w:hAnsi="宋体" w:eastAsia="宋体" w:cs="宋体"/>
                <w:color w:val="000000"/>
                <w:sz w:val="21"/>
                <w:szCs w:val="21"/>
              </w:rPr>
              <w:t>分）</w:t>
            </w:r>
          </w:p>
          <w:p w14:paraId="01EBFEF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1）项目总体安全管理保证措施（</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1F08ED35">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2) 施工现场安全保证措施（</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0250856D">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3）重要节点安全保证措施（</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389715F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4）其它与本项工程相关安全保证措施（</w:t>
            </w:r>
            <w:r>
              <w:rPr>
                <w:rFonts w:hint="eastAsia" w:ascii="宋体" w:hAnsi="宋体" w:eastAsia="宋体" w:cs="宋体"/>
                <w:color w:val="000000"/>
                <w:sz w:val="21"/>
                <w:szCs w:val="21"/>
                <w:lang w:val="en-US" w:eastAsia="zh-CN"/>
              </w:rPr>
              <w:t>2</w:t>
            </w:r>
            <w:r>
              <w:rPr>
                <w:rFonts w:ascii="宋体" w:hAnsi="宋体" w:eastAsia="宋体" w:cs="宋体"/>
                <w:color w:val="000000"/>
                <w:sz w:val="21"/>
                <w:szCs w:val="21"/>
              </w:rPr>
              <w:t>分）。</w:t>
            </w:r>
          </w:p>
          <w:p w14:paraId="10869F9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根据投标文件的安全保证措施上述内容的可行性、优劣性等方面进行评审计分。安全保证措施内容中，每项与本项目密切相关且符合项目需求的不扣分；每项内容中，内容逻辑略有欠缺的扣</w:t>
            </w:r>
            <w:r>
              <w:rPr>
                <w:rFonts w:hint="eastAsia" w:ascii="宋体" w:hAnsi="宋体" w:eastAsia="宋体" w:cs="宋体"/>
                <w:color w:val="000000"/>
                <w:sz w:val="21"/>
                <w:szCs w:val="21"/>
                <w:lang w:val="en-US" w:eastAsia="zh-CN"/>
              </w:rPr>
              <w:t>1</w:t>
            </w:r>
            <w:r>
              <w:rPr>
                <w:rFonts w:ascii="宋体" w:hAnsi="宋体" w:eastAsia="宋体" w:cs="宋体"/>
                <w:color w:val="000000"/>
                <w:sz w:val="21"/>
                <w:szCs w:val="21"/>
              </w:rPr>
              <w:t>分；每项内容严重欠缺，套用其他方案，有漏洞和错误的扣</w:t>
            </w:r>
            <w:r>
              <w:rPr>
                <w:rFonts w:hint="eastAsia" w:ascii="宋体" w:hAnsi="宋体" w:eastAsia="宋体" w:cs="宋体"/>
                <w:color w:val="000000"/>
                <w:sz w:val="21"/>
                <w:szCs w:val="21"/>
                <w:lang w:val="en-US" w:eastAsia="zh-CN"/>
              </w:rPr>
              <w:t>1.5</w:t>
            </w:r>
            <w:r>
              <w:rPr>
                <w:rFonts w:ascii="宋体" w:hAnsi="宋体" w:eastAsia="宋体" w:cs="宋体"/>
                <w:color w:val="000000"/>
                <w:sz w:val="21"/>
                <w:szCs w:val="21"/>
              </w:rPr>
              <w:t>分；未提供的不得分。</w:t>
            </w:r>
          </w:p>
          <w:p w14:paraId="7FCC692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（5）投入计划（6分）</w:t>
            </w:r>
          </w:p>
          <w:p w14:paraId="589C542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1）施工材料投入计划（1.5分）；</w:t>
            </w:r>
          </w:p>
          <w:p w14:paraId="7642916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2) 施工管理与劳务人员投入计划（1.5分）；</w:t>
            </w:r>
          </w:p>
          <w:p w14:paraId="2E0435F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3）施工机械设备投入计划（1.5分）；</w:t>
            </w:r>
          </w:p>
          <w:p w14:paraId="1DB9216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4）其它与本项工程相关投入计划（1.5分）。</w:t>
            </w:r>
          </w:p>
          <w:p w14:paraId="2C12B69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投标文件的施工投入计划上述内容的可行性、优劣性等方面进行评审计分。施工投入计划内容中，每项与本项目密切相关且符合项目需求的不扣分；每项内容中，内容逻辑略有欠缺的扣0.5分；每项内容严重欠缺，套用其他方案，有漏洞和错误的扣1分；未提供的不得分。</w:t>
            </w:r>
          </w:p>
          <w:p w14:paraId="5555003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（6）工程质量保证措施（</w:t>
            </w:r>
            <w:r>
              <w:rPr>
                <w:rFonts w:hint="eastAsia" w:ascii="宋体" w:hAnsi="宋体" w:eastAsia="宋体" w:cs="宋体"/>
                <w:color w:val="000000"/>
                <w:sz w:val="21"/>
                <w:szCs w:val="21"/>
                <w:lang w:val="en-US" w:eastAsia="zh-CN"/>
              </w:rPr>
              <w:t>8</w:t>
            </w:r>
            <w:r>
              <w:rPr>
                <w:rFonts w:ascii="宋体" w:hAnsi="宋体" w:eastAsia="宋体" w:cs="宋体"/>
                <w:color w:val="000000"/>
                <w:sz w:val="21"/>
                <w:szCs w:val="21"/>
              </w:rPr>
              <w:t>分）</w:t>
            </w:r>
          </w:p>
          <w:p w14:paraId="6439939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本项目提供工程质量保证措施方案。有健全的工程质量管理方案、质量目标明确、制定完善的质量管理监督工作程序、管理职能要素分配合理、对抓好工程质量、材料质量、设备质量、半成品质量有严格的监督控制措施。</w:t>
            </w:r>
          </w:p>
          <w:p w14:paraId="5D582233">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质量管理体系总体思路清晰、对本项目质量具有合理安排，不赶工不为了成本损害工程质量、工程施工质量控制措施完善得不扣分；</w:t>
            </w:r>
          </w:p>
          <w:p w14:paraId="24905F0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质量管理体系总体思路略有欠缺、对本项目质量略有欠缺安排，不赶工不为了成本损害工程质量、工程施工质量控制措施略有欠缺的扣2分； </w:t>
            </w:r>
          </w:p>
          <w:p w14:paraId="3619B6D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质量管理体系总体思路严重欠缺、对本项目质量严重欠缺安排，不赶工不为了成本损害工程质量、工程施工质量控制措施严重欠缺的扣4分；</w:t>
            </w:r>
          </w:p>
          <w:p w14:paraId="35EB2D8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未提供不得分。</w:t>
            </w:r>
          </w:p>
          <w:p w14:paraId="41A852B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w:t>
            </w:r>
            <w:r>
              <w:rPr>
                <w:rFonts w:hint="eastAsia" w:ascii="宋体" w:hAnsi="宋体" w:eastAsia="宋体" w:cs="宋体"/>
                <w:color w:val="000000"/>
                <w:sz w:val="21"/>
                <w:szCs w:val="21"/>
                <w:lang w:val="en-US" w:eastAsia="zh-CN"/>
              </w:rPr>
              <w:t>7</w:t>
            </w:r>
            <w:r>
              <w:rPr>
                <w:rFonts w:ascii="宋体" w:hAnsi="宋体" w:eastAsia="宋体" w:cs="宋体"/>
                <w:color w:val="000000"/>
                <w:sz w:val="21"/>
                <w:szCs w:val="21"/>
              </w:rPr>
              <w:t>）重点、难点和解决方案（</w:t>
            </w:r>
            <w:r>
              <w:rPr>
                <w:rFonts w:hint="eastAsia" w:ascii="宋体" w:hAnsi="宋体" w:eastAsia="宋体" w:cs="宋体"/>
                <w:color w:val="000000"/>
                <w:sz w:val="21"/>
                <w:szCs w:val="21"/>
                <w:lang w:val="en-US" w:eastAsia="zh-CN"/>
              </w:rPr>
              <w:t>8</w:t>
            </w:r>
            <w:r>
              <w:rPr>
                <w:rFonts w:ascii="宋体" w:hAnsi="宋体" w:eastAsia="宋体" w:cs="宋体"/>
                <w:color w:val="000000"/>
                <w:sz w:val="21"/>
                <w:szCs w:val="21"/>
              </w:rPr>
              <w:t>分）</w:t>
            </w:r>
          </w:p>
          <w:p w14:paraId="0698D99A">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关键施工技术、施工工艺分析；施工重点、难点分析与解决方案；</w:t>
            </w:r>
          </w:p>
          <w:p w14:paraId="013952A2">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根据投标文件的关键施工技术、施工工艺分析、施工重点、难点分析与解决方案内容的准确、优劣等方面进行评审计分。</w:t>
            </w:r>
          </w:p>
          <w:p w14:paraId="7F5999CE">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关键施工技术、施工工艺分析、施工重点、难点分析与解决方案内容中，每项与本项目密切相关且符合项目需求的不扣分；</w:t>
            </w:r>
          </w:p>
          <w:p w14:paraId="36899689">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每项内容中，内容逻辑略有欠缺扣2分；每项内容严重欠缺，套用其他方案，有漏洞和错误的扣4分；未提供的不得分。</w:t>
            </w:r>
          </w:p>
          <w:p w14:paraId="7AF836E2">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w:t>
            </w:r>
            <w:r>
              <w:rPr>
                <w:rFonts w:hint="eastAsia" w:ascii="宋体" w:hAnsi="宋体" w:eastAsia="宋体" w:cs="宋体"/>
                <w:color w:val="000000"/>
                <w:sz w:val="21"/>
                <w:szCs w:val="21"/>
                <w:lang w:val="en-US" w:eastAsia="zh-CN"/>
              </w:rPr>
              <w:t>8</w:t>
            </w:r>
            <w:r>
              <w:rPr>
                <w:rFonts w:ascii="宋体" w:hAnsi="宋体" w:eastAsia="宋体" w:cs="宋体"/>
                <w:color w:val="000000"/>
                <w:sz w:val="21"/>
                <w:szCs w:val="21"/>
              </w:rPr>
              <w:t>）突发事件的应急预案及应急保障措施（</w:t>
            </w:r>
            <w:r>
              <w:rPr>
                <w:rFonts w:hint="eastAsia" w:ascii="宋体" w:hAnsi="宋体" w:eastAsia="宋体" w:cs="宋体"/>
                <w:color w:val="000000"/>
                <w:sz w:val="21"/>
                <w:szCs w:val="21"/>
                <w:lang w:val="en-US" w:eastAsia="zh-CN"/>
              </w:rPr>
              <w:t>8</w:t>
            </w:r>
            <w:r>
              <w:rPr>
                <w:rFonts w:ascii="宋体" w:hAnsi="宋体" w:eastAsia="宋体" w:cs="宋体"/>
                <w:color w:val="000000"/>
                <w:sz w:val="21"/>
                <w:szCs w:val="21"/>
              </w:rPr>
              <w:t>分）</w:t>
            </w:r>
          </w:p>
          <w:p w14:paraId="652D7BDA">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根据采购需求及本项目特点提供突发事件的应急预案及应急保障措施，包括但不限于针对突发事件的应急情况及相关应急预案、应急保障措施等。</w:t>
            </w:r>
          </w:p>
          <w:p w14:paraId="3FE54FFA">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应急预案非常完善有效，应急措施非常完整、全面，优于采购需求的不扣分；</w:t>
            </w:r>
          </w:p>
          <w:p w14:paraId="02BCAA3B">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ascii="宋体" w:hAnsi="宋体" w:eastAsia="宋体" w:cs="宋体"/>
                <w:color w:val="000000"/>
                <w:sz w:val="21"/>
                <w:szCs w:val="21"/>
              </w:rPr>
            </w:pPr>
            <w:r>
              <w:rPr>
                <w:rFonts w:ascii="宋体" w:hAnsi="宋体" w:eastAsia="宋体" w:cs="宋体"/>
                <w:color w:val="000000"/>
                <w:sz w:val="21"/>
                <w:szCs w:val="21"/>
              </w:rPr>
              <w:t>应急预案，应急措施略有欠缺扣2分；应急预案，应急措施严重欠缺扣4分；未提供不得分。</w:t>
            </w:r>
          </w:p>
        </w:tc>
      </w:tr>
      <w:tr w14:paraId="225DD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7" w:type="dxa"/>
            <w:noWrap w:val="0"/>
            <w:vAlign w:val="center"/>
          </w:tcPr>
          <w:p w14:paraId="1F6FC346">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440" w:type="dxa"/>
            <w:noWrap w:val="0"/>
            <w:vAlign w:val="center"/>
          </w:tcPr>
          <w:p w14:paraId="387F5211">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tl w:val="0"/>
                <w:lang w:val="en-US" w:eastAsia="zh-CN"/>
              </w:rPr>
            </w:pPr>
            <w:r>
              <w:rPr>
                <w:rFonts w:hint="eastAsia" w:ascii="宋体" w:hAnsi="宋体" w:eastAsia="宋体" w:cs="宋体"/>
                <w:color w:val="000000"/>
                <w:sz w:val="21"/>
                <w:szCs w:val="21"/>
                <w:rtl w:val="0"/>
                <w:lang w:val="en-US" w:eastAsia="zh-CN"/>
              </w:rPr>
              <w:t>安全施工承诺（2分）</w:t>
            </w:r>
          </w:p>
          <w:p w14:paraId="4101691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left="0" w:right="0" w:firstLine="480"/>
              <w:jc w:val="both"/>
              <w:rPr>
                <w:rFonts w:hint="eastAsia" w:ascii="宋体" w:hAnsi="宋体" w:eastAsia="宋体" w:cs="宋体"/>
                <w:color w:val="000000"/>
                <w:sz w:val="21"/>
                <w:szCs w:val="21"/>
              </w:rPr>
            </w:pPr>
          </w:p>
        </w:tc>
        <w:tc>
          <w:tcPr>
            <w:tcW w:w="7245" w:type="dxa"/>
            <w:noWrap w:val="0"/>
          </w:tcPr>
          <w:p w14:paraId="74B4D75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1、投标人承诺在进场施工前为自有人员购买意外伤害险的得1分，以提供的承诺书为准，不提供的不得分（格式自拟，加盖投标单位公章）。</w:t>
            </w:r>
          </w:p>
          <w:p w14:paraId="28ADA7BF">
            <w:pPr>
              <w:keepNext w:val="0"/>
              <w:keepLines w:val="0"/>
              <w:pageBreakBefore w:val="0"/>
              <w:widowControl/>
              <w:pBdr>
                <w:top w:val="none" w:color="000000" w:sz="0" w:space="0"/>
                <w:left w:val="none" w:color="000000" w:sz="0" w:space="0"/>
                <w:bottom w:val="none" w:color="000000" w:sz="0" w:space="0"/>
                <w:right w:val="none" w:color="000000" w:sz="0" w:space="0"/>
              </w:pBdr>
              <w:spacing w:before="0" w:after="0" w:line="460" w:lineRule="exact"/>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2、投标人承诺施工工期内承担一切自有人员及事故安全责任的得1分，以提供的承诺书为准，不提供的不得分（格式自拟，加盖投标单位公章）。</w:t>
            </w:r>
          </w:p>
        </w:tc>
      </w:tr>
    </w:tbl>
    <w:p w14:paraId="64819BAA">
      <w:pPr>
        <w:pBdr>
          <w:top w:val="none" w:color="000000" w:sz="0" w:space="0"/>
          <w:left w:val="none" w:color="000000" w:sz="0" w:space="0"/>
          <w:bottom w:val="none" w:color="000000" w:sz="0" w:space="0"/>
          <w:right w:val="none" w:color="000000" w:sz="0" w:space="0"/>
        </w:pBdr>
        <w:spacing w:before="240" w:after="240" w:line="85" w:lineRule="atLeast"/>
        <w:ind w:left="0" w:right="0" w:firstLine="482"/>
      </w:pPr>
      <w:r>
        <w:rPr>
          <w:rFonts w:ascii="宋体" w:hAnsi="宋体" w:eastAsia="宋体" w:cs="宋体"/>
          <w:b/>
          <w:color w:val="000000"/>
          <w:sz w:val="24"/>
        </w:rPr>
        <w:t>注：1、供应商按评分细则所有得分项目均视为对本次招标的承诺，中标后均作为合同的组成部分。</w:t>
      </w:r>
    </w:p>
    <w:p w14:paraId="37205855">
      <w:pPr>
        <w:pStyle w:val="197"/>
        <w:keepNext w:val="0"/>
        <w:keepLines w:val="0"/>
        <w:pageBreakBefore w:val="0"/>
        <w:widowControl w:val="0"/>
        <w:numPr>
          <w:ilvl w:val="0"/>
          <w:numId w:val="3"/>
        </w:numPr>
        <w:spacing w:line="360" w:lineRule="auto"/>
        <w:ind w:firstLine="482"/>
        <w:rPr>
          <w:rFonts w:ascii="宋体" w:hAnsi="宋体" w:eastAsia="宋体" w:cs="宋体"/>
          <w:b/>
          <w:color w:val="000000"/>
          <w:sz w:val="24"/>
        </w:rPr>
      </w:pPr>
      <w:r>
        <w:rPr>
          <w:rFonts w:ascii="宋体" w:hAnsi="宋体" w:eastAsia="宋体" w:cs="宋体"/>
          <w:b/>
          <w:color w:val="000000"/>
          <w:sz w:val="24"/>
        </w:rPr>
        <w:t>评标时，未能按以上要求提供相应证明的，不作为评标依据，不得分。</w:t>
      </w:r>
    </w:p>
    <w:p w14:paraId="4B2B4B1B">
      <w:pPr>
        <w:pStyle w:val="197"/>
        <w:keepNext w:val="0"/>
        <w:keepLines w:val="0"/>
        <w:pageBreakBefore w:val="0"/>
        <w:widowControl w:val="0"/>
        <w:numPr>
          <w:ilvl w:val="0"/>
          <w:numId w:val="0"/>
        </w:numPr>
        <w:spacing w:line="360" w:lineRule="auto"/>
        <w:ind w:left="239" w:leftChars="114" w:firstLine="240" w:firstLineChars="100"/>
      </w:pPr>
      <w:r>
        <w:rPr>
          <w:rFonts w:hAnsi="宋体" w:cs="宋体"/>
          <w:b/>
          <w:color w:val="000000"/>
          <w:sz w:val="24"/>
          <w:szCs w:val="24"/>
        </w:rPr>
        <w:t>3、为便于评分，请</w:t>
      </w:r>
      <w:r>
        <w:rPr>
          <w:rFonts w:hint="eastAsia" w:hAnsi="宋体" w:cs="宋体"/>
          <w:b/>
          <w:color w:val="000000"/>
          <w:sz w:val="24"/>
          <w:szCs w:val="24"/>
          <w:lang w:eastAsia="zh-CN"/>
        </w:rPr>
        <w:t>供应商</w:t>
      </w:r>
      <w:r>
        <w:rPr>
          <w:rFonts w:hAnsi="宋体" w:cs="宋体"/>
          <w:b/>
          <w:color w:val="000000"/>
          <w:sz w:val="24"/>
          <w:szCs w:val="24"/>
        </w:rPr>
        <w:t>按评分表样式，逐条列出证明材料所在页码，格式自定。</w:t>
      </w:r>
      <w:r>
        <w:rPr>
          <w:rFonts w:ascii="宋体" w:hAnsi="宋体" w:eastAsia="宋体" w:cs="宋体"/>
          <w:color w:val="000000"/>
          <w:sz w:val="24"/>
        </w:rPr>
        <w:t>三、其他</w:t>
      </w:r>
    </w:p>
    <w:p w14:paraId="6B948ED3">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（1）评标委员会成员到达评标现场时应在签到表上签到以证明其出席。</w:t>
      </w:r>
    </w:p>
    <w:p w14:paraId="42F7BC34">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color w:val="000000"/>
          <w:sz w:val="24"/>
        </w:rPr>
        <w:t>（2）评标委员会成员首先推选一名评标委员会负责人，负责评标活动的组织领导工作。</w:t>
      </w:r>
    </w:p>
    <w:p w14:paraId="215E98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60" w:lineRule="exact"/>
        <w:ind w:left="0" w:right="0" w:firstLine="482"/>
        <w:textAlignment w:val="auto"/>
        <w:rPr>
          <w:rFonts w:ascii="宋体" w:hAnsi="宋体" w:eastAsia="宋体" w:cs="宋体"/>
          <w:color w:val="000000"/>
          <w:sz w:val="24"/>
        </w:rPr>
      </w:pPr>
      <w:r>
        <w:rPr>
          <w:rFonts w:ascii="宋体" w:hAnsi="宋体" w:eastAsia="宋体" w:cs="宋体"/>
          <w:color w:val="000000"/>
          <w:sz w:val="24"/>
        </w:rPr>
        <w:t>（3）采购人或采购代理机构应向评标委员会提供评标所需的信息和数据。评标委员会负责人应组织评标委员会成员认真研究招标文件，未在招标文件中规定的标准和方法不得作为评标的依据。</w:t>
      </w:r>
    </w:p>
    <w:p w14:paraId="1C008D3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60" w:lineRule="exact"/>
        <w:ind w:left="0" w:right="0" w:firstLine="482"/>
        <w:textAlignment w:val="auto"/>
        <w:rPr>
          <w:rFonts w:ascii="宋体" w:hAnsi="宋体" w:eastAsia="宋体" w:cs="宋体"/>
          <w:color w:val="000000"/>
          <w:sz w:val="24"/>
        </w:rPr>
      </w:pPr>
      <w:r>
        <w:rPr>
          <w:rFonts w:ascii="宋体" w:hAnsi="宋体" w:eastAsia="宋体" w:cs="宋体"/>
          <w:color w:val="000000"/>
          <w:sz w:val="24"/>
        </w:rPr>
        <w:t>（4）评委应记名打分，打分未记名的或未按招标文件规定的评标办法打分的，一律按无效票处理。各项汇总时，每大项记分保留两位小数（第三位四舍五入）；总得分汇总时保留两位小数（第三位四舍五入）。</w:t>
      </w:r>
    </w:p>
    <w:p w14:paraId="2EB90B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60" w:lineRule="exact"/>
        <w:ind w:left="0" w:right="0" w:firstLine="482"/>
        <w:textAlignment w:val="auto"/>
        <w:rPr>
          <w:rFonts w:ascii="宋体" w:hAnsi="宋体" w:eastAsia="宋体" w:cs="宋体"/>
          <w:color w:val="000000"/>
          <w:sz w:val="24"/>
        </w:rPr>
      </w:pPr>
      <w:r>
        <w:rPr>
          <w:rFonts w:ascii="宋体" w:hAnsi="宋体" w:eastAsia="宋体" w:cs="宋体"/>
          <w:color w:val="000000"/>
          <w:sz w:val="24"/>
        </w:rPr>
        <w:t>（5）招标文件内容中要求提供的资料需全部真实，如有伪造，一经查实将取消中标资格，并根据相关规定追究供应商的法律责任。</w:t>
      </w:r>
    </w:p>
    <w:p w14:paraId="7CF84E93">
      <w:pPr>
        <w:pBdr>
          <w:top w:val="none" w:color="000000" w:sz="0" w:space="0"/>
          <w:left w:val="none" w:color="000000" w:sz="0" w:space="0"/>
          <w:bottom w:val="none" w:color="000000" w:sz="0" w:space="0"/>
          <w:right w:val="none" w:color="000000" w:sz="0" w:space="0"/>
        </w:pBdr>
        <w:spacing w:before="240" w:after="240" w:line="85" w:lineRule="atLeast"/>
        <w:ind w:left="0" w:right="0" w:firstLine="480"/>
      </w:pPr>
      <w:r>
        <w:rPr>
          <w:rFonts w:ascii="宋体" w:hAnsi="宋体" w:eastAsia="宋体" w:cs="宋体"/>
          <w:b/>
          <w:color w:val="000000"/>
          <w:sz w:val="24"/>
        </w:rPr>
        <w:t> </w:t>
      </w:r>
    </w:p>
    <w:p w14:paraId="7680D6C8">
      <w:pPr>
        <w:pBdr>
          <w:top w:val="none" w:color="000000" w:sz="0" w:space="0"/>
          <w:left w:val="none" w:color="000000" w:sz="0" w:space="0"/>
          <w:bottom w:val="none" w:color="000000" w:sz="0" w:space="0"/>
          <w:right w:val="none" w:color="000000" w:sz="0" w:space="0"/>
        </w:pBdr>
        <w:spacing w:before="120" w:after="120"/>
        <w:ind w:left="0" w:right="0" w:firstLine="0"/>
        <w:jc w:val="both"/>
      </w:pPr>
      <w:r>
        <w:rPr>
          <w:rFonts w:ascii="宋体" w:hAnsi="宋体" w:eastAsia="宋体" w:cs="宋体"/>
          <w:b/>
          <w:color w:val="000000"/>
          <w:sz w:val="44"/>
        </w:rPr>
        <w:t> </w:t>
      </w:r>
    </w:p>
    <w:p w14:paraId="40C02A81">
      <w:pPr>
        <w:pBdr>
          <w:top w:val="none" w:color="000000" w:sz="0" w:space="0"/>
          <w:left w:val="none" w:color="000000" w:sz="0" w:space="0"/>
          <w:bottom w:val="none" w:color="000000" w:sz="0" w:space="0"/>
          <w:right w:val="none" w:color="000000" w:sz="0" w:space="0"/>
        </w:pBdr>
        <w:spacing w:before="120" w:after="120"/>
        <w:ind w:left="0" w:right="0" w:firstLine="0"/>
        <w:jc w:val="both"/>
        <w:rPr>
          <w:rFonts w:ascii="宋体" w:hAnsi="宋体" w:eastAsia="宋体" w:cs="宋体"/>
          <w:sz w:val="24"/>
          <w:szCs w:val="24"/>
        </w:rPr>
      </w:pPr>
    </w:p>
    <w:p w14:paraId="2CA9F032">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宋体" w:hAnsi="宋体" w:eastAsia="宋体" w:cs="宋体"/>
          <w:b/>
          <w:color w:val="000000"/>
          <w:sz w:val="44"/>
        </w:rPr>
      </w:pPr>
    </w:p>
    <w:p w14:paraId="3B116ECE">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宋体" w:hAnsi="宋体" w:eastAsia="宋体" w:cs="宋体"/>
          <w:b/>
          <w:color w:val="000000"/>
          <w:sz w:val="44"/>
        </w:rPr>
      </w:pPr>
    </w:p>
    <w:p w14:paraId="4FBCE74D">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宋体" w:hAnsi="宋体" w:eastAsia="宋体" w:cs="宋体"/>
          <w:b/>
          <w:color w:val="000000"/>
          <w:sz w:val="44"/>
        </w:rPr>
      </w:pPr>
    </w:p>
    <w:p w14:paraId="2E5332FF">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宋体" w:hAnsi="宋体" w:eastAsia="宋体" w:cs="宋体"/>
          <w:b/>
          <w:color w:val="000000"/>
          <w:sz w:val="44"/>
        </w:rPr>
      </w:pPr>
    </w:p>
    <w:p w14:paraId="47841971">
      <w:pPr>
        <w:pStyle w:val="2"/>
        <w:rPr>
          <w:rFonts w:ascii="宋体" w:hAnsi="宋体" w:eastAsia="宋体" w:cs="宋体"/>
          <w:b/>
          <w:color w:val="000000"/>
          <w:sz w:val="44"/>
        </w:rPr>
      </w:pPr>
    </w:p>
    <w:p w14:paraId="205CDCC7">
      <w:pPr>
        <w:pStyle w:val="2"/>
        <w:rPr>
          <w:rFonts w:ascii="宋体" w:hAnsi="宋体" w:eastAsia="宋体" w:cs="宋体"/>
          <w:b/>
          <w:color w:val="000000"/>
          <w:sz w:val="44"/>
        </w:rPr>
      </w:pPr>
    </w:p>
    <w:p w14:paraId="67A30092">
      <w:pPr>
        <w:pStyle w:val="2"/>
        <w:rPr>
          <w:rFonts w:ascii="宋体" w:hAnsi="宋体" w:eastAsia="宋体" w:cs="宋体"/>
          <w:b/>
          <w:color w:val="000000"/>
          <w:sz w:val="44"/>
        </w:rPr>
      </w:pPr>
    </w:p>
    <w:p w14:paraId="32974B9E">
      <w:pPr>
        <w:pBdr>
          <w:top w:val="none" w:color="000000" w:sz="0" w:space="0"/>
          <w:left w:val="none" w:color="000000" w:sz="0" w:space="0"/>
          <w:bottom w:val="none" w:color="000000" w:sz="0" w:space="0"/>
          <w:right w:val="none" w:color="000000" w:sz="0" w:space="0"/>
        </w:pBdr>
        <w:spacing w:before="120" w:after="120"/>
        <w:ind w:left="0" w:right="0" w:firstLine="0"/>
        <w:jc w:val="center"/>
        <w:rPr>
          <w:rFonts w:ascii="宋体" w:hAnsi="宋体" w:eastAsia="宋体" w:cs="宋体"/>
          <w:b/>
          <w:color w:val="000000"/>
          <w:sz w:val="44"/>
        </w:rPr>
      </w:pPr>
    </w:p>
    <w:p w14:paraId="60C2EFA1">
      <w:pPr>
        <w:pBdr>
          <w:top w:val="none" w:color="000000" w:sz="0" w:space="0"/>
          <w:left w:val="none" w:color="000000" w:sz="0" w:space="0"/>
          <w:bottom w:val="none" w:color="000000" w:sz="0" w:space="0"/>
          <w:right w:val="none" w:color="000000" w:sz="0" w:space="0"/>
        </w:pBdr>
        <w:spacing w:before="120" w:after="120"/>
        <w:ind w:left="0" w:right="0" w:firstLine="0"/>
        <w:jc w:val="center"/>
      </w:pPr>
      <w:r>
        <w:rPr>
          <w:rFonts w:ascii="宋体" w:hAnsi="宋体" w:eastAsia="宋体" w:cs="宋体"/>
          <w:b/>
          <w:color w:val="000000"/>
          <w:sz w:val="44"/>
        </w:rPr>
        <w:t>第六章  响应文件格式</w:t>
      </w:r>
    </w:p>
    <w:p w14:paraId="452D0E8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u w:val="none"/>
        </w:rPr>
        <w:t> </w:t>
      </w:r>
    </w:p>
    <w:p w14:paraId="5D92315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6"/>
        </w:rPr>
        <w:t> </w:t>
      </w:r>
    </w:p>
    <w:p w14:paraId="46F8F5E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72"/>
        </w:rPr>
        <w:t> </w:t>
      </w:r>
    </w:p>
    <w:p w14:paraId="472CDA3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 </w:t>
      </w:r>
    </w:p>
    <w:p w14:paraId="3F0D824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72"/>
        </w:rPr>
        <w:t>响  应  文  件</w:t>
      </w:r>
    </w:p>
    <w:p w14:paraId="610958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28F49F3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1192DF2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6410BB6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201BFAD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3A94C38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4ECD1CE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19F2E53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7099BA9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14112C6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3911274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1053D53F">
      <w:pPr>
        <w:pBdr>
          <w:top w:val="none" w:color="000000" w:sz="0" w:space="0"/>
          <w:left w:val="none" w:color="000000" w:sz="0" w:space="0"/>
          <w:bottom w:val="none" w:color="000000" w:sz="0" w:space="0"/>
          <w:right w:val="none" w:color="000000" w:sz="0" w:space="0"/>
        </w:pBdr>
        <w:spacing w:before="0" w:after="0"/>
        <w:ind w:left="0" w:right="0" w:firstLine="1063"/>
      </w:pPr>
      <w:r>
        <w:rPr>
          <w:rFonts w:ascii="宋体" w:hAnsi="宋体" w:eastAsia="宋体" w:cs="宋体"/>
          <w:b/>
          <w:color w:val="000000"/>
          <w:sz w:val="36"/>
        </w:rPr>
        <w:t>项 目名 称：</w:t>
      </w:r>
      <w:r>
        <w:rPr>
          <w:rFonts w:ascii="宋体" w:hAnsi="宋体" w:eastAsia="宋体" w:cs="宋体"/>
          <w:b/>
          <w:color w:val="000000"/>
          <w:sz w:val="36"/>
          <w:u w:val="single"/>
        </w:rPr>
        <w:t>            </w:t>
      </w:r>
    </w:p>
    <w:p w14:paraId="66ECDE5B">
      <w:pPr>
        <w:pBdr>
          <w:top w:val="none" w:color="000000" w:sz="0" w:space="0"/>
          <w:left w:val="none" w:color="000000" w:sz="0" w:space="0"/>
          <w:bottom w:val="none" w:color="000000" w:sz="0" w:space="0"/>
          <w:right w:val="none" w:color="000000" w:sz="0" w:space="0"/>
        </w:pBdr>
        <w:spacing w:before="0" w:after="0"/>
        <w:ind w:left="0" w:right="0" w:firstLine="1063"/>
      </w:pPr>
      <w:r>
        <w:rPr>
          <w:rFonts w:ascii="宋体" w:hAnsi="宋体" w:eastAsia="宋体" w:cs="宋体"/>
          <w:b/>
          <w:color w:val="000000"/>
          <w:sz w:val="36"/>
        </w:rPr>
        <w:t>项 目编 号：</w:t>
      </w:r>
      <w:r>
        <w:rPr>
          <w:rFonts w:ascii="宋体" w:hAnsi="宋体" w:eastAsia="宋体" w:cs="宋体"/>
          <w:b/>
          <w:color w:val="000000"/>
          <w:sz w:val="36"/>
          <w:u w:val="single"/>
        </w:rPr>
        <w:t>           </w:t>
      </w:r>
    </w:p>
    <w:p w14:paraId="56CF6913">
      <w:pPr>
        <w:pBdr>
          <w:top w:val="none" w:color="000000" w:sz="0" w:space="0"/>
          <w:left w:val="none" w:color="000000" w:sz="0" w:space="0"/>
          <w:bottom w:val="none" w:color="000000" w:sz="0" w:space="0"/>
          <w:right w:val="none" w:color="000000" w:sz="0" w:space="0"/>
        </w:pBdr>
        <w:spacing w:before="0" w:after="0"/>
        <w:ind w:left="0" w:right="0" w:firstLine="1063"/>
      </w:pPr>
      <w:r>
        <w:rPr>
          <w:rFonts w:ascii="宋体" w:hAnsi="宋体" w:eastAsia="宋体" w:cs="宋体"/>
          <w:b/>
          <w:color w:val="000000"/>
          <w:sz w:val="36"/>
        </w:rPr>
        <w:t>供应商名称：</w:t>
      </w:r>
      <w:r>
        <w:rPr>
          <w:rFonts w:ascii="宋体" w:hAnsi="宋体" w:eastAsia="宋体" w:cs="宋体"/>
          <w:b/>
          <w:color w:val="000000"/>
          <w:sz w:val="36"/>
          <w:u w:val="single"/>
        </w:rPr>
        <w:t>（加盖CA电子公章）</w:t>
      </w:r>
    </w:p>
    <w:p w14:paraId="5C1F9D4A">
      <w:pPr>
        <w:pBdr>
          <w:top w:val="none" w:color="000000" w:sz="0" w:space="0"/>
          <w:left w:val="none" w:color="000000" w:sz="0" w:space="0"/>
          <w:bottom w:val="none" w:color="000000" w:sz="0" w:space="0"/>
          <w:right w:val="none" w:color="000000" w:sz="0" w:space="0"/>
        </w:pBdr>
        <w:spacing w:before="0" w:after="0"/>
        <w:ind w:left="0" w:right="0" w:firstLine="1063"/>
      </w:pPr>
      <w:r>
        <w:rPr>
          <w:rFonts w:ascii="宋体" w:hAnsi="宋体" w:eastAsia="宋体" w:cs="宋体"/>
          <w:b/>
          <w:color w:val="000000"/>
          <w:sz w:val="36"/>
        </w:rPr>
        <w:t>日     期：</w:t>
      </w:r>
      <w:r>
        <w:rPr>
          <w:rFonts w:ascii="宋体" w:hAnsi="宋体" w:eastAsia="宋体" w:cs="宋体"/>
          <w:b/>
          <w:color w:val="000000"/>
          <w:sz w:val="36"/>
          <w:u w:val="single"/>
        </w:rPr>
        <w:t>            </w:t>
      </w:r>
    </w:p>
    <w:p w14:paraId="4B4278B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569C577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29BD577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3A6C72C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6F30A4F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52558E9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0D2BB1CA">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5A86A04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p>
    <w:p w14:paraId="5EF83DF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bCs/>
          <w:color w:val="000000"/>
          <w:sz w:val="32"/>
          <w:szCs w:val="32"/>
          <w:highlight w:val="none"/>
        </w:rPr>
      </w:pPr>
      <w:r>
        <w:rPr>
          <w:rFonts w:ascii="宋体" w:hAnsi="宋体" w:eastAsia="宋体" w:cs="宋体"/>
          <w:b/>
          <w:color w:val="000000"/>
          <w:sz w:val="32"/>
        </w:rPr>
        <w:t> </w:t>
      </w:r>
    </w:p>
    <w:p w14:paraId="56D00FB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4237D5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响应文件目录</w:t>
      </w:r>
    </w:p>
    <w:p w14:paraId="26DD515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03AAFE2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sz w:val="24"/>
          <w:szCs w:val="24"/>
          <w:highlight w:val="none"/>
        </w:rPr>
      </w:pPr>
      <w:r>
        <w:rPr>
          <w:rFonts w:ascii="宋体" w:hAnsi="宋体" w:eastAsia="宋体" w:cs="宋体"/>
          <w:color w:val="000000"/>
          <w:sz w:val="24"/>
          <w:szCs w:val="24"/>
          <w:highlight w:val="none"/>
        </w:rPr>
        <w:t>一、资信证明文件</w:t>
      </w:r>
    </w:p>
    <w:p w14:paraId="6A043F4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hint="eastAsia" w:ascii="宋体" w:hAnsi="宋体" w:eastAsia="宋体" w:cs="宋体"/>
          <w:color w:val="000000"/>
          <w:sz w:val="24"/>
          <w:szCs w:val="24"/>
        </w:rPr>
      </w:pPr>
      <w:r>
        <w:rPr>
          <w:rFonts w:ascii="宋体" w:hAnsi="宋体" w:eastAsia="宋体" w:cs="宋体"/>
          <w:color w:val="000000"/>
          <w:sz w:val="24"/>
          <w:szCs w:val="24"/>
        </w:rPr>
        <w:t>二、</w:t>
      </w:r>
      <w:r>
        <w:rPr>
          <w:rFonts w:hint="eastAsia" w:ascii="宋体" w:hAnsi="宋体" w:eastAsia="宋体" w:cs="宋体"/>
          <w:color w:val="000000"/>
          <w:sz w:val="24"/>
          <w:szCs w:val="24"/>
        </w:rPr>
        <w:t>法人授权书</w:t>
      </w:r>
    </w:p>
    <w:p w14:paraId="59BCEF3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hint="eastAsia" w:ascii="宋体" w:hAnsi="宋体" w:eastAsia="宋体" w:cs="宋体"/>
          <w:color w:val="000000"/>
          <w:sz w:val="24"/>
          <w:szCs w:val="24"/>
        </w:rPr>
      </w:pPr>
      <w:r>
        <w:rPr>
          <w:rFonts w:ascii="宋体" w:hAnsi="宋体" w:eastAsia="宋体" w:cs="宋体"/>
          <w:color w:val="000000"/>
          <w:sz w:val="24"/>
          <w:szCs w:val="24"/>
        </w:rPr>
        <w:t>三、</w:t>
      </w:r>
      <w:r>
        <w:rPr>
          <w:rFonts w:hint="eastAsia" w:ascii="宋体" w:hAnsi="宋体" w:eastAsia="宋体" w:cs="宋体"/>
          <w:color w:val="000000"/>
          <w:sz w:val="24"/>
          <w:szCs w:val="24"/>
        </w:rPr>
        <w:t>资格性审查响应对照表</w:t>
      </w:r>
    </w:p>
    <w:p w14:paraId="0E7AFA1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四、符合性检查响应对照表；</w:t>
      </w:r>
    </w:p>
    <w:p w14:paraId="2B37D42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五</w:t>
      </w:r>
      <w:r>
        <w:rPr>
          <w:rFonts w:ascii="宋体" w:hAnsi="宋体" w:eastAsia="宋体" w:cs="宋体"/>
          <w:color w:val="000000"/>
          <w:sz w:val="24"/>
          <w:szCs w:val="24"/>
        </w:rPr>
        <w:t>、磋商响应函</w:t>
      </w:r>
    </w:p>
    <w:p w14:paraId="2EE9560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sz w:val="24"/>
          <w:szCs w:val="24"/>
        </w:rPr>
      </w:pPr>
      <w:r>
        <w:rPr>
          <w:rFonts w:hint="eastAsia" w:ascii="宋体" w:hAnsi="宋体" w:eastAsia="宋体" w:cs="宋体"/>
          <w:color w:val="000000"/>
          <w:sz w:val="24"/>
          <w:szCs w:val="24"/>
          <w:lang w:val="en-US" w:eastAsia="zh-CN"/>
        </w:rPr>
        <w:t>六</w:t>
      </w:r>
      <w:r>
        <w:rPr>
          <w:rFonts w:ascii="宋体" w:hAnsi="宋体" w:eastAsia="宋体" w:cs="宋体"/>
          <w:color w:val="000000"/>
          <w:sz w:val="24"/>
          <w:szCs w:val="24"/>
        </w:rPr>
        <w:t>、开标一览表</w:t>
      </w:r>
    </w:p>
    <w:p w14:paraId="572468C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七</w:t>
      </w:r>
      <w:r>
        <w:rPr>
          <w:rFonts w:ascii="宋体" w:hAnsi="宋体" w:eastAsia="宋体" w:cs="宋体"/>
          <w:color w:val="000000"/>
          <w:sz w:val="24"/>
          <w:szCs w:val="24"/>
        </w:rPr>
        <w:t>、磋商响应报价表</w:t>
      </w:r>
    </w:p>
    <w:p w14:paraId="24C574D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八、服务团队及</w:t>
      </w:r>
      <w:r>
        <w:rPr>
          <w:rFonts w:ascii="宋体" w:hAnsi="宋体" w:eastAsia="宋体" w:cs="宋体"/>
          <w:color w:val="000000"/>
          <w:sz w:val="24"/>
          <w:szCs w:val="24"/>
        </w:rPr>
        <w:t>业绩证明材料</w:t>
      </w:r>
    </w:p>
    <w:p w14:paraId="115044B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九</w:t>
      </w:r>
      <w:r>
        <w:rPr>
          <w:rFonts w:ascii="宋体" w:hAnsi="宋体" w:eastAsia="宋体" w:cs="宋体"/>
          <w:color w:val="000000"/>
          <w:sz w:val="24"/>
          <w:szCs w:val="24"/>
        </w:rPr>
        <w:t>、</w:t>
      </w:r>
      <w:r>
        <w:rPr>
          <w:rFonts w:hint="eastAsia" w:ascii="宋体" w:hAnsi="宋体" w:eastAsia="宋体" w:cs="宋体"/>
          <w:color w:val="000000"/>
          <w:sz w:val="24"/>
          <w:szCs w:val="24"/>
          <w:lang w:val="en-US" w:eastAsia="zh-CN"/>
        </w:rPr>
        <w:t>技术方案及</w:t>
      </w:r>
      <w:r>
        <w:rPr>
          <w:rFonts w:hint="eastAsia" w:ascii="宋体" w:hAnsi="宋体" w:eastAsia="宋体" w:cs="宋体"/>
          <w:color w:val="000000"/>
          <w:sz w:val="24"/>
          <w:szCs w:val="24"/>
          <w:rtl w:val="0"/>
          <w:lang w:val="en-US" w:eastAsia="zh-CN"/>
        </w:rPr>
        <w:t>安全施工承诺</w:t>
      </w:r>
    </w:p>
    <w:p w14:paraId="0AD4FB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hint="eastAsia" w:ascii="宋体" w:hAnsi="宋体" w:eastAsia="宋体" w:cs="宋体"/>
          <w:color w:val="000000"/>
          <w:sz w:val="24"/>
          <w:szCs w:val="24"/>
          <w:lang w:val="en-US" w:eastAsia="zh-CN"/>
        </w:rPr>
        <w:t>十</w:t>
      </w:r>
      <w:r>
        <w:rPr>
          <w:rFonts w:ascii="宋体" w:hAnsi="宋体" w:eastAsia="宋体" w:cs="宋体"/>
          <w:color w:val="000000"/>
          <w:sz w:val="24"/>
          <w:szCs w:val="24"/>
        </w:rPr>
        <w:t>、政府采购事前信用承诺书</w:t>
      </w:r>
    </w:p>
    <w:p w14:paraId="5BB7CB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ascii="宋体" w:hAnsi="宋体" w:eastAsia="宋体" w:cs="宋体"/>
          <w:color w:val="000000"/>
          <w:sz w:val="24"/>
          <w:szCs w:val="24"/>
        </w:rPr>
        <w:t>十</w:t>
      </w:r>
      <w:r>
        <w:rPr>
          <w:rFonts w:hint="eastAsia" w:ascii="宋体" w:hAnsi="宋体" w:eastAsia="宋体" w:cs="宋体"/>
          <w:color w:val="000000"/>
          <w:sz w:val="24"/>
          <w:szCs w:val="24"/>
          <w:lang w:val="en-US" w:eastAsia="zh-CN"/>
        </w:rPr>
        <w:t>一</w:t>
      </w:r>
      <w:r>
        <w:rPr>
          <w:rFonts w:ascii="宋体" w:hAnsi="宋体" w:eastAsia="宋体" w:cs="宋体"/>
          <w:color w:val="000000"/>
          <w:sz w:val="24"/>
          <w:szCs w:val="24"/>
        </w:rPr>
        <w:t>、投标人企业（单位）类型声明函</w:t>
      </w:r>
    </w:p>
    <w:p w14:paraId="5F819A2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ascii="宋体" w:hAnsi="宋体" w:eastAsia="宋体" w:cs="宋体"/>
          <w:color w:val="000000"/>
          <w:sz w:val="24"/>
          <w:szCs w:val="24"/>
        </w:rPr>
        <w:t>十</w:t>
      </w:r>
      <w:r>
        <w:rPr>
          <w:rFonts w:hint="eastAsia" w:ascii="宋体" w:hAnsi="宋体" w:eastAsia="宋体" w:cs="宋体"/>
          <w:color w:val="000000"/>
          <w:sz w:val="24"/>
          <w:szCs w:val="24"/>
          <w:lang w:val="en-US" w:eastAsia="zh-CN"/>
        </w:rPr>
        <w:t>二</w:t>
      </w:r>
      <w:r>
        <w:rPr>
          <w:rFonts w:ascii="宋体" w:hAnsi="宋体" w:eastAsia="宋体" w:cs="宋体"/>
          <w:color w:val="000000"/>
          <w:sz w:val="24"/>
          <w:szCs w:val="24"/>
        </w:rPr>
        <w:t>、承诺书（格式）</w:t>
      </w:r>
    </w:p>
    <w:p w14:paraId="374D7D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0"/>
        <w:textAlignment w:val="auto"/>
        <w:rPr>
          <w:rFonts w:ascii="宋体" w:hAnsi="宋体" w:eastAsia="宋体" w:cs="宋体"/>
          <w:color w:val="000000"/>
          <w:sz w:val="24"/>
          <w:szCs w:val="24"/>
        </w:rPr>
      </w:pPr>
      <w:r>
        <w:rPr>
          <w:rFonts w:ascii="宋体" w:hAnsi="宋体" w:eastAsia="宋体" w:cs="宋体"/>
          <w:color w:val="000000"/>
          <w:sz w:val="24"/>
          <w:szCs w:val="24"/>
        </w:rPr>
        <w:t>十</w:t>
      </w:r>
      <w:r>
        <w:rPr>
          <w:rFonts w:hint="eastAsia" w:ascii="宋体" w:hAnsi="宋体" w:eastAsia="宋体" w:cs="宋体"/>
          <w:color w:val="000000"/>
          <w:sz w:val="24"/>
          <w:szCs w:val="24"/>
          <w:lang w:val="en-US" w:eastAsia="zh-CN"/>
        </w:rPr>
        <w:t>三</w:t>
      </w:r>
      <w:r>
        <w:rPr>
          <w:rFonts w:ascii="宋体" w:hAnsi="宋体" w:eastAsia="宋体" w:cs="宋体"/>
          <w:color w:val="000000"/>
          <w:sz w:val="24"/>
          <w:szCs w:val="24"/>
        </w:rPr>
        <w:t>、招标文件中规定要求提供的证明材料和供应商认为需要提供的其他材料</w:t>
      </w:r>
    </w:p>
    <w:p w14:paraId="2B8A4E4B">
      <w:pPr>
        <w:pStyle w:val="37"/>
        <w:rPr>
          <w:rFonts w:ascii="宋体" w:hAnsi="宋体" w:eastAsia="宋体" w:cs="宋体"/>
          <w:color w:val="000000"/>
          <w:sz w:val="24"/>
          <w:szCs w:val="24"/>
        </w:rPr>
      </w:pPr>
    </w:p>
    <w:p w14:paraId="33B49D64">
      <w:pPr>
        <w:pStyle w:val="37"/>
        <w:rPr>
          <w:rFonts w:ascii="宋体" w:hAnsi="宋体" w:eastAsia="宋体" w:cs="宋体"/>
          <w:color w:val="000000"/>
          <w:sz w:val="24"/>
          <w:szCs w:val="24"/>
        </w:rPr>
      </w:pPr>
    </w:p>
    <w:p w14:paraId="5AD4E582">
      <w:pPr>
        <w:pStyle w:val="37"/>
        <w:rPr>
          <w:rFonts w:ascii="宋体" w:hAnsi="宋体" w:eastAsia="宋体" w:cs="宋体"/>
          <w:color w:val="000000"/>
          <w:sz w:val="24"/>
          <w:szCs w:val="24"/>
        </w:rPr>
      </w:pPr>
    </w:p>
    <w:p w14:paraId="349D013F">
      <w:pPr>
        <w:pStyle w:val="37"/>
        <w:rPr>
          <w:rFonts w:ascii="宋体" w:hAnsi="宋体" w:eastAsia="宋体" w:cs="宋体"/>
          <w:color w:val="000000"/>
          <w:sz w:val="24"/>
          <w:szCs w:val="24"/>
        </w:rPr>
      </w:pPr>
    </w:p>
    <w:p w14:paraId="764B9AB9">
      <w:pPr>
        <w:pStyle w:val="37"/>
        <w:rPr>
          <w:rFonts w:ascii="宋体" w:hAnsi="宋体" w:eastAsia="宋体" w:cs="宋体"/>
          <w:color w:val="000000"/>
          <w:sz w:val="24"/>
          <w:szCs w:val="24"/>
        </w:rPr>
      </w:pPr>
    </w:p>
    <w:p w14:paraId="37973D2B">
      <w:pPr>
        <w:pStyle w:val="37"/>
        <w:rPr>
          <w:rFonts w:ascii="宋体" w:hAnsi="宋体" w:eastAsia="宋体" w:cs="宋体"/>
          <w:color w:val="000000"/>
          <w:sz w:val="24"/>
          <w:szCs w:val="24"/>
        </w:rPr>
      </w:pPr>
    </w:p>
    <w:p w14:paraId="611B630E">
      <w:pPr>
        <w:pStyle w:val="37"/>
        <w:rPr>
          <w:rFonts w:ascii="宋体" w:hAnsi="宋体" w:eastAsia="宋体" w:cs="宋体"/>
          <w:color w:val="000000"/>
          <w:sz w:val="24"/>
          <w:szCs w:val="24"/>
        </w:rPr>
      </w:pPr>
    </w:p>
    <w:p w14:paraId="0A03E330">
      <w:pPr>
        <w:pStyle w:val="37"/>
        <w:rPr>
          <w:rFonts w:ascii="宋体" w:hAnsi="宋体" w:eastAsia="宋体" w:cs="宋体"/>
          <w:color w:val="000000"/>
          <w:sz w:val="24"/>
          <w:szCs w:val="24"/>
        </w:rPr>
      </w:pPr>
    </w:p>
    <w:p w14:paraId="284F9CC1">
      <w:pPr>
        <w:pStyle w:val="37"/>
        <w:rPr>
          <w:rFonts w:ascii="宋体" w:hAnsi="宋体" w:eastAsia="宋体" w:cs="宋体"/>
          <w:color w:val="000000"/>
          <w:sz w:val="24"/>
          <w:szCs w:val="24"/>
        </w:rPr>
      </w:pPr>
    </w:p>
    <w:p w14:paraId="38BDD64A">
      <w:pPr>
        <w:pStyle w:val="37"/>
        <w:rPr>
          <w:rFonts w:ascii="宋体" w:hAnsi="宋体" w:eastAsia="宋体" w:cs="宋体"/>
          <w:color w:val="000000"/>
          <w:sz w:val="24"/>
          <w:szCs w:val="24"/>
        </w:rPr>
      </w:pPr>
    </w:p>
    <w:p w14:paraId="71917E36">
      <w:pPr>
        <w:pStyle w:val="37"/>
        <w:rPr>
          <w:rFonts w:ascii="宋体" w:hAnsi="宋体" w:eastAsia="宋体" w:cs="宋体"/>
          <w:color w:val="000000"/>
          <w:sz w:val="24"/>
          <w:szCs w:val="24"/>
        </w:rPr>
      </w:pPr>
    </w:p>
    <w:p w14:paraId="75567292">
      <w:pPr>
        <w:pStyle w:val="37"/>
        <w:rPr>
          <w:rFonts w:ascii="宋体" w:hAnsi="宋体" w:eastAsia="宋体" w:cs="宋体"/>
          <w:color w:val="000000"/>
          <w:sz w:val="24"/>
          <w:szCs w:val="24"/>
        </w:rPr>
      </w:pPr>
    </w:p>
    <w:p w14:paraId="01B88318">
      <w:pPr>
        <w:pStyle w:val="37"/>
        <w:rPr>
          <w:rFonts w:ascii="宋体" w:hAnsi="宋体" w:eastAsia="宋体" w:cs="宋体"/>
          <w:color w:val="000000"/>
          <w:sz w:val="24"/>
          <w:szCs w:val="24"/>
        </w:rPr>
      </w:pPr>
    </w:p>
    <w:p w14:paraId="6FEF1612">
      <w:pPr>
        <w:pStyle w:val="37"/>
        <w:rPr>
          <w:rFonts w:ascii="宋体" w:hAnsi="宋体" w:eastAsia="宋体" w:cs="宋体"/>
          <w:color w:val="000000"/>
          <w:sz w:val="24"/>
          <w:szCs w:val="24"/>
        </w:rPr>
      </w:pPr>
    </w:p>
    <w:p w14:paraId="37D25FC2">
      <w:pPr>
        <w:pStyle w:val="37"/>
        <w:rPr>
          <w:rFonts w:ascii="宋体" w:hAnsi="宋体" w:eastAsia="宋体" w:cs="宋体"/>
          <w:color w:val="000000"/>
          <w:sz w:val="24"/>
          <w:szCs w:val="24"/>
        </w:rPr>
      </w:pPr>
    </w:p>
    <w:p w14:paraId="674BB889">
      <w:pPr>
        <w:pStyle w:val="37"/>
        <w:rPr>
          <w:rFonts w:ascii="宋体" w:hAnsi="宋体" w:eastAsia="宋体" w:cs="宋体"/>
          <w:color w:val="000000"/>
          <w:sz w:val="24"/>
          <w:szCs w:val="24"/>
        </w:rPr>
      </w:pPr>
    </w:p>
    <w:p w14:paraId="72D8DF09">
      <w:pPr>
        <w:pStyle w:val="37"/>
        <w:rPr>
          <w:rFonts w:ascii="宋体" w:hAnsi="宋体" w:eastAsia="宋体" w:cs="宋体"/>
          <w:color w:val="000000"/>
          <w:sz w:val="24"/>
          <w:szCs w:val="24"/>
        </w:rPr>
      </w:pPr>
    </w:p>
    <w:p w14:paraId="42ECBDA0">
      <w:pPr>
        <w:pStyle w:val="37"/>
        <w:rPr>
          <w:rFonts w:ascii="宋体" w:hAnsi="宋体" w:eastAsia="宋体" w:cs="宋体"/>
          <w:color w:val="000000"/>
          <w:sz w:val="24"/>
          <w:szCs w:val="24"/>
        </w:rPr>
      </w:pPr>
    </w:p>
    <w:p w14:paraId="1B864313">
      <w:pPr>
        <w:pStyle w:val="37"/>
        <w:rPr>
          <w:rFonts w:ascii="宋体" w:hAnsi="宋体" w:eastAsia="宋体" w:cs="宋体"/>
          <w:color w:val="000000"/>
          <w:sz w:val="24"/>
          <w:szCs w:val="24"/>
        </w:rPr>
      </w:pPr>
    </w:p>
    <w:p w14:paraId="36030513">
      <w:pPr>
        <w:pStyle w:val="37"/>
        <w:rPr>
          <w:rFonts w:ascii="宋体" w:hAnsi="宋体" w:eastAsia="宋体" w:cs="宋体"/>
          <w:color w:val="000000"/>
          <w:sz w:val="24"/>
          <w:szCs w:val="24"/>
        </w:rPr>
      </w:pPr>
    </w:p>
    <w:p w14:paraId="0293C0B1">
      <w:pPr>
        <w:pStyle w:val="37"/>
        <w:rPr>
          <w:rFonts w:ascii="宋体" w:hAnsi="宋体" w:eastAsia="宋体" w:cs="宋体"/>
          <w:color w:val="000000"/>
          <w:sz w:val="24"/>
          <w:szCs w:val="24"/>
        </w:rPr>
      </w:pPr>
    </w:p>
    <w:p w14:paraId="233D56F7">
      <w:pPr>
        <w:pStyle w:val="37"/>
        <w:rPr>
          <w:rFonts w:ascii="宋体" w:hAnsi="宋体" w:eastAsia="宋体" w:cs="宋体"/>
          <w:color w:val="000000"/>
          <w:sz w:val="24"/>
          <w:szCs w:val="24"/>
        </w:rPr>
      </w:pPr>
    </w:p>
    <w:p w14:paraId="27A2D357">
      <w:pPr>
        <w:pStyle w:val="37"/>
        <w:rPr>
          <w:rFonts w:ascii="宋体" w:hAnsi="宋体" w:eastAsia="宋体" w:cs="宋体"/>
          <w:color w:val="000000"/>
          <w:sz w:val="24"/>
          <w:szCs w:val="24"/>
        </w:rPr>
      </w:pPr>
    </w:p>
    <w:p w14:paraId="74A5CD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right="0"/>
        <w:jc w:val="both"/>
        <w:textAlignment w:val="auto"/>
      </w:pPr>
    </w:p>
    <w:p w14:paraId="205A0F7B">
      <w:pPr>
        <w:numPr>
          <w:ilvl w:val="0"/>
          <w:numId w:val="4"/>
        </w:numPr>
        <w:pBdr>
          <w:top w:val="none" w:color="000000" w:sz="0" w:space="0"/>
          <w:left w:val="none" w:color="000000" w:sz="0" w:space="0"/>
          <w:bottom w:val="none" w:color="000000" w:sz="0" w:space="0"/>
          <w:right w:val="none" w:color="000000" w:sz="0" w:space="0"/>
        </w:pBdr>
        <w:spacing w:before="0" w:after="0" w:line="85" w:lineRule="atLeast"/>
        <w:ind w:leftChars="0"/>
        <w:jc w:val="center"/>
        <w:rPr>
          <w:rFonts w:ascii="宋体" w:hAnsi="宋体" w:eastAsia="宋体" w:cs="宋体"/>
          <w:b/>
          <w:color w:val="000000"/>
          <w:sz w:val="32"/>
        </w:rPr>
      </w:pPr>
      <w:r>
        <w:rPr>
          <w:rFonts w:ascii="宋体" w:hAnsi="宋体" w:eastAsia="宋体" w:cs="宋体"/>
          <w:b/>
          <w:color w:val="000000"/>
          <w:sz w:val="32"/>
        </w:rPr>
        <w:t>资信证明文件</w:t>
      </w:r>
    </w:p>
    <w:p w14:paraId="7E0D0381">
      <w:pPr>
        <w:pStyle w:val="38"/>
        <w:numPr>
          <w:ilvl w:val="0"/>
          <w:numId w:val="0"/>
        </w:numPr>
      </w:pPr>
    </w:p>
    <w:p w14:paraId="6AF78977">
      <w:pPr>
        <w:pBdr>
          <w:top w:val="none" w:color="000000" w:sz="0" w:space="0"/>
          <w:left w:val="none" w:color="000000" w:sz="0" w:space="0"/>
          <w:bottom w:val="none" w:color="000000" w:sz="0" w:space="0"/>
          <w:right w:val="none" w:color="000000" w:sz="0" w:space="0"/>
        </w:pBdr>
        <w:spacing w:before="50" w:after="50"/>
        <w:ind w:left="0" w:right="0" w:firstLine="482" w:firstLineChars="200"/>
        <w:jc w:val="both"/>
      </w:pPr>
      <w:r>
        <w:rPr>
          <w:rFonts w:ascii="宋体" w:hAnsi="宋体" w:eastAsia="宋体" w:cs="宋体"/>
          <w:b/>
          <w:color w:val="000000"/>
          <w:sz w:val="24"/>
        </w:rPr>
        <w:t>1、实质性资格证明文件目录</w:t>
      </w:r>
    </w:p>
    <w:p w14:paraId="790F42D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文件1  法人或者其他组织的营业执照等证明文件；</w:t>
      </w:r>
    </w:p>
    <w:p w14:paraId="7398F36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pPr>
      <w:r>
        <w:rPr>
          <w:rFonts w:ascii="宋体" w:hAnsi="宋体" w:eastAsia="宋体" w:cs="宋体"/>
          <w:color w:val="000000"/>
          <w:sz w:val="24"/>
        </w:rPr>
        <w:t>文件2  上一年度的财务状况报表（成立不满一年无需提供）；</w:t>
      </w:r>
    </w:p>
    <w:p w14:paraId="5523819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文件3  依法缴纳税收和社会保障资金的相关材料；</w:t>
      </w:r>
    </w:p>
    <w:p w14:paraId="078DEA6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textAlignment w:val="auto"/>
      </w:pPr>
      <w:r>
        <w:rPr>
          <w:rFonts w:ascii="宋体" w:hAnsi="宋体" w:eastAsia="宋体" w:cs="宋体"/>
          <w:color w:val="000000"/>
          <w:sz w:val="24"/>
        </w:rPr>
        <w:t>文件4  具备履行合同所必需的设备和专业技术能力证明材料；</w:t>
      </w:r>
    </w:p>
    <w:p w14:paraId="10DDB20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jc w:val="both"/>
        <w:textAlignment w:val="auto"/>
      </w:pPr>
      <w:r>
        <w:rPr>
          <w:rFonts w:ascii="宋体" w:hAnsi="宋体" w:eastAsia="宋体" w:cs="宋体"/>
          <w:color w:val="000000"/>
          <w:sz w:val="24"/>
        </w:rPr>
        <w:t>文件5  参加政府采购活动前3年内在经营活动中没有重大违法记录的书面声明；</w:t>
      </w:r>
    </w:p>
    <w:p w14:paraId="2CBEE13F">
      <w:pPr>
        <w:keepNext w:val="0"/>
        <w:keepLines w:val="0"/>
        <w:pageBreakBefore w:val="0"/>
        <w:widowControl/>
        <w:pBdr>
          <w:top w:val="none" w:color="000000" w:sz="0" w:space="0"/>
          <w:left w:val="none" w:color="000000" w:sz="0" w:space="0"/>
          <w:bottom w:val="none" w:color="000000" w:sz="0" w:space="0"/>
          <w:right w:val="none" w:color="000000" w:sz="0" w:space="0"/>
        </w:pBdr>
        <w:tabs>
          <w:tab w:val="left" w:pos="360"/>
        </w:tabs>
        <w:kinsoku/>
        <w:wordWrap/>
        <w:overflowPunct/>
        <w:topLinePunct w:val="0"/>
        <w:autoSpaceDE/>
        <w:autoSpaceDN/>
        <w:bidi w:val="0"/>
        <w:adjustRightInd/>
        <w:snapToGrid/>
        <w:spacing w:before="240" w:after="240" w:line="360" w:lineRule="auto"/>
        <w:ind w:left="0" w:right="0" w:firstLine="482"/>
        <w:textAlignment w:val="auto"/>
      </w:pPr>
      <w:r>
        <w:rPr>
          <w:rFonts w:ascii="宋体" w:hAnsi="宋体" w:eastAsia="宋体" w:cs="宋体"/>
          <w:color w:val="000000"/>
          <w:sz w:val="24"/>
        </w:rPr>
        <w:t>文件</w:t>
      </w:r>
      <w:r>
        <w:rPr>
          <w:rFonts w:hint="eastAsia" w:ascii="宋体" w:hAnsi="宋体" w:eastAsia="宋体" w:cs="宋体"/>
          <w:color w:val="000000"/>
          <w:sz w:val="24"/>
          <w:lang w:val="en-US" w:eastAsia="zh-CN"/>
        </w:rPr>
        <w:t>6</w:t>
      </w:r>
      <w:r>
        <w:rPr>
          <w:rFonts w:ascii="宋体" w:hAnsi="宋体" w:eastAsia="宋体" w:cs="宋体"/>
          <w:color w:val="000000"/>
          <w:sz w:val="24"/>
        </w:rPr>
        <w:t xml:space="preserve">  具备建设行政主管部门核定的</w:t>
      </w:r>
      <w:r>
        <w:rPr>
          <w:rFonts w:hint="eastAsia" w:ascii="宋体" w:hAnsi="宋体" w:eastAsia="宋体" w:cs="宋体"/>
          <w:color w:val="000000"/>
          <w:sz w:val="24"/>
          <w:lang w:val="en-US" w:eastAsia="zh-CN"/>
        </w:rPr>
        <w:t>电子与智能化工程专业承包贰级</w:t>
      </w:r>
      <w:r>
        <w:rPr>
          <w:rFonts w:ascii="宋体" w:hAnsi="宋体" w:eastAsia="宋体" w:cs="宋体"/>
          <w:color w:val="000000"/>
          <w:sz w:val="24"/>
        </w:rPr>
        <w:t>及以上资质（</w:t>
      </w:r>
      <w:r>
        <w:rPr>
          <w:rFonts w:hint="eastAsia" w:ascii="宋体" w:hAnsi="宋体" w:eastAsia="宋体" w:cs="宋体"/>
          <w:color w:val="000000"/>
          <w:sz w:val="24"/>
          <w:lang w:val="en-US" w:eastAsia="zh-CN"/>
        </w:rPr>
        <w:t>扫描</w:t>
      </w:r>
      <w:r>
        <w:rPr>
          <w:rFonts w:ascii="宋体" w:hAnsi="宋体" w:eastAsia="宋体" w:cs="宋体"/>
          <w:color w:val="000000"/>
          <w:sz w:val="24"/>
        </w:rPr>
        <w:t>件加盖投标人公章）；</w:t>
      </w:r>
    </w:p>
    <w:p w14:paraId="5C3E3795">
      <w:pPr>
        <w:keepNext w:val="0"/>
        <w:keepLines w:val="0"/>
        <w:pageBreakBefore w:val="0"/>
        <w:widowControl/>
        <w:pBdr>
          <w:top w:val="none" w:color="000000" w:sz="0" w:space="0"/>
          <w:left w:val="none" w:color="000000" w:sz="0" w:space="0"/>
          <w:bottom w:val="none" w:color="000000" w:sz="0" w:space="0"/>
          <w:right w:val="none" w:color="000000" w:sz="0" w:space="0"/>
        </w:pBdr>
        <w:tabs>
          <w:tab w:val="left" w:pos="360"/>
        </w:tabs>
        <w:kinsoku/>
        <w:wordWrap/>
        <w:overflowPunct/>
        <w:topLinePunct w:val="0"/>
        <w:autoSpaceDE/>
        <w:autoSpaceDN/>
        <w:bidi w:val="0"/>
        <w:adjustRightInd/>
        <w:snapToGrid/>
        <w:spacing w:before="240" w:after="240" w:line="360" w:lineRule="auto"/>
        <w:ind w:left="0" w:right="0" w:firstLine="482"/>
        <w:textAlignment w:val="auto"/>
      </w:pPr>
      <w:r>
        <w:rPr>
          <w:rFonts w:ascii="宋体" w:hAnsi="宋体" w:eastAsia="宋体" w:cs="宋体"/>
          <w:color w:val="000000"/>
          <w:sz w:val="24"/>
        </w:rPr>
        <w:t>文件</w:t>
      </w:r>
      <w:r>
        <w:rPr>
          <w:rFonts w:hint="eastAsia" w:ascii="宋体" w:hAnsi="宋体" w:eastAsia="宋体" w:cs="宋体"/>
          <w:color w:val="000000"/>
          <w:sz w:val="24"/>
          <w:lang w:val="en-US" w:eastAsia="zh-CN"/>
        </w:rPr>
        <w:t>7</w:t>
      </w:r>
      <w:r>
        <w:rPr>
          <w:rFonts w:ascii="宋体" w:hAnsi="宋体" w:eastAsia="宋体" w:cs="宋体"/>
          <w:color w:val="000000"/>
          <w:sz w:val="24"/>
        </w:rPr>
        <w:t xml:space="preserve">  具有建设行政主管部门核发有效的安全生产许可证（</w:t>
      </w:r>
      <w:r>
        <w:rPr>
          <w:rFonts w:hint="eastAsia" w:ascii="宋体" w:hAnsi="宋体" w:eastAsia="宋体" w:cs="宋体"/>
          <w:color w:val="000000"/>
          <w:sz w:val="24"/>
          <w:lang w:val="en-US" w:eastAsia="zh-CN"/>
        </w:rPr>
        <w:t>扫描</w:t>
      </w:r>
      <w:r>
        <w:rPr>
          <w:rFonts w:ascii="宋体" w:hAnsi="宋体" w:eastAsia="宋体" w:cs="宋体"/>
          <w:color w:val="000000"/>
          <w:sz w:val="24"/>
        </w:rPr>
        <w:t>件加盖投标人公章）；</w:t>
      </w:r>
    </w:p>
    <w:p w14:paraId="6AC48426">
      <w:pPr>
        <w:pageBreakBefore w:val="0"/>
        <w:widowControl w:val="0"/>
        <w:kinsoku/>
        <w:wordWrap/>
        <w:overflowPunct/>
        <w:topLinePunct w:val="0"/>
        <w:autoSpaceDE/>
        <w:autoSpaceDN/>
        <w:bidi w:val="0"/>
        <w:adjustRightInd/>
        <w:snapToGrid/>
        <w:spacing w:line="408" w:lineRule="auto"/>
        <w:ind w:firstLine="480"/>
        <w:textAlignment w:val="auto"/>
        <w:rPr>
          <w:rFonts w:ascii="宋体" w:hAnsi="宋体" w:eastAsia="宋体" w:cs="宋体"/>
          <w:color w:val="000000"/>
          <w:sz w:val="24"/>
        </w:rPr>
      </w:pPr>
      <w:r>
        <w:rPr>
          <w:rFonts w:ascii="宋体" w:hAnsi="宋体" w:eastAsia="宋体" w:cs="宋体"/>
          <w:color w:val="000000"/>
          <w:sz w:val="24"/>
        </w:rPr>
        <w:t>文件</w:t>
      </w:r>
      <w:r>
        <w:rPr>
          <w:rFonts w:hint="eastAsia" w:ascii="宋体" w:hAnsi="宋体" w:eastAsia="宋体" w:cs="宋体"/>
          <w:color w:val="000000"/>
          <w:sz w:val="24"/>
          <w:lang w:val="en-US" w:eastAsia="zh-CN"/>
        </w:rPr>
        <w:t>8</w:t>
      </w:r>
      <w:r>
        <w:rPr>
          <w:rFonts w:ascii="宋体" w:hAnsi="宋体" w:eastAsia="宋体" w:cs="宋体"/>
          <w:color w:val="000000"/>
          <w:sz w:val="24"/>
        </w:rPr>
        <w:t> 具有</w:t>
      </w:r>
      <w:r>
        <w:rPr>
          <w:rFonts w:hint="eastAsia" w:ascii="宋体" w:hAnsi="宋体" w:eastAsia="宋体" w:cs="宋体"/>
          <w:color w:val="000000"/>
          <w:sz w:val="24"/>
          <w:lang w:val="en-US" w:eastAsia="zh-CN"/>
        </w:rPr>
        <w:t>机电</w:t>
      </w:r>
      <w:r>
        <w:rPr>
          <w:rFonts w:ascii="宋体" w:hAnsi="宋体" w:eastAsia="宋体" w:cs="宋体"/>
          <w:color w:val="000000"/>
          <w:sz w:val="24"/>
        </w:rPr>
        <w:t>工程专业二级及以上建造师注册证书且具有项目负责人安全生产考核合格证（B类）（</w:t>
      </w:r>
      <w:r>
        <w:rPr>
          <w:rFonts w:hint="eastAsia" w:ascii="宋体" w:hAnsi="宋体" w:eastAsia="宋体" w:cs="宋体"/>
          <w:color w:val="000000"/>
          <w:sz w:val="24"/>
          <w:lang w:val="en-US" w:eastAsia="zh-CN"/>
        </w:rPr>
        <w:t>扫描</w:t>
      </w:r>
      <w:r>
        <w:rPr>
          <w:rFonts w:ascii="宋体" w:hAnsi="宋体" w:eastAsia="宋体" w:cs="宋体"/>
          <w:color w:val="000000"/>
          <w:sz w:val="24"/>
        </w:rPr>
        <w:t>件加盖投标人公章）在有效期内；</w:t>
      </w:r>
    </w:p>
    <w:p w14:paraId="6C48A68D">
      <w:pPr>
        <w:pageBreakBefore w:val="0"/>
        <w:widowControl w:val="0"/>
        <w:kinsoku/>
        <w:wordWrap/>
        <w:overflowPunct/>
        <w:topLinePunct w:val="0"/>
        <w:autoSpaceDE/>
        <w:autoSpaceDN/>
        <w:bidi w:val="0"/>
        <w:adjustRightInd/>
        <w:snapToGrid/>
        <w:spacing w:line="408" w:lineRule="auto"/>
        <w:ind w:firstLine="480"/>
        <w:textAlignment w:val="auto"/>
      </w:pPr>
      <w:r>
        <w:rPr>
          <w:rFonts w:hint="eastAsia" w:ascii="宋体" w:hAnsi="宋体" w:eastAsia="宋体" w:cs="宋体"/>
          <w:sz w:val="24"/>
          <w:szCs w:val="24"/>
          <w:lang w:val="en-US" w:eastAsia="zh-CN"/>
        </w:rPr>
        <w:t>文件9  拟派</w:t>
      </w:r>
      <w:r>
        <w:rPr>
          <w:rFonts w:hint="eastAsia" w:ascii="宋体" w:hAnsi="宋体" w:eastAsia="宋体" w:cs="宋体"/>
          <w:sz w:val="24"/>
          <w:szCs w:val="24"/>
        </w:rPr>
        <w:t>项目负责人必须是本单位正式职工，</w:t>
      </w:r>
      <w:r>
        <w:rPr>
          <w:rFonts w:hint="eastAsia" w:ascii="宋体" w:hAnsi="宋体" w:cs="宋体"/>
          <w:sz w:val="24"/>
          <w:szCs w:val="24"/>
          <w:lang w:val="en-US" w:eastAsia="zh-CN"/>
        </w:rPr>
        <w:t>并提供2025年8月至投标截止当日</w:t>
      </w:r>
      <w:r>
        <w:rPr>
          <w:rFonts w:hint="eastAsia" w:ascii="宋体" w:hAnsi="宋体" w:eastAsia="宋体" w:cs="宋体"/>
          <w:sz w:val="24"/>
          <w:szCs w:val="24"/>
        </w:rPr>
        <w:t>任意一个月由供应商为其缴纳的社保缴纳证明（加盖</w:t>
      </w:r>
      <w:r>
        <w:rPr>
          <w:rFonts w:hint="eastAsia" w:ascii="宋体" w:hAnsi="宋体" w:cs="宋体"/>
          <w:sz w:val="24"/>
          <w:szCs w:val="24"/>
          <w:lang w:val="en-US" w:eastAsia="zh-CN"/>
        </w:rPr>
        <w:t>供应商公章）</w:t>
      </w:r>
      <w:r>
        <w:rPr>
          <w:rFonts w:hint="eastAsia" w:ascii="宋体" w:hAnsi="宋体" w:eastAsia="宋体" w:cs="宋体"/>
          <w:sz w:val="24"/>
          <w:szCs w:val="24"/>
        </w:rPr>
        <w:t>；</w:t>
      </w:r>
    </w:p>
    <w:p w14:paraId="132066F7">
      <w:pPr>
        <w:pBdr>
          <w:top w:val="none" w:color="000000" w:sz="0" w:space="0"/>
          <w:left w:val="none" w:color="000000" w:sz="0" w:space="0"/>
          <w:bottom w:val="none" w:color="000000" w:sz="0" w:space="0"/>
          <w:right w:val="none" w:color="000000" w:sz="0" w:space="0"/>
        </w:pBdr>
        <w:spacing w:before="240" w:after="240"/>
        <w:ind w:left="0" w:right="0" w:firstLine="0"/>
        <w:jc w:val="center"/>
        <w:rPr>
          <w:sz w:val="24"/>
          <w:szCs w:val="24"/>
        </w:rPr>
      </w:pPr>
    </w:p>
    <w:p w14:paraId="3AEF2B04">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4A50A457">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687B1993">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455780ED">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2DE7B42C">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69765E5E">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4A9808F1">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26605BF2">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6C7BA816">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p>
    <w:p w14:paraId="5BA5121D">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color w:val="000000"/>
          <w:sz w:val="24"/>
        </w:rPr>
      </w:pPr>
    </w:p>
    <w:p w14:paraId="09175249">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bCs/>
          <w:color w:val="000000"/>
          <w:sz w:val="24"/>
          <w:szCs w:val="24"/>
          <w:highlight w:val="none"/>
        </w:rPr>
      </w:pPr>
      <w:r>
        <w:rPr>
          <w:rFonts w:ascii="宋体" w:hAnsi="宋体" w:eastAsia="宋体" w:cs="宋体"/>
          <w:b/>
          <w:color w:val="000000"/>
          <w:sz w:val="24"/>
        </w:rPr>
        <w:t>履行合同所必需的设备和专业技术能力的书面声明</w:t>
      </w:r>
    </w:p>
    <w:p w14:paraId="569296C1">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我公司郑重声明：我公司具备履行本项采购合同所必需的设备和专业技术能力，为履行本项采购合同我公司具备如下主要设备和主要专业技术能力：</w:t>
      </w:r>
    </w:p>
    <w:p w14:paraId="10B60E45">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主要设备有：</w:t>
      </w:r>
      <w:r>
        <w:rPr>
          <w:rFonts w:ascii="宋体" w:hAnsi="宋体" w:eastAsia="宋体" w:cs="宋体"/>
          <w:color w:val="000000"/>
          <w:sz w:val="24"/>
          <w:u w:val="single"/>
        </w:rPr>
        <w:t>                 </w:t>
      </w:r>
      <w:r>
        <w:rPr>
          <w:rFonts w:ascii="宋体" w:hAnsi="宋体" w:eastAsia="宋体" w:cs="宋体"/>
          <w:color w:val="000000"/>
          <w:sz w:val="24"/>
        </w:rPr>
        <w:t>。</w:t>
      </w:r>
    </w:p>
    <w:p w14:paraId="28A5BE39">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pPr>
      <w:r>
        <w:rPr>
          <w:rFonts w:ascii="宋体" w:hAnsi="宋体" w:eastAsia="宋体" w:cs="宋体"/>
          <w:color w:val="000000"/>
          <w:sz w:val="24"/>
        </w:rPr>
        <w:t>主要专业技术能力有：</w:t>
      </w:r>
      <w:r>
        <w:rPr>
          <w:rFonts w:ascii="宋体" w:hAnsi="宋体" w:eastAsia="宋体" w:cs="宋体"/>
          <w:color w:val="000000"/>
          <w:sz w:val="24"/>
          <w:u w:val="single"/>
        </w:rPr>
        <w:t>              </w:t>
      </w:r>
      <w:r>
        <w:rPr>
          <w:rFonts w:ascii="宋体" w:hAnsi="宋体" w:eastAsia="宋体" w:cs="宋体"/>
          <w:color w:val="000000"/>
          <w:sz w:val="24"/>
        </w:rPr>
        <w:t>。</w:t>
      </w:r>
    </w:p>
    <w:p w14:paraId="6496D7BB">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44C983C2">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pPr>
      <w:r>
        <w:rPr>
          <w:rFonts w:ascii="宋体" w:hAnsi="宋体" w:eastAsia="宋体" w:cs="宋体"/>
          <w:color w:val="000000"/>
          <w:sz w:val="24"/>
        </w:rPr>
        <w:t>     供应商名称（公章）：</w:t>
      </w:r>
    </w:p>
    <w:p w14:paraId="644F5950">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ascii="宋体" w:hAnsi="宋体" w:eastAsia="宋体" w:cs="宋体"/>
          <w:color w:val="000000"/>
          <w:sz w:val="24"/>
        </w:rPr>
      </w:pPr>
      <w:r>
        <w:rPr>
          <w:rFonts w:ascii="宋体" w:hAnsi="宋体" w:eastAsia="宋体" w:cs="宋体"/>
          <w:color w:val="000000"/>
          <w:sz w:val="24"/>
        </w:rPr>
        <w:t>                   </w:t>
      </w:r>
    </w:p>
    <w:p w14:paraId="490817C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ascii="宋体" w:hAnsi="宋体" w:eastAsia="宋体" w:cs="宋体"/>
          <w:color w:val="000000"/>
          <w:sz w:val="24"/>
        </w:rPr>
      </w:pPr>
    </w:p>
    <w:p w14:paraId="051E7252">
      <w:pPr>
        <w:pBdr>
          <w:top w:val="none" w:color="000000" w:sz="0" w:space="0"/>
          <w:left w:val="none" w:color="000000" w:sz="0" w:space="0"/>
          <w:bottom w:val="none" w:color="000000" w:sz="0" w:space="0"/>
          <w:right w:val="none" w:color="000000" w:sz="0" w:space="0"/>
        </w:pBdr>
        <w:spacing w:before="0" w:after="0" w:line="460" w:lineRule="atLeast"/>
        <w:ind w:left="0" w:right="0" w:firstLine="2880" w:firstLineChars="1200"/>
        <w:jc w:val="both"/>
      </w:pPr>
      <w:r>
        <w:rPr>
          <w:rFonts w:ascii="宋体" w:hAnsi="宋体" w:eastAsia="宋体" w:cs="宋体"/>
          <w:color w:val="000000"/>
          <w:sz w:val="24"/>
        </w:rPr>
        <w:t>法定代表人或授权委托人（签字或盖章）：</w:t>
      </w:r>
    </w:p>
    <w:p w14:paraId="73266D22">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rFonts w:hint="eastAsia" w:ascii="宋体" w:hAnsi="宋体" w:eastAsia="宋体" w:cs="宋体"/>
          <w:color w:val="000000"/>
          <w:sz w:val="24"/>
          <w:lang w:val="en-US" w:eastAsia="zh-CN"/>
        </w:rPr>
      </w:pPr>
      <w:r>
        <w:rPr>
          <w:rFonts w:ascii="宋体" w:hAnsi="宋体" w:eastAsia="宋体" w:cs="宋体"/>
          <w:color w:val="000000"/>
          <w:sz w:val="24"/>
        </w:rPr>
        <w:t>          </w:t>
      </w:r>
      <w:r>
        <w:rPr>
          <w:rFonts w:hint="eastAsia" w:ascii="宋体" w:hAnsi="宋体" w:eastAsia="宋体" w:cs="宋体"/>
          <w:color w:val="000000"/>
          <w:sz w:val="24"/>
          <w:lang w:val="en-US" w:eastAsia="zh-CN"/>
        </w:rPr>
        <w:t xml:space="preserve">   </w:t>
      </w:r>
    </w:p>
    <w:p w14:paraId="50A901F8">
      <w:pPr>
        <w:pBdr>
          <w:top w:val="none" w:color="000000" w:sz="0" w:space="0"/>
          <w:left w:val="none" w:color="000000" w:sz="0" w:space="0"/>
          <w:bottom w:val="none" w:color="000000" w:sz="0" w:space="0"/>
          <w:right w:val="none" w:color="000000" w:sz="0" w:space="0"/>
        </w:pBdr>
        <w:spacing w:before="0" w:after="0" w:line="460" w:lineRule="atLeast"/>
        <w:ind w:left="0" w:right="0" w:firstLine="2640" w:firstLineChars="1100"/>
        <w:jc w:val="both"/>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58DD06CE">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731C0F4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6883777">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0124308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78271E50">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7FE7E59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C64B226">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708397A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ED6148F">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658E5DC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840E128">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0C10EA4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0BC3B39A">
      <w:pPr>
        <w:pStyle w:val="6"/>
        <w:pBdr>
          <w:top w:val="none" w:color="000000" w:sz="0" w:space="0"/>
          <w:left w:val="none" w:color="000000" w:sz="0" w:space="0"/>
          <w:bottom w:val="none" w:color="000000" w:sz="0" w:space="0"/>
          <w:right w:val="none" w:color="000000" w:sz="0" w:space="0"/>
        </w:pBdr>
        <w:spacing w:before="320" w:after="200"/>
        <w:ind w:left="0" w:right="0" w:firstLine="0"/>
        <w:jc w:val="both"/>
        <w:rPr>
          <w:rFonts w:ascii="Arial" w:hAnsi="Arial" w:eastAsia="Arial" w:cs="Arial"/>
          <w:b/>
          <w:color w:val="000000"/>
          <w:sz w:val="24"/>
        </w:rPr>
      </w:pPr>
      <w:r>
        <w:rPr>
          <w:rFonts w:ascii="Arial" w:hAnsi="Arial" w:eastAsia="Arial" w:cs="Arial"/>
          <w:b/>
          <w:color w:val="000000"/>
          <w:sz w:val="24"/>
        </w:rPr>
        <w:t> </w:t>
      </w:r>
    </w:p>
    <w:p w14:paraId="3BA23699">
      <w:pPr>
        <w:pStyle w:val="6"/>
        <w:pBdr>
          <w:top w:val="none" w:color="000000" w:sz="0" w:space="0"/>
          <w:left w:val="none" w:color="000000" w:sz="0" w:space="0"/>
          <w:bottom w:val="none" w:color="000000" w:sz="0" w:space="0"/>
          <w:right w:val="none" w:color="000000" w:sz="0" w:space="0"/>
        </w:pBdr>
        <w:spacing w:before="320" w:after="200"/>
        <w:ind w:left="0" w:right="0" w:firstLine="0"/>
        <w:jc w:val="both"/>
        <w:rPr>
          <w:rFonts w:ascii="Arial" w:hAnsi="Arial" w:eastAsia="Arial" w:cs="Arial"/>
          <w:b/>
          <w:color w:val="000000"/>
          <w:sz w:val="24"/>
        </w:rPr>
      </w:pPr>
    </w:p>
    <w:p w14:paraId="23C929CD">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4"/>
          <w:szCs w:val="24"/>
          <w:highlight w:val="none"/>
        </w:rPr>
      </w:pPr>
      <w:r>
        <w:rPr>
          <w:rFonts w:ascii="宋体" w:hAnsi="宋体" w:eastAsia="宋体" w:cs="宋体"/>
          <w:color w:val="000000"/>
          <w:sz w:val="24"/>
        </w:rPr>
        <w:t> </w:t>
      </w:r>
    </w:p>
    <w:p w14:paraId="617325E3">
      <w:pPr>
        <w:pBdr>
          <w:top w:val="none" w:color="000000" w:sz="0" w:space="0"/>
          <w:left w:val="none" w:color="000000" w:sz="0" w:space="0"/>
          <w:bottom w:val="none" w:color="000000" w:sz="0" w:space="0"/>
          <w:right w:val="none" w:color="000000" w:sz="0" w:space="0"/>
        </w:pBdr>
        <w:spacing w:before="0" w:after="0"/>
        <w:ind w:left="0" w:right="0" w:firstLine="0"/>
        <w:jc w:val="both"/>
        <w:rPr>
          <w:rFonts w:ascii="Times New Roman" w:hAnsi="Times New Roman" w:eastAsia="Times New Roman" w:cs="Times New Roman"/>
          <w:sz w:val="21"/>
          <w:szCs w:val="21"/>
        </w:rPr>
      </w:pPr>
    </w:p>
    <w:p w14:paraId="69003CF4">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宋体" w:hAnsi="宋体" w:eastAsia="宋体" w:cs="宋体"/>
          <w:b/>
          <w:color w:val="000000"/>
          <w:sz w:val="24"/>
        </w:rPr>
      </w:pPr>
    </w:p>
    <w:p w14:paraId="0D5792C5">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ascii="宋体" w:hAnsi="宋体" w:eastAsia="宋体" w:cs="宋体"/>
          <w:b/>
          <w:color w:val="000000"/>
          <w:sz w:val="24"/>
        </w:rPr>
        <w:t>参加政府采购活动前3年内在经营活动中没有重大违法记录的书面声明</w:t>
      </w:r>
    </w:p>
    <w:p w14:paraId="79685C8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b/>
          <w:color w:val="000000"/>
          <w:sz w:val="24"/>
        </w:rPr>
        <w:t>    </w:t>
      </w:r>
      <w:r>
        <w:rPr>
          <w:rFonts w:ascii="宋体" w:hAnsi="宋体" w:eastAsia="宋体" w:cs="宋体"/>
          <w:color w:val="000000"/>
          <w:sz w:val="24"/>
        </w:rPr>
        <w:t>我公司郑重声明：参加本次政府采购活动前3年内，我公司在经营活动中没有因违法经营受到刑事处罚或者责令停产停业、吊销许可证或者执照、较大数额罚款等行政处罚，</w:t>
      </w:r>
    </w:p>
    <w:p w14:paraId="066A5E7A">
      <w:pPr>
        <w:pBdr>
          <w:top w:val="none" w:color="000000" w:sz="0" w:space="0"/>
          <w:left w:val="none" w:color="000000" w:sz="0" w:space="0"/>
          <w:bottom w:val="none" w:color="000000" w:sz="0" w:space="0"/>
          <w:right w:val="none" w:color="000000" w:sz="0" w:space="0"/>
        </w:pBdr>
        <w:spacing w:before="0" w:after="0" w:line="460" w:lineRule="atLeast"/>
        <w:ind w:left="0" w:right="0" w:firstLine="481"/>
        <w:jc w:val="both"/>
      </w:pPr>
      <w:r>
        <w:rPr>
          <w:rFonts w:ascii="宋体" w:hAnsi="宋体" w:eastAsia="宋体" w:cs="宋体"/>
          <w:color w:val="000000"/>
          <w:sz w:val="24"/>
        </w:rPr>
        <w:t>我单位负责人为同一人或存在控股、管理关系的不同单位，不同时参加本项目投标，否则相关投标均无效；</w:t>
      </w:r>
    </w:p>
    <w:p w14:paraId="4802F54B">
      <w:pPr>
        <w:pBdr>
          <w:top w:val="none" w:color="000000" w:sz="0" w:space="0"/>
          <w:left w:val="none" w:color="000000" w:sz="0" w:space="0"/>
          <w:bottom w:val="none" w:color="000000" w:sz="0" w:space="0"/>
          <w:right w:val="none" w:color="000000" w:sz="0" w:space="0"/>
        </w:pBdr>
        <w:spacing w:before="0" w:after="0" w:line="460" w:lineRule="atLeast"/>
        <w:ind w:left="0" w:right="0" w:firstLine="481"/>
        <w:jc w:val="both"/>
      </w:pPr>
      <w:r>
        <w:rPr>
          <w:rFonts w:ascii="宋体" w:hAnsi="宋体" w:eastAsia="宋体" w:cs="宋体"/>
          <w:color w:val="000000"/>
          <w:sz w:val="24"/>
        </w:rPr>
        <w:t>我单位承诺未被列入“信用中国”网(www.creditchina.gov.cn)、中国政府采购网(www.ccgp.gov.cn)渠道信用记录失信被执行人、重大税收违法案件当事人名单、政府采购严重违法失信行为记录名单。</w:t>
      </w:r>
    </w:p>
    <w:p w14:paraId="72EB920B">
      <w:pPr>
        <w:pBdr>
          <w:top w:val="none" w:color="000000" w:sz="0" w:space="0"/>
          <w:left w:val="none" w:color="000000" w:sz="0" w:space="0"/>
          <w:bottom w:val="none" w:color="000000" w:sz="0" w:space="0"/>
          <w:right w:val="none" w:color="000000" w:sz="0" w:space="0"/>
        </w:pBdr>
        <w:spacing w:before="240" w:after="240"/>
        <w:ind w:left="1470" w:right="1470" w:firstLine="0"/>
      </w:pPr>
      <w:r>
        <w:rPr>
          <w:rFonts w:ascii="宋体" w:hAnsi="宋体" w:eastAsia="宋体" w:cs="宋体"/>
          <w:color w:val="000000"/>
          <w:sz w:val="24"/>
        </w:rPr>
        <w:t> </w:t>
      </w:r>
    </w:p>
    <w:p w14:paraId="500B1D5A">
      <w:pPr>
        <w:pBdr>
          <w:top w:val="none" w:color="000000" w:sz="0" w:space="0"/>
          <w:left w:val="none" w:color="000000" w:sz="0" w:space="0"/>
          <w:bottom w:val="none" w:color="000000" w:sz="0" w:space="0"/>
          <w:right w:val="none" w:color="000000" w:sz="0" w:space="0"/>
        </w:pBdr>
        <w:spacing w:before="240" w:after="240"/>
        <w:ind w:left="1470" w:right="1470" w:firstLine="0"/>
      </w:pPr>
      <w:r>
        <w:rPr>
          <w:rFonts w:ascii="宋体" w:hAnsi="宋体" w:eastAsia="宋体" w:cs="宋体"/>
          <w:color w:val="000000"/>
          <w:sz w:val="24"/>
        </w:rPr>
        <w:t> </w:t>
      </w:r>
    </w:p>
    <w:p w14:paraId="69A6F12F">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供应商名称（公章）：</w:t>
      </w:r>
    </w:p>
    <w:p w14:paraId="514CA705">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法定代表人或授权委托人（签字或盖章）：</w:t>
      </w:r>
    </w:p>
    <w:p w14:paraId="30D3577D">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日期：______年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0CEBA217">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40AC613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3F9B2C9B">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24"/>
        </w:rPr>
        <w:t> </w:t>
      </w:r>
    </w:p>
    <w:p w14:paraId="114F8A4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69898A99">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7C34478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76A9B851">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55B6FA1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939AC9E">
      <w:pPr>
        <w:pStyle w:val="6"/>
        <w:pBdr>
          <w:top w:val="none" w:color="000000" w:sz="0" w:space="0"/>
          <w:left w:val="none" w:color="000000" w:sz="0" w:space="0"/>
          <w:bottom w:val="none" w:color="000000" w:sz="0" w:space="0"/>
          <w:right w:val="none" w:color="000000" w:sz="0" w:space="0"/>
        </w:pBdr>
        <w:spacing w:before="320" w:after="200"/>
        <w:ind w:left="0" w:right="0" w:firstLine="0"/>
        <w:jc w:val="both"/>
        <w:rPr>
          <w:rFonts w:ascii="Arial" w:hAnsi="Arial" w:eastAsia="Arial" w:cs="Arial"/>
          <w:b/>
          <w:color w:val="000000"/>
          <w:sz w:val="30"/>
        </w:rPr>
      </w:pPr>
      <w:r>
        <w:rPr>
          <w:rFonts w:ascii="Arial" w:hAnsi="Arial" w:eastAsia="Arial" w:cs="Arial"/>
          <w:b/>
          <w:color w:val="000000"/>
          <w:sz w:val="30"/>
        </w:rPr>
        <w:t> </w:t>
      </w:r>
    </w:p>
    <w:p w14:paraId="69F9445C">
      <w:pPr>
        <w:pStyle w:val="6"/>
        <w:pBdr>
          <w:top w:val="none" w:color="000000" w:sz="0" w:space="0"/>
          <w:left w:val="none" w:color="000000" w:sz="0" w:space="0"/>
          <w:bottom w:val="none" w:color="000000" w:sz="0" w:space="0"/>
          <w:right w:val="none" w:color="000000" w:sz="0" w:space="0"/>
        </w:pBdr>
        <w:spacing w:before="320" w:after="200"/>
        <w:ind w:left="0" w:right="0" w:firstLine="0"/>
        <w:jc w:val="both"/>
        <w:rPr>
          <w:rFonts w:ascii="Arial" w:hAnsi="Arial" w:eastAsia="Arial" w:cs="Arial"/>
          <w:b/>
          <w:color w:val="000000"/>
          <w:sz w:val="30"/>
        </w:rPr>
      </w:pPr>
    </w:p>
    <w:p w14:paraId="12CA5681">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sz w:val="24"/>
          <w:szCs w:val="24"/>
        </w:rPr>
      </w:pPr>
    </w:p>
    <w:p w14:paraId="4C0D0857">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i/>
          <w:color w:val="000000"/>
          <w:sz w:val="32"/>
          <w:u w:val="single"/>
          <w:lang w:val="en-US" w:eastAsia="zh-CN"/>
        </w:rPr>
      </w:pPr>
    </w:p>
    <w:p w14:paraId="66F7A02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eastAsia="宋体" w:cs="宋体"/>
          <w:i/>
          <w:color w:val="000000"/>
          <w:sz w:val="32"/>
          <w:u w:val="single"/>
          <w:lang w:val="en-US" w:eastAsia="zh-CN"/>
        </w:rPr>
        <w:t>二、</w:t>
      </w:r>
      <w:r>
        <w:rPr>
          <w:rFonts w:ascii="宋体" w:hAnsi="宋体" w:eastAsia="宋体" w:cs="宋体"/>
          <w:i/>
          <w:color w:val="000000"/>
          <w:sz w:val="32"/>
          <w:u w:val="single"/>
        </w:rPr>
        <w:t>法人授权书</w:t>
      </w:r>
    </w:p>
    <w:p w14:paraId="2FAA754E">
      <w:pPr>
        <w:pBdr>
          <w:top w:val="none" w:color="000000" w:sz="0" w:space="0"/>
          <w:left w:val="none" w:color="000000" w:sz="0" w:space="0"/>
          <w:bottom w:val="none" w:color="000000" w:sz="0" w:space="0"/>
          <w:right w:val="none" w:color="000000" w:sz="0" w:space="0"/>
        </w:pBdr>
        <w:tabs>
          <w:tab w:val="left" w:pos="360"/>
        </w:tabs>
        <w:spacing w:before="0" w:after="0" w:line="499" w:lineRule="atLeast"/>
        <w:ind w:left="0" w:right="0" w:firstLine="480"/>
        <w:jc w:val="both"/>
      </w:pPr>
      <w:r>
        <w:rPr>
          <w:rFonts w:ascii="宋体" w:hAnsi="宋体" w:eastAsia="宋体" w:cs="宋体"/>
          <w:color w:val="000000"/>
          <w:sz w:val="24"/>
          <w:u w:val="none"/>
        </w:rPr>
        <w:t>本授权书声明：____________（投标人名称）授权________________（被授权人的姓名）为我方就</w:t>
      </w:r>
      <w:r>
        <w:rPr>
          <w:rFonts w:ascii="宋体" w:hAnsi="宋体" w:eastAsia="宋体" w:cs="宋体"/>
          <w:color w:val="000000"/>
          <w:sz w:val="24"/>
          <w:u w:val="single"/>
        </w:rPr>
        <w:t xml:space="preserve">            </w:t>
      </w:r>
      <w:r>
        <w:rPr>
          <w:rFonts w:ascii="宋体" w:hAnsi="宋体" w:eastAsia="宋体" w:cs="宋体"/>
          <w:color w:val="000000"/>
          <w:sz w:val="24"/>
        </w:rPr>
        <w:t>号项目采购活动的合法代理人，以本单位名义全权处理一切与该项目采购有关的事务。</w:t>
      </w:r>
    </w:p>
    <w:p w14:paraId="0E01C240">
      <w:pPr>
        <w:pBdr>
          <w:top w:val="none" w:color="000000" w:sz="0" w:space="0"/>
          <w:left w:val="none" w:color="000000" w:sz="0" w:space="0"/>
          <w:bottom w:val="none" w:color="000000" w:sz="0" w:space="0"/>
          <w:right w:val="none" w:color="000000" w:sz="0" w:space="0"/>
        </w:pBdr>
        <w:tabs>
          <w:tab w:val="left" w:pos="360"/>
        </w:tabs>
        <w:spacing w:before="0" w:after="0" w:line="499" w:lineRule="atLeast"/>
        <w:ind w:left="0" w:right="0" w:firstLine="480"/>
        <w:jc w:val="both"/>
      </w:pPr>
      <w:r>
        <w:rPr>
          <w:rFonts w:ascii="宋体" w:hAnsi="宋体" w:eastAsia="宋体" w:cs="宋体"/>
          <w:color w:val="000000"/>
          <w:sz w:val="24"/>
        </w:rPr>
        <w:t>本授权书于______年____月____日起生效，特此声明。</w:t>
      </w:r>
    </w:p>
    <w:p w14:paraId="6017FD49">
      <w:pPr>
        <w:pBdr>
          <w:top w:val="none" w:color="000000" w:sz="0" w:space="0"/>
          <w:left w:val="none" w:color="000000" w:sz="0" w:space="0"/>
          <w:bottom w:val="none" w:color="000000" w:sz="0" w:space="0"/>
          <w:right w:val="none" w:color="000000" w:sz="0" w:space="0"/>
        </w:pBdr>
        <w:tabs>
          <w:tab w:val="left" w:pos="360"/>
        </w:tabs>
        <w:spacing w:before="0" w:after="0" w:line="499" w:lineRule="atLeast"/>
        <w:ind w:left="0" w:right="0" w:firstLine="480"/>
        <w:jc w:val="both"/>
      </w:pPr>
      <w:r>
        <w:rPr>
          <w:rFonts w:ascii="宋体" w:hAnsi="宋体" w:eastAsia="宋体" w:cs="宋体"/>
          <w:color w:val="000000"/>
          <w:sz w:val="24"/>
        </w:rPr>
        <w:t>被授权人身份证号码：</w:t>
      </w:r>
      <w:r>
        <w:rPr>
          <w:rFonts w:ascii="宋体" w:hAnsi="宋体" w:eastAsia="宋体" w:cs="宋体"/>
          <w:color w:val="000000"/>
          <w:sz w:val="24"/>
          <w:u w:val="single"/>
        </w:rPr>
        <w:t>      </w:t>
      </w:r>
    </w:p>
    <w:p w14:paraId="33589666">
      <w:pPr>
        <w:pBdr>
          <w:top w:val="none" w:color="000000" w:sz="0" w:space="0"/>
          <w:left w:val="none" w:color="000000" w:sz="0" w:space="0"/>
          <w:bottom w:val="none" w:color="000000" w:sz="0" w:space="0"/>
          <w:right w:val="none" w:color="000000" w:sz="0" w:space="0"/>
        </w:pBdr>
        <w:tabs>
          <w:tab w:val="left" w:pos="360"/>
        </w:tabs>
        <w:spacing w:before="0" w:after="0" w:line="499" w:lineRule="atLeast"/>
        <w:ind w:left="0" w:right="0" w:firstLine="480"/>
        <w:jc w:val="both"/>
      </w:pPr>
      <w:r>
        <w:rPr>
          <w:rFonts w:ascii="宋体" w:hAnsi="宋体" w:eastAsia="宋体" w:cs="宋体"/>
          <w:color w:val="000000"/>
          <w:sz w:val="24"/>
        </w:rPr>
        <w:t>被授权人联系电话：（手机）</w:t>
      </w:r>
      <w:r>
        <w:rPr>
          <w:rFonts w:ascii="宋体" w:hAnsi="宋体" w:eastAsia="宋体" w:cs="宋体"/>
          <w:color w:val="000000"/>
          <w:sz w:val="24"/>
          <w:u w:val="single"/>
        </w:rPr>
        <w:t>       </w:t>
      </w:r>
    </w:p>
    <w:p w14:paraId="1E86DAC3">
      <w:pPr>
        <w:pBdr>
          <w:top w:val="none" w:color="000000" w:sz="0" w:space="0"/>
          <w:left w:val="none" w:color="000000" w:sz="0" w:space="0"/>
          <w:bottom w:val="none" w:color="000000" w:sz="0" w:space="0"/>
          <w:right w:val="none" w:color="000000" w:sz="0" w:space="0"/>
        </w:pBdr>
        <w:tabs>
          <w:tab w:val="left" w:pos="360"/>
        </w:tabs>
        <w:spacing w:before="0" w:after="0" w:line="499" w:lineRule="atLeast"/>
        <w:ind w:left="0" w:right="0" w:firstLine="480"/>
        <w:jc w:val="both"/>
      </w:pPr>
      <w:r>
        <w:rPr>
          <w:rFonts w:ascii="宋体" w:hAnsi="宋体" w:eastAsia="宋体" w:cs="宋体"/>
          <w:color w:val="000000"/>
          <w:sz w:val="24"/>
        </w:rPr>
        <w:t>授权单位名称（盖章）：</w:t>
      </w:r>
      <w:r>
        <w:rPr>
          <w:rFonts w:ascii="宋体" w:hAnsi="宋体" w:eastAsia="宋体" w:cs="宋体"/>
          <w:color w:val="000000"/>
          <w:sz w:val="24"/>
          <w:u w:val="single"/>
        </w:rPr>
        <w:t>          </w:t>
      </w:r>
    </w:p>
    <w:p w14:paraId="3A08F3A2">
      <w:pPr>
        <w:pBdr>
          <w:top w:val="none" w:color="000000" w:sz="0" w:space="0"/>
          <w:left w:val="none" w:color="000000" w:sz="0" w:space="0"/>
          <w:bottom w:val="none" w:color="000000" w:sz="0" w:space="0"/>
          <w:right w:val="none" w:color="000000" w:sz="0" w:space="0"/>
        </w:pBdr>
        <w:tabs>
          <w:tab w:val="left" w:pos="360"/>
        </w:tabs>
        <w:spacing w:before="0" w:after="0" w:line="499" w:lineRule="atLeast"/>
        <w:ind w:left="0" w:right="0" w:firstLine="480"/>
        <w:jc w:val="both"/>
      </w:pPr>
      <w:r>
        <w:rPr>
          <w:rFonts w:ascii="宋体" w:hAnsi="宋体" w:eastAsia="宋体" w:cs="宋体"/>
          <w:color w:val="000000"/>
          <w:sz w:val="24"/>
        </w:rPr>
        <w:t>单位地址：</w:t>
      </w:r>
      <w:r>
        <w:rPr>
          <w:rFonts w:ascii="宋体" w:hAnsi="宋体" w:eastAsia="宋体" w:cs="宋体"/>
          <w:color w:val="000000"/>
          <w:sz w:val="24"/>
          <w:u w:val="single"/>
        </w:rPr>
        <w:t>                </w:t>
      </w:r>
    </w:p>
    <w:p w14:paraId="5C437798">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pPr>
      <w:r>
        <w:rPr>
          <w:rFonts w:ascii="宋体" w:hAnsi="宋体" w:eastAsia="宋体" w:cs="宋体"/>
          <w:color w:val="000000"/>
          <w:sz w:val="24"/>
        </w:rPr>
        <w:t>日期：</w:t>
      </w:r>
      <w:r>
        <w:rPr>
          <w:rFonts w:ascii="宋体" w:hAnsi="宋体" w:eastAsia="宋体" w:cs="宋体"/>
          <w:color w:val="000000"/>
          <w:sz w:val="24"/>
          <w:u w:val="single"/>
        </w:rPr>
        <w:t>                </w:t>
      </w:r>
    </w:p>
    <w:p w14:paraId="2BD0A3F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72"/>
        <w:gridCol w:w="4478"/>
      </w:tblGrid>
      <w:tr w14:paraId="24B9CF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03" w:hRule="atLeast"/>
        </w:trPr>
        <w:tc>
          <w:tcPr>
            <w:tcW w:w="417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CEDA44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法人身份证复印件</w:t>
            </w:r>
          </w:p>
          <w:p w14:paraId="33B30E9E">
            <w:pPr>
              <w:pBdr>
                <w:top w:val="none" w:color="000000" w:sz="0" w:space="0"/>
                <w:left w:val="none" w:color="000000" w:sz="0" w:space="0"/>
                <w:bottom w:val="none" w:color="000000" w:sz="0" w:space="0"/>
                <w:right w:val="none" w:color="000000" w:sz="0" w:space="0"/>
              </w:pBdr>
              <w:tabs>
                <w:tab w:val="left" w:pos="360"/>
              </w:tabs>
              <w:spacing w:before="200" w:after="200" w:line="85" w:lineRule="atLeast"/>
              <w:ind w:left="0" w:right="0" w:firstLine="0"/>
              <w:jc w:val="center"/>
            </w:pPr>
            <w:r>
              <w:rPr>
                <w:rFonts w:ascii="宋体" w:hAnsi="宋体" w:eastAsia="宋体" w:cs="宋体"/>
                <w:color w:val="000000"/>
                <w:sz w:val="24"/>
              </w:rPr>
              <w:t>粘贴区</w:t>
            </w:r>
          </w:p>
        </w:tc>
        <w:tc>
          <w:tcPr>
            <w:tcW w:w="447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8E57FD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被授权人身份证复印件</w:t>
            </w:r>
          </w:p>
          <w:p w14:paraId="5A91BADC">
            <w:pPr>
              <w:pBdr>
                <w:top w:val="none" w:color="000000" w:sz="0" w:space="0"/>
                <w:left w:val="none" w:color="000000" w:sz="0" w:space="0"/>
                <w:bottom w:val="none" w:color="000000" w:sz="0" w:space="0"/>
                <w:right w:val="none" w:color="000000" w:sz="0" w:space="0"/>
              </w:pBdr>
              <w:tabs>
                <w:tab w:val="left" w:pos="360"/>
              </w:tabs>
              <w:spacing w:before="200" w:after="200" w:line="85" w:lineRule="atLeast"/>
              <w:ind w:left="0" w:right="0" w:firstLine="0"/>
              <w:jc w:val="center"/>
            </w:pPr>
            <w:r>
              <w:rPr>
                <w:rFonts w:ascii="宋体" w:hAnsi="宋体" w:eastAsia="宋体" w:cs="宋体"/>
                <w:color w:val="000000"/>
                <w:sz w:val="24"/>
              </w:rPr>
              <w:t>粘贴区</w:t>
            </w:r>
          </w:p>
        </w:tc>
      </w:tr>
    </w:tbl>
    <w:p w14:paraId="46C5D85A">
      <w:pPr>
        <w:numPr>
          <w:ilvl w:val="0"/>
          <w:numId w:val="5"/>
        </w:numPr>
        <w:pBdr>
          <w:top w:val="none" w:color="000000" w:sz="0" w:space="0"/>
          <w:left w:val="none" w:color="000000" w:sz="0" w:space="0"/>
          <w:bottom w:val="none" w:color="000000" w:sz="0" w:space="0"/>
          <w:right w:val="none" w:color="000000" w:sz="0" w:space="0"/>
        </w:pBdr>
        <w:spacing w:before="240" w:after="240"/>
      </w:pPr>
      <w:r>
        <w:rPr/>
        <w:br w:type="page" w:clear="all"/>
      </w:r>
    </w:p>
    <w:p w14:paraId="476752D6">
      <w:pPr>
        <w:numPr>
          <w:ilvl w:val="0"/>
          <w:numId w:val="0"/>
        </w:numPr>
        <w:pBdr>
          <w:top w:val="none" w:color="000000" w:sz="0" w:space="0"/>
          <w:left w:val="none" w:color="000000" w:sz="0" w:space="0"/>
          <w:bottom w:val="none" w:color="000000" w:sz="0" w:space="0"/>
          <w:right w:val="none" w:color="000000" w:sz="0" w:space="0"/>
        </w:pBdr>
        <w:spacing w:before="240" w:after="240"/>
        <w:ind w:leftChars="0"/>
        <w:jc w:val="center"/>
      </w:pPr>
      <w:r>
        <w:rPr>
          <w:rFonts w:hint="eastAsia" w:ascii="宋体" w:hAnsi="宋体" w:eastAsia="宋体" w:cs="宋体"/>
          <w:b/>
          <w:color w:val="000000"/>
          <w:sz w:val="32"/>
          <w:lang w:val="en-US" w:eastAsia="zh-CN"/>
        </w:rPr>
        <w:t>三、</w:t>
      </w:r>
      <w:r>
        <w:rPr>
          <w:rFonts w:ascii="宋体" w:hAnsi="宋体" w:eastAsia="宋体" w:cs="宋体"/>
          <w:b/>
          <w:color w:val="000000"/>
          <w:sz w:val="32"/>
        </w:rPr>
        <w:t>资格性审查响应对照表</w:t>
      </w:r>
    </w:p>
    <w:p w14:paraId="4736E95E">
      <w:pPr>
        <w:pBdr>
          <w:top w:val="none" w:color="000000" w:sz="0" w:space="0"/>
          <w:left w:val="none" w:color="000000" w:sz="0" w:space="0"/>
          <w:bottom w:val="none" w:color="000000" w:sz="0" w:space="0"/>
          <w:right w:val="none" w:color="000000" w:sz="0" w:space="0"/>
        </w:pBdr>
        <w:spacing w:before="0" w:after="0" w:line="85" w:lineRule="atLeast"/>
        <w:ind w:left="0" w:right="0" w:firstLine="309"/>
        <w:jc w:val="both"/>
      </w:pPr>
      <w:r>
        <w:rPr>
          <w:rFonts w:ascii="宋体" w:hAnsi="宋体" w:eastAsia="宋体" w:cs="宋体"/>
          <w:color w:val="000000"/>
          <w:sz w:val="24"/>
        </w:rPr>
        <w:t>供应商全称（加盖公章）：</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20"/>
        <w:gridCol w:w="4149"/>
        <w:gridCol w:w="2007"/>
        <w:gridCol w:w="1839"/>
      </w:tblGrid>
      <w:tr w14:paraId="63B953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72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2A831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序号</w:t>
            </w:r>
          </w:p>
        </w:tc>
        <w:tc>
          <w:tcPr>
            <w:tcW w:w="414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D901F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资格性审查响应内容</w:t>
            </w:r>
          </w:p>
        </w:tc>
        <w:tc>
          <w:tcPr>
            <w:tcW w:w="20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8A6C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是否响应</w:t>
            </w:r>
          </w:p>
          <w:p w14:paraId="7142E8B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（填是或者否）</w:t>
            </w:r>
          </w:p>
        </w:tc>
        <w:tc>
          <w:tcPr>
            <w:tcW w:w="18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61E3E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投标文件中的</w:t>
            </w:r>
          </w:p>
          <w:p w14:paraId="6B68577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页码位置</w:t>
            </w:r>
          </w:p>
        </w:tc>
      </w:tr>
      <w:tr w14:paraId="676C1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C845C97">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1</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8E6898">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法人或者其他组织的营业执照等证明文件，自然人的身份证明</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98AD2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108F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b/>
                <w:color w:val="000000"/>
                <w:sz w:val="24"/>
              </w:rPr>
              <w:t> </w:t>
            </w:r>
          </w:p>
        </w:tc>
      </w:tr>
      <w:tr w14:paraId="7FA0FA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B850D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2</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759B76">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上一年度的财务状况报表（成立不满一年无需提供）</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DE7B0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B93C2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337B87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F59C5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3</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4F461C">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依法缴纳税收和社会保障资金的相关材料</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08C990">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65EDF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19D816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8"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B1AF1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4</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F2C038">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具备履行合同所必需的设备和专业技术能力的证明材料</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A7470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D8BAF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5CB47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BC305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5</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BED42B">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参加政府采购活动前3年内在经营活动中没有重大违法记录的书面声明</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D6690B">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6C8DFD">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179BB4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406EB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6</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FA930B">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具备建设行政主管部门核定的</w:t>
            </w:r>
            <w:r>
              <w:rPr>
                <w:rFonts w:hint="eastAsia" w:ascii="宋体" w:hAnsi="宋体" w:eastAsia="宋体" w:cs="宋体"/>
                <w:color w:val="000000"/>
                <w:sz w:val="24"/>
                <w:lang w:val="en-US" w:eastAsia="zh-CN"/>
              </w:rPr>
              <w:t>电子与智能化工程专业承包贰级</w:t>
            </w:r>
            <w:r>
              <w:rPr>
                <w:rFonts w:ascii="宋体" w:hAnsi="宋体" w:eastAsia="宋体" w:cs="宋体"/>
                <w:color w:val="000000"/>
                <w:sz w:val="24"/>
              </w:rPr>
              <w:t>及以上资质。</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3F88A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952F4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454AE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190B9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7</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BE5D3D">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hint="eastAsia" w:ascii="宋体" w:hAnsi="宋体" w:eastAsia="宋体" w:cs="宋体"/>
                <w:color w:val="000000"/>
                <w:sz w:val="24"/>
                <w:lang w:val="en-US" w:eastAsia="zh-CN"/>
              </w:rPr>
              <w:t>具</w:t>
            </w:r>
            <w:r>
              <w:rPr>
                <w:rFonts w:ascii="宋体" w:hAnsi="宋体" w:eastAsia="宋体" w:cs="宋体"/>
                <w:color w:val="000000"/>
                <w:sz w:val="24"/>
              </w:rPr>
              <w:t>有建设行政主管部门核发有效的安全生产许可证。</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6E1EC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44FA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10F2E7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0AD85F">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8</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1FA9B2">
            <w:pPr>
              <w:pBdr>
                <w:top w:val="none" w:color="000000" w:sz="0" w:space="0"/>
                <w:left w:val="none" w:color="000000" w:sz="0" w:space="0"/>
                <w:bottom w:val="none" w:color="000000" w:sz="0" w:space="0"/>
                <w:right w:val="none" w:color="000000" w:sz="0" w:space="0"/>
              </w:pBdr>
              <w:spacing w:before="0" w:after="0" w:line="240" w:lineRule="auto"/>
              <w:ind w:left="0" w:right="0" w:firstLine="0"/>
            </w:pPr>
            <w:r>
              <w:rPr>
                <w:rFonts w:ascii="宋体" w:hAnsi="宋体" w:eastAsia="宋体" w:cs="宋体"/>
                <w:color w:val="000000"/>
                <w:sz w:val="24"/>
              </w:rPr>
              <w:t>项目负责人必须是本单位正式职工，具有建设行政主管部门核发的</w:t>
            </w:r>
            <w:r>
              <w:rPr>
                <w:rFonts w:hint="eastAsia" w:ascii="宋体" w:hAnsi="宋体" w:eastAsia="宋体" w:cs="宋体"/>
                <w:color w:val="000000"/>
                <w:sz w:val="24"/>
                <w:lang w:val="en-US" w:eastAsia="zh-CN"/>
              </w:rPr>
              <w:t>机电</w:t>
            </w:r>
            <w:r>
              <w:rPr>
                <w:rFonts w:ascii="宋体" w:hAnsi="宋体" w:eastAsia="宋体" w:cs="宋体"/>
                <w:color w:val="000000"/>
                <w:sz w:val="24"/>
              </w:rPr>
              <w:t>工程专业二级及以上建造师注册证书且项目负责人具有在有效期内的安全生产考核合格证（B类）。</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D879E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97C895">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pPr>
            <w:r>
              <w:rPr>
                <w:rFonts w:ascii="宋体" w:hAnsi="宋体" w:eastAsia="宋体" w:cs="宋体"/>
                <w:color w:val="000000"/>
                <w:sz w:val="24"/>
              </w:rPr>
              <w:t> </w:t>
            </w:r>
          </w:p>
        </w:tc>
      </w:tr>
      <w:tr w14:paraId="2DDAD1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B236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w:t>
            </w:r>
          </w:p>
        </w:tc>
        <w:tc>
          <w:tcPr>
            <w:tcW w:w="414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860D1E">
            <w:pPr>
              <w:pBdr>
                <w:top w:val="none" w:color="000000" w:sz="0" w:space="0"/>
                <w:left w:val="none" w:color="000000" w:sz="0" w:space="0"/>
                <w:bottom w:val="none" w:color="000000" w:sz="0" w:space="0"/>
                <w:right w:val="none" w:color="000000" w:sz="0" w:space="0"/>
              </w:pBdr>
              <w:spacing w:before="0" w:after="0" w:line="240" w:lineRule="auto"/>
              <w:ind w:left="0" w:right="0" w:firstLine="0"/>
              <w:rPr>
                <w:rFonts w:ascii="宋体" w:hAnsi="宋体" w:eastAsia="宋体" w:cs="宋体"/>
                <w:color w:val="000000"/>
                <w:sz w:val="24"/>
              </w:rPr>
            </w:pPr>
            <w:r>
              <w:rPr>
                <w:rFonts w:hint="eastAsia" w:ascii="宋体" w:hAnsi="宋体" w:eastAsia="宋体" w:cs="宋体"/>
                <w:sz w:val="24"/>
                <w:szCs w:val="24"/>
                <w:lang w:val="en-US" w:eastAsia="zh-CN"/>
              </w:rPr>
              <w:t>拟派</w:t>
            </w:r>
            <w:r>
              <w:rPr>
                <w:rFonts w:hint="eastAsia" w:ascii="宋体" w:hAnsi="宋体" w:eastAsia="宋体" w:cs="宋体"/>
                <w:sz w:val="24"/>
                <w:szCs w:val="24"/>
              </w:rPr>
              <w:t>项目负责人必须是本单位正式职工，</w:t>
            </w:r>
            <w:r>
              <w:rPr>
                <w:rFonts w:hint="eastAsia" w:ascii="宋体" w:hAnsi="宋体" w:cs="宋体"/>
                <w:sz w:val="24"/>
                <w:szCs w:val="24"/>
                <w:lang w:val="en-US" w:eastAsia="zh-CN"/>
              </w:rPr>
              <w:t>并提供2025年8月至投标截止当日</w:t>
            </w:r>
            <w:r>
              <w:rPr>
                <w:rFonts w:hint="eastAsia" w:ascii="宋体" w:hAnsi="宋体" w:eastAsia="宋体" w:cs="宋体"/>
                <w:sz w:val="24"/>
                <w:szCs w:val="24"/>
              </w:rPr>
              <w:t>任意一个月由供应商为其缴纳的社保缴纳证明（加盖</w:t>
            </w:r>
            <w:r>
              <w:rPr>
                <w:rFonts w:hint="eastAsia" w:ascii="宋体" w:hAnsi="宋体" w:cs="宋体"/>
                <w:sz w:val="24"/>
                <w:szCs w:val="24"/>
                <w:lang w:val="en-US" w:eastAsia="zh-CN"/>
              </w:rPr>
              <w:t>供应商公章）</w:t>
            </w:r>
            <w:r>
              <w:rPr>
                <w:rFonts w:hint="eastAsia" w:ascii="宋体" w:hAnsi="宋体" w:eastAsia="宋体" w:cs="宋体"/>
                <w:sz w:val="24"/>
                <w:szCs w:val="24"/>
              </w:rPr>
              <w:t>；</w:t>
            </w:r>
          </w:p>
        </w:tc>
        <w:tc>
          <w:tcPr>
            <w:tcW w:w="20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08EA5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c>
          <w:tcPr>
            <w:tcW w:w="18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383C0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ascii="宋体" w:hAnsi="宋体" w:eastAsia="宋体" w:cs="宋体"/>
                <w:color w:val="000000"/>
                <w:sz w:val="24"/>
              </w:rPr>
            </w:pPr>
          </w:p>
        </w:tc>
      </w:tr>
    </w:tbl>
    <w:p w14:paraId="6FCD4F81">
      <w:pPr>
        <w:pBdr>
          <w:top w:val="none" w:color="000000" w:sz="0" w:space="0"/>
          <w:left w:val="none" w:color="000000" w:sz="0" w:space="0"/>
          <w:bottom w:val="none" w:color="000000" w:sz="0" w:space="0"/>
          <w:right w:val="none" w:color="000000" w:sz="0" w:space="0"/>
        </w:pBdr>
        <w:tabs>
          <w:tab w:val="left" w:pos="360"/>
        </w:tabs>
        <w:spacing w:before="240" w:after="240"/>
        <w:ind w:left="0" w:right="0" w:firstLine="0"/>
      </w:pPr>
      <w:r>
        <w:rPr>
          <w:rFonts w:ascii="宋体" w:hAnsi="宋体" w:eastAsia="宋体" w:cs="宋体"/>
          <w:b/>
          <w:color w:val="000000"/>
          <w:sz w:val="24"/>
        </w:rPr>
        <w:t>注：本表须明确填写并按招标文件要求提供材料，否则资格性检查无法通过。</w:t>
      </w:r>
    </w:p>
    <w:p w14:paraId="036F30E0">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03E9C8DF">
      <w:pPr>
        <w:pBdr>
          <w:top w:val="none" w:color="000000" w:sz="0" w:space="0"/>
          <w:left w:val="none" w:color="000000" w:sz="0" w:space="0"/>
          <w:bottom w:val="none" w:color="000000" w:sz="0" w:space="0"/>
          <w:right w:val="none" w:color="000000" w:sz="0" w:space="0"/>
        </w:pBdr>
        <w:spacing w:before="0" w:after="0"/>
        <w:ind w:left="0" w:right="0" w:firstLine="240"/>
        <w:jc w:val="center"/>
        <w:rPr>
          <w:rFonts w:ascii="宋体" w:hAnsi="宋体" w:eastAsia="宋体" w:cs="宋体"/>
          <w:color w:val="000000"/>
          <w:sz w:val="24"/>
        </w:rPr>
      </w:pPr>
    </w:p>
    <w:p w14:paraId="2B90C6BF">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121A6453">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color w:val="000000"/>
          <w:sz w:val="32"/>
          <w:lang w:val="en-US" w:eastAsia="zh-CN"/>
        </w:rPr>
      </w:pPr>
    </w:p>
    <w:p w14:paraId="1C0243C0">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color w:val="000000"/>
          <w:sz w:val="32"/>
          <w:lang w:val="en-US" w:eastAsia="zh-CN"/>
        </w:rPr>
      </w:pPr>
    </w:p>
    <w:p w14:paraId="3DDD7310">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color w:val="000000"/>
          <w:sz w:val="32"/>
          <w:lang w:val="en-US" w:eastAsia="zh-CN"/>
        </w:rPr>
      </w:pPr>
    </w:p>
    <w:p w14:paraId="58FCB696">
      <w:pPr>
        <w:pBdr>
          <w:top w:val="none" w:color="000000" w:sz="0" w:space="0"/>
          <w:left w:val="none" w:color="000000" w:sz="0" w:space="0"/>
          <w:bottom w:val="none" w:color="000000" w:sz="0" w:space="0"/>
          <w:right w:val="none" w:color="000000" w:sz="0" w:space="0"/>
        </w:pBdr>
        <w:spacing w:before="240" w:after="240"/>
        <w:ind w:left="0" w:right="0" w:firstLine="0"/>
        <w:jc w:val="center"/>
        <w:rPr>
          <w:rFonts w:hint="eastAsia" w:ascii="宋体" w:hAnsi="宋体" w:eastAsia="宋体" w:cs="宋体"/>
          <w:b/>
          <w:color w:val="000000"/>
          <w:sz w:val="32"/>
          <w:lang w:val="en-US" w:eastAsia="zh-CN"/>
        </w:rPr>
      </w:pPr>
    </w:p>
    <w:p w14:paraId="214B6B34">
      <w:pPr>
        <w:pBdr>
          <w:top w:val="none" w:color="000000" w:sz="0" w:space="0"/>
          <w:left w:val="none" w:color="000000" w:sz="0" w:space="0"/>
          <w:bottom w:val="none" w:color="000000" w:sz="0" w:space="0"/>
          <w:right w:val="none" w:color="000000" w:sz="0" w:space="0"/>
        </w:pBdr>
        <w:spacing w:before="240" w:after="240"/>
        <w:ind w:left="0" w:right="0" w:firstLine="0"/>
        <w:jc w:val="center"/>
      </w:pPr>
      <w:r>
        <w:rPr>
          <w:rFonts w:hint="eastAsia" w:ascii="宋体" w:hAnsi="宋体" w:eastAsia="宋体" w:cs="宋体"/>
          <w:b/>
          <w:color w:val="000000"/>
          <w:sz w:val="32"/>
          <w:lang w:val="en-US" w:eastAsia="zh-CN"/>
        </w:rPr>
        <w:t>四</w:t>
      </w:r>
      <w:r>
        <w:rPr>
          <w:rFonts w:ascii="宋体" w:hAnsi="宋体" w:eastAsia="宋体" w:cs="宋体"/>
          <w:b/>
          <w:color w:val="000000"/>
          <w:sz w:val="32"/>
        </w:rPr>
        <w:t>、符合性检查响应对照表（格式）</w:t>
      </w:r>
    </w:p>
    <w:p w14:paraId="0F1E8C40">
      <w:pPr>
        <w:pBdr>
          <w:top w:val="none" w:color="000000" w:sz="0" w:space="0"/>
          <w:left w:val="none" w:color="000000" w:sz="0" w:space="0"/>
          <w:bottom w:val="none" w:color="000000" w:sz="0" w:space="0"/>
          <w:right w:val="none" w:color="000000" w:sz="0" w:space="0"/>
        </w:pBdr>
        <w:spacing w:before="0" w:after="0" w:line="85" w:lineRule="atLeast"/>
        <w:ind w:left="0" w:right="0" w:firstLine="309"/>
        <w:jc w:val="both"/>
      </w:pPr>
      <w:r>
        <w:rPr>
          <w:rFonts w:ascii="宋体" w:hAnsi="宋体" w:eastAsia="宋体" w:cs="宋体"/>
          <w:color w:val="000000"/>
          <w:sz w:val="24"/>
        </w:rPr>
        <w:t>供应商全称（加盖公章）：</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1"/>
        <w:gridCol w:w="3600"/>
        <w:gridCol w:w="2664"/>
        <w:gridCol w:w="2112"/>
      </w:tblGrid>
      <w:tr w14:paraId="61B7E7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82" w:hRule="atLeast"/>
        </w:trPr>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EF6301">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宋体" w:hAnsi="宋体" w:eastAsia="宋体" w:cs="宋体"/>
                <w:b/>
                <w:color w:val="000000"/>
                <w:sz w:val="24"/>
              </w:rPr>
              <w:t>序号</w:t>
            </w:r>
          </w:p>
        </w:tc>
        <w:tc>
          <w:tcPr>
            <w:tcW w:w="36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4EBA58">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宋体" w:hAnsi="宋体" w:eastAsia="宋体" w:cs="宋体"/>
                <w:b/>
                <w:color w:val="000000"/>
                <w:sz w:val="24"/>
              </w:rPr>
              <w:t>符合性检查响应内容</w:t>
            </w:r>
          </w:p>
        </w:tc>
        <w:tc>
          <w:tcPr>
            <w:tcW w:w="266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877C06">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宋体" w:hAnsi="宋体" w:eastAsia="宋体" w:cs="宋体"/>
                <w:b/>
                <w:color w:val="000000"/>
                <w:sz w:val="24"/>
              </w:rPr>
              <w:t>是否响应</w:t>
            </w:r>
          </w:p>
          <w:p w14:paraId="3AD4CF4A">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宋体" w:hAnsi="宋体" w:eastAsia="宋体" w:cs="宋体"/>
                <w:b/>
                <w:color w:val="000000"/>
                <w:sz w:val="24"/>
              </w:rPr>
              <w:t>（填是或者否）</w:t>
            </w:r>
          </w:p>
        </w:tc>
        <w:tc>
          <w:tcPr>
            <w:tcW w:w="211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340469">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宋体" w:hAnsi="宋体" w:eastAsia="宋体" w:cs="宋体"/>
                <w:b/>
                <w:color w:val="000000"/>
                <w:sz w:val="24"/>
              </w:rPr>
              <w:t>投标文件中的</w:t>
            </w:r>
          </w:p>
          <w:p w14:paraId="2F6889C7">
            <w:pPr>
              <w:pBdr>
                <w:top w:val="none" w:color="000000" w:sz="0" w:space="0"/>
                <w:left w:val="none" w:color="000000" w:sz="0" w:space="0"/>
                <w:bottom w:val="none" w:color="000000" w:sz="0" w:space="0"/>
                <w:right w:val="none" w:color="000000" w:sz="0" w:space="0"/>
              </w:pBdr>
              <w:spacing w:before="0" w:after="0" w:line="239" w:lineRule="atLeast"/>
              <w:ind w:left="0" w:right="0" w:firstLine="0"/>
              <w:jc w:val="center"/>
            </w:pPr>
            <w:r>
              <w:rPr>
                <w:rFonts w:ascii="宋体" w:hAnsi="宋体" w:eastAsia="宋体" w:cs="宋体"/>
                <w:b/>
                <w:color w:val="000000"/>
                <w:sz w:val="24"/>
              </w:rPr>
              <w:t>页码位置</w:t>
            </w:r>
          </w:p>
        </w:tc>
      </w:tr>
      <w:tr w14:paraId="259ADB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A365B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1</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EB212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投标报价 （不得超最高限价）</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2521F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5246D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 </w:t>
            </w:r>
          </w:p>
        </w:tc>
      </w:tr>
      <w:tr w14:paraId="070DB3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AB30C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2</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EBD40F">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color w:val="000000"/>
                <w:sz w:val="24"/>
              </w:rPr>
              <w:t>合同履约期限（工期，不得长于采购文件要求）</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D8E01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8DD14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b/>
                <w:color w:val="000000"/>
                <w:sz w:val="24"/>
              </w:rPr>
              <w:t> </w:t>
            </w:r>
          </w:p>
        </w:tc>
      </w:tr>
      <w:tr w14:paraId="1A4412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D71BC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3</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57206A">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color w:val="000000"/>
                <w:sz w:val="24"/>
              </w:rPr>
              <w:t>工程量清单须实质性响应</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C7266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C4E3C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1CE1AA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5"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A8C46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4</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10FA08">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color w:val="000000"/>
                <w:sz w:val="24"/>
              </w:rPr>
              <w:t> </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9AFB3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1D1AD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5E3276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5A0DA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5</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D19BAE">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color w:val="000000"/>
                <w:sz w:val="24"/>
              </w:rPr>
              <w:t> </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EBDB0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A6B4C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7425A4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1"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BCF4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1679B7">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pPr>
            <w:r>
              <w:rPr>
                <w:rFonts w:ascii="宋体" w:hAnsi="宋体" w:eastAsia="宋体" w:cs="宋体"/>
                <w:color w:val="000000"/>
                <w:sz w:val="24"/>
              </w:rPr>
              <w:t> </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1FEA8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90E4B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4E3B28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8CFC2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36B776">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pPr>
            <w:r>
              <w:rPr>
                <w:rFonts w:ascii="宋体" w:hAnsi="宋体" w:eastAsia="宋体" w:cs="宋体"/>
                <w:color w:val="000000"/>
                <w:sz w:val="24"/>
              </w:rPr>
              <w:t> </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108C0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2911E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r w14:paraId="1CCB6B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0" w:hRule="atLeast"/>
        </w:trPr>
        <w:tc>
          <w:tcPr>
            <w:tcW w:w="8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83D575">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3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FD53B3">
            <w:pPr>
              <w:pBdr>
                <w:top w:val="none" w:color="000000" w:sz="0" w:space="0"/>
                <w:left w:val="none" w:color="000000" w:sz="0" w:space="0"/>
                <w:bottom w:val="none" w:color="000000" w:sz="0" w:space="0"/>
                <w:right w:val="none" w:color="000000" w:sz="0" w:space="0"/>
              </w:pBdr>
              <w:spacing w:before="0" w:after="0" w:line="590" w:lineRule="atLeast"/>
              <w:ind w:left="0" w:right="0" w:firstLine="0"/>
              <w:jc w:val="both"/>
            </w:pPr>
            <w:r>
              <w:rPr>
                <w:rFonts w:ascii="宋体" w:hAnsi="宋体" w:eastAsia="宋体" w:cs="宋体"/>
                <w:color w:val="000000"/>
                <w:sz w:val="24"/>
              </w:rPr>
              <w:t>招标文件中的其他实质性要求</w:t>
            </w:r>
          </w:p>
        </w:tc>
        <w:tc>
          <w:tcPr>
            <w:tcW w:w="26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14CF4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c>
          <w:tcPr>
            <w:tcW w:w="211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96967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宋体" w:hAnsi="宋体" w:eastAsia="宋体" w:cs="宋体"/>
                <w:color w:val="000000"/>
                <w:sz w:val="24"/>
              </w:rPr>
              <w:t> </w:t>
            </w:r>
          </w:p>
        </w:tc>
      </w:tr>
    </w:tbl>
    <w:p w14:paraId="78122B68">
      <w:pPr>
        <w:pBdr>
          <w:top w:val="none" w:color="000000" w:sz="0" w:space="0"/>
          <w:left w:val="none" w:color="000000" w:sz="0" w:space="0"/>
          <w:bottom w:val="none" w:color="000000" w:sz="0" w:space="0"/>
          <w:right w:val="none" w:color="000000" w:sz="0" w:space="0"/>
        </w:pBdr>
        <w:tabs>
          <w:tab w:val="left" w:pos="360"/>
        </w:tabs>
        <w:spacing w:before="240" w:after="240"/>
        <w:ind w:left="0" w:right="0" w:firstLine="480"/>
      </w:pPr>
      <w:r>
        <w:rPr>
          <w:rFonts w:ascii="宋体" w:hAnsi="宋体" w:eastAsia="宋体" w:cs="宋体"/>
          <w:color w:val="000000"/>
          <w:sz w:val="24"/>
        </w:rPr>
        <w:t> </w:t>
      </w:r>
    </w:p>
    <w:p w14:paraId="59686CE8">
      <w:pPr>
        <w:pBdr>
          <w:top w:val="none" w:color="000000" w:sz="0" w:space="0"/>
          <w:left w:val="none" w:color="000000" w:sz="0" w:space="0"/>
          <w:bottom w:val="none" w:color="000000" w:sz="0" w:space="0"/>
          <w:right w:val="none" w:color="000000" w:sz="0" w:space="0"/>
        </w:pBdr>
        <w:tabs>
          <w:tab w:val="left" w:pos="360"/>
        </w:tabs>
        <w:spacing w:before="240" w:after="240"/>
        <w:ind w:left="0" w:right="0" w:firstLine="0"/>
      </w:pPr>
      <w:r>
        <w:rPr>
          <w:rFonts w:ascii="宋体" w:hAnsi="宋体" w:eastAsia="宋体" w:cs="宋体"/>
          <w:b/>
          <w:color w:val="000000"/>
          <w:sz w:val="24"/>
        </w:rPr>
        <w:t>注：本表须明确填写并按招标文件要求提供材料，否则符合性检查无法通过。</w:t>
      </w:r>
    </w:p>
    <w:p w14:paraId="15094C5A">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1883D8DE">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3D9AC01D">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6FE65C2B">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0AFAD857">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11C7B691">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6B1372D2">
      <w:pPr>
        <w:pBdr>
          <w:top w:val="none" w:color="000000" w:sz="0" w:space="0"/>
          <w:left w:val="none" w:color="000000" w:sz="0" w:space="0"/>
          <w:bottom w:val="none" w:color="000000" w:sz="0" w:space="0"/>
          <w:right w:val="none" w:color="000000" w:sz="0" w:space="0"/>
        </w:pBdr>
        <w:spacing w:before="0" w:after="0"/>
        <w:ind w:left="0" w:right="0" w:firstLine="240"/>
        <w:jc w:val="center"/>
        <w:rPr>
          <w:rFonts w:ascii="宋体" w:hAnsi="宋体" w:eastAsia="宋体" w:cs="宋体"/>
          <w:color w:val="000000"/>
          <w:sz w:val="24"/>
          <w:szCs w:val="24"/>
          <w:highlight w:val="none"/>
        </w:rPr>
      </w:pPr>
      <w:r>
        <w:rPr>
          <w:rFonts w:ascii="宋体" w:hAnsi="宋体" w:eastAsia="宋体" w:cs="宋体"/>
          <w:color w:val="000000"/>
          <w:sz w:val="24"/>
        </w:rPr>
        <w:t> </w:t>
      </w:r>
    </w:p>
    <w:p w14:paraId="2F4CDF04">
      <w:pPr>
        <w:pBdr>
          <w:top w:val="none" w:color="000000" w:sz="0" w:space="0"/>
          <w:left w:val="none" w:color="000000" w:sz="0" w:space="0"/>
          <w:bottom w:val="none" w:color="000000" w:sz="0" w:space="0"/>
          <w:right w:val="none" w:color="000000" w:sz="0" w:space="0"/>
        </w:pBdr>
        <w:spacing w:before="0" w:after="0"/>
        <w:ind w:left="0" w:right="0" w:firstLine="240"/>
        <w:jc w:val="center"/>
      </w:pPr>
    </w:p>
    <w:p w14:paraId="45748495">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0734B6F3">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689D6180">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2C685CE8">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0989A9B2">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03938036">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3606430C">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16C68F3C">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14D00F6E">
      <w:pPr>
        <w:pBdr>
          <w:top w:val="none" w:color="000000" w:sz="0" w:space="0"/>
          <w:left w:val="none" w:color="000000" w:sz="0" w:space="0"/>
          <w:bottom w:val="none" w:color="000000" w:sz="0" w:space="0"/>
          <w:right w:val="none" w:color="000000" w:sz="0" w:space="0"/>
        </w:pBdr>
        <w:spacing w:before="0" w:after="0"/>
        <w:ind w:left="0" w:right="0" w:firstLine="240"/>
        <w:jc w:val="center"/>
        <w:rPr>
          <w:rFonts w:ascii="宋体" w:hAnsi="宋体" w:eastAsia="宋体" w:cs="宋体"/>
          <w:color w:val="000000"/>
          <w:sz w:val="24"/>
          <w:szCs w:val="24"/>
          <w:highlight w:val="none"/>
        </w:rPr>
      </w:pPr>
      <w:r>
        <w:rPr>
          <w:rFonts w:ascii="宋体" w:hAnsi="宋体" w:eastAsia="宋体" w:cs="宋体"/>
          <w:color w:val="000000"/>
          <w:sz w:val="24"/>
        </w:rPr>
        <w:t> </w:t>
      </w:r>
    </w:p>
    <w:p w14:paraId="60AFDC48">
      <w:pPr>
        <w:pBdr>
          <w:top w:val="none" w:color="000000" w:sz="0" w:space="0"/>
          <w:left w:val="none" w:color="000000" w:sz="0" w:space="0"/>
          <w:bottom w:val="none" w:color="000000" w:sz="0" w:space="0"/>
          <w:right w:val="none" w:color="000000" w:sz="0" w:space="0"/>
        </w:pBdr>
        <w:spacing w:before="0" w:after="0"/>
        <w:ind w:left="0" w:right="0" w:firstLine="240"/>
        <w:jc w:val="center"/>
      </w:pPr>
      <w:r>
        <w:rPr>
          <w:rFonts w:ascii="宋体" w:hAnsi="宋体" w:eastAsia="宋体" w:cs="宋体"/>
          <w:color w:val="000000"/>
          <w:sz w:val="24"/>
        </w:rPr>
        <w:t> </w:t>
      </w:r>
    </w:p>
    <w:p w14:paraId="16EEE8DC">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2"/>
          <w:lang w:val="en-US" w:eastAsia="zh-CN"/>
        </w:rPr>
      </w:pPr>
    </w:p>
    <w:p w14:paraId="06D8F38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eastAsia="宋体" w:cs="宋体"/>
          <w:b/>
          <w:color w:val="000000"/>
          <w:sz w:val="32"/>
          <w:lang w:val="en-US" w:eastAsia="zh-CN"/>
        </w:rPr>
        <w:t>五</w:t>
      </w:r>
      <w:r>
        <w:rPr>
          <w:rFonts w:ascii="宋体" w:hAnsi="宋体" w:eastAsia="宋体" w:cs="宋体"/>
          <w:b/>
          <w:color w:val="000000"/>
          <w:sz w:val="32"/>
        </w:rPr>
        <w:t>、磋商响应函</w:t>
      </w:r>
    </w:p>
    <w:p w14:paraId="5C1421CA">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致：</w:t>
      </w:r>
      <w:r>
        <w:rPr>
          <w:rFonts w:ascii="宋体" w:hAnsi="宋体" w:eastAsia="宋体" w:cs="宋体"/>
          <w:color w:val="000000"/>
          <w:sz w:val="24"/>
          <w:u w:val="single"/>
        </w:rPr>
        <w:t>     （采购人）</w:t>
      </w:r>
      <w:r>
        <w:rPr>
          <w:rFonts w:ascii="宋体" w:hAnsi="宋体" w:eastAsia="宋体" w:cs="宋体"/>
          <w:color w:val="000000"/>
          <w:sz w:val="24"/>
        </w:rPr>
        <w:t> </w:t>
      </w:r>
    </w:p>
    <w:p w14:paraId="288A0F01">
      <w:pPr>
        <w:pBdr>
          <w:top w:val="none" w:color="000000" w:sz="0" w:space="0"/>
          <w:left w:val="none" w:color="000000" w:sz="0" w:space="0"/>
          <w:bottom w:val="none" w:color="000000" w:sz="0" w:space="0"/>
          <w:right w:val="none" w:color="000000" w:sz="0" w:space="0"/>
        </w:pBdr>
        <w:spacing w:before="0" w:after="0" w:line="460" w:lineRule="atLeast"/>
        <w:ind w:left="1" w:right="0" w:firstLine="477"/>
      </w:pPr>
      <w:r>
        <w:rPr>
          <w:rFonts w:ascii="宋体" w:hAnsi="宋体" w:eastAsia="宋体" w:cs="宋体"/>
          <w:color w:val="000000"/>
          <w:sz w:val="24"/>
        </w:rPr>
        <w:t>根据贵方的</w:t>
      </w:r>
      <w:r>
        <w:rPr>
          <w:rFonts w:ascii="宋体" w:hAnsi="宋体" w:eastAsia="宋体" w:cs="宋体"/>
          <w:color w:val="000000"/>
          <w:sz w:val="24"/>
          <w:u w:val="single"/>
        </w:rPr>
        <w:t>          </w:t>
      </w:r>
      <w:r>
        <w:rPr>
          <w:rFonts w:ascii="宋体" w:hAnsi="宋体" w:eastAsia="宋体" w:cs="宋体"/>
          <w:color w:val="000000"/>
          <w:sz w:val="24"/>
        </w:rPr>
        <w:t>号招标文件，正式授权下述签字人_________(姓名和职务)代表我方___________（供应商的名称），全权处理本次项目投标的有关事宜。并据此函，兹宣布同意如下：</w:t>
      </w:r>
    </w:p>
    <w:p w14:paraId="0D526EF5">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1.按招标文件规定的各项要求，向买方提供所需货物与服务。</w:t>
      </w:r>
    </w:p>
    <w:p w14:paraId="0196ADA3">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2.我们完全理解贵方不一定将合同授予最低报价的供应商。</w:t>
      </w:r>
    </w:p>
    <w:p w14:paraId="15A4CC86">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3.我们已详细阅读全部招标文件及其有效补充文件，我们放弃对招标文件任何误解的权利，</w:t>
      </w:r>
      <w:r>
        <w:rPr>
          <w:rFonts w:ascii="宋体" w:hAnsi="宋体" w:eastAsia="宋体" w:cs="宋体"/>
          <w:b/>
          <w:color w:val="000000"/>
          <w:sz w:val="24"/>
        </w:rPr>
        <w:t>提交投标文件截止时间后，不对招标文件本身提出质疑。</w:t>
      </w:r>
    </w:p>
    <w:p w14:paraId="5ECF071E">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4.我们同意从规定的开标日期起遵循本投标文件，并在规定的投标有效期期满之前均具有约束力。</w:t>
      </w:r>
    </w:p>
    <w:p w14:paraId="59B32833">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5.如果在开标后规定的投标有效期内撤回投标或中标后拒绝签订合同，我们会赔偿对采购人造成的损失。</w:t>
      </w:r>
    </w:p>
    <w:p w14:paraId="07D1F1AB">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p>
    <w:p w14:paraId="6F32BEB4">
      <w:pPr>
        <w:pBdr>
          <w:top w:val="none" w:color="000000" w:sz="0" w:space="0"/>
          <w:left w:val="none" w:color="000000" w:sz="0" w:space="0"/>
          <w:bottom w:val="none" w:color="000000" w:sz="0" w:space="0"/>
          <w:right w:val="none" w:color="000000" w:sz="0" w:space="0"/>
        </w:pBdr>
        <w:spacing w:before="0" w:after="0" w:line="460" w:lineRule="atLeast"/>
        <w:ind w:left="0" w:right="0" w:firstLine="0"/>
      </w:pPr>
      <w:r>
        <w:rPr>
          <w:rFonts w:ascii="宋体" w:hAnsi="宋体" w:eastAsia="宋体" w:cs="宋体"/>
          <w:color w:val="000000"/>
          <w:sz w:val="24"/>
        </w:rPr>
        <w:t>7.一旦我方中标,我方将根据招标文件的规定，严格履行合同的责任和义务,并保证在规定的时间完成项目，交付甲方验收、使用。</w:t>
      </w:r>
    </w:p>
    <w:p w14:paraId="3DAA153E">
      <w:pPr>
        <w:pBdr>
          <w:top w:val="none" w:color="000000" w:sz="0" w:space="0"/>
          <w:left w:val="none" w:color="000000" w:sz="0" w:space="0"/>
          <w:bottom w:val="none" w:color="000000" w:sz="0" w:space="0"/>
          <w:right w:val="none" w:color="000000" w:sz="0" w:space="0"/>
        </w:pBdr>
        <w:spacing w:before="0" w:after="0" w:line="460" w:lineRule="atLeast"/>
        <w:ind w:left="425" w:right="0" w:firstLine="0"/>
      </w:pPr>
      <w:r>
        <w:rPr>
          <w:rFonts w:ascii="宋体" w:hAnsi="宋体" w:eastAsia="宋体" w:cs="宋体"/>
          <w:color w:val="000000"/>
          <w:sz w:val="24"/>
        </w:rPr>
        <w:t>8.与本投标有关的正式通讯地址为：</w:t>
      </w:r>
    </w:p>
    <w:p w14:paraId="5F0FD012">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地址：</w:t>
      </w:r>
    </w:p>
    <w:p w14:paraId="4C94436D">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邮编：</w:t>
      </w:r>
    </w:p>
    <w:p w14:paraId="38AD2B2E">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电话：</w:t>
      </w:r>
    </w:p>
    <w:p w14:paraId="5299F7FA">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供应商开户行：</w:t>
      </w:r>
    </w:p>
    <w:p w14:paraId="1DC2E39B">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账户：</w:t>
      </w:r>
    </w:p>
    <w:p w14:paraId="381F72E8">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供应商（单位公章）：</w:t>
      </w:r>
    </w:p>
    <w:p w14:paraId="1166D023">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供应商授权委托人姓名（签字或盖章）：</w:t>
      </w:r>
    </w:p>
    <w:p w14:paraId="4C92E8BD">
      <w:pPr>
        <w:pBdr>
          <w:top w:val="none" w:color="000000" w:sz="0" w:space="0"/>
          <w:left w:val="none" w:color="000000" w:sz="0" w:space="0"/>
          <w:bottom w:val="none" w:color="000000" w:sz="0" w:space="0"/>
          <w:right w:val="none" w:color="000000" w:sz="0" w:space="0"/>
        </w:pBdr>
        <w:spacing w:before="0" w:after="0" w:line="460" w:lineRule="atLeast"/>
        <w:ind w:left="420" w:right="0" w:firstLine="720"/>
      </w:pPr>
      <w:r>
        <w:rPr>
          <w:rFonts w:ascii="宋体" w:hAnsi="宋体" w:eastAsia="宋体" w:cs="宋体"/>
          <w:color w:val="000000"/>
          <w:sz w:val="24"/>
        </w:rPr>
        <w:t>日 期：_____年____月____日</w:t>
      </w:r>
    </w:p>
    <w:p w14:paraId="01AED55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r>
        <w:rPr>
          <w:rFonts w:ascii="宋体" w:hAnsi="宋体" w:eastAsia="宋体" w:cs="宋体"/>
          <w:b/>
          <w:color w:val="000000"/>
          <w:sz w:val="32"/>
        </w:rPr>
        <w:t> </w:t>
      </w:r>
    </w:p>
    <w:p w14:paraId="70617E34">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4712DBDA">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25D31D0E">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36DE2FBB">
      <w:pPr>
        <w:pBdr>
          <w:top w:val="none" w:color="000000" w:sz="0" w:space="0"/>
          <w:left w:val="none" w:color="000000" w:sz="0" w:space="0"/>
          <w:bottom w:val="none" w:color="000000" w:sz="0" w:space="0"/>
          <w:right w:val="none" w:color="000000" w:sz="0" w:space="0"/>
        </w:pBdr>
        <w:spacing w:before="240" w:after="240"/>
        <w:ind w:left="0" w:right="0" w:firstLine="3213"/>
        <w:jc w:val="both"/>
      </w:pPr>
      <w:r>
        <w:rPr>
          <w:rFonts w:hint="eastAsia" w:ascii="宋体" w:hAnsi="宋体" w:eastAsia="宋体" w:cs="宋体"/>
          <w:b/>
          <w:color w:val="000000"/>
          <w:sz w:val="32"/>
          <w:lang w:val="en-US" w:eastAsia="zh-CN"/>
        </w:rPr>
        <w:t>六</w:t>
      </w:r>
      <w:r>
        <w:rPr>
          <w:rFonts w:ascii="宋体" w:hAnsi="宋体" w:eastAsia="宋体" w:cs="宋体"/>
          <w:b/>
          <w:color w:val="000000"/>
          <w:sz w:val="32"/>
        </w:rPr>
        <w:t>、开标一览表</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90"/>
        <w:gridCol w:w="7052"/>
      </w:tblGrid>
      <w:tr w14:paraId="5949E4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49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5A2B6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ascii="宋体" w:hAnsi="宋体" w:eastAsia="宋体" w:cs="宋体"/>
                <w:color w:val="000000"/>
                <w:sz w:val="24"/>
              </w:rPr>
              <w:t>项 目 编 号</w:t>
            </w:r>
          </w:p>
        </w:tc>
        <w:tc>
          <w:tcPr>
            <w:tcW w:w="705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94FC9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ascii="宋体" w:hAnsi="宋体" w:eastAsia="宋体" w:cs="宋体"/>
                <w:color w:val="000000"/>
                <w:sz w:val="24"/>
              </w:rPr>
              <w:t> </w:t>
            </w:r>
          </w:p>
        </w:tc>
      </w:tr>
      <w:tr w14:paraId="079CE4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trPr>
        <w:tc>
          <w:tcPr>
            <w:tcW w:w="249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8029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ascii="宋体" w:hAnsi="宋体" w:eastAsia="宋体" w:cs="宋体"/>
                <w:color w:val="000000"/>
                <w:sz w:val="24"/>
              </w:rPr>
              <w:t>项 目 名 称</w:t>
            </w:r>
          </w:p>
        </w:tc>
        <w:tc>
          <w:tcPr>
            <w:tcW w:w="705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17282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ascii="宋体" w:hAnsi="宋体" w:eastAsia="宋体" w:cs="宋体"/>
                <w:color w:val="000000"/>
                <w:sz w:val="24"/>
              </w:rPr>
              <w:t> </w:t>
            </w:r>
          </w:p>
        </w:tc>
      </w:tr>
      <w:tr w14:paraId="47D408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trPr>
        <w:tc>
          <w:tcPr>
            <w:tcW w:w="954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0EB1F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ascii="宋体" w:hAnsi="宋体" w:eastAsia="宋体" w:cs="宋体"/>
                <w:color w:val="000000"/>
                <w:sz w:val="24"/>
              </w:rPr>
              <w:t>项目投标报价：（大写）</w:t>
            </w:r>
            <w:r>
              <w:rPr>
                <w:rFonts w:ascii="宋体" w:hAnsi="宋体" w:eastAsia="宋体" w:cs="宋体"/>
                <w:color w:val="000000"/>
                <w:sz w:val="24"/>
                <w:u w:val="single"/>
              </w:rPr>
              <w:t>     </w:t>
            </w:r>
            <w:r>
              <w:rPr>
                <w:rFonts w:ascii="宋体" w:hAnsi="宋体" w:eastAsia="宋体" w:cs="宋体"/>
                <w:color w:val="000000"/>
                <w:sz w:val="24"/>
              </w:rPr>
              <w:t> ，小写：</w:t>
            </w:r>
            <w:r>
              <w:rPr>
                <w:rFonts w:ascii="宋体" w:hAnsi="宋体" w:eastAsia="宋体" w:cs="宋体"/>
                <w:color w:val="000000"/>
                <w:sz w:val="24"/>
                <w:u w:val="single"/>
              </w:rPr>
              <w:t>         </w:t>
            </w:r>
            <w:r>
              <w:rPr>
                <w:rFonts w:ascii="宋体" w:hAnsi="宋体" w:eastAsia="宋体" w:cs="宋体"/>
                <w:color w:val="000000"/>
                <w:sz w:val="24"/>
              </w:rPr>
              <w:t>元 </w:t>
            </w:r>
          </w:p>
        </w:tc>
      </w:tr>
      <w:tr w14:paraId="2CEA7B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954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90206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sz w:val="24"/>
              </w:rPr>
            </w:pPr>
            <w:r>
              <w:rPr>
                <w:rFonts w:ascii="宋体" w:hAnsi="宋体" w:eastAsia="宋体" w:cs="宋体"/>
                <w:color w:val="000000"/>
                <w:sz w:val="24"/>
              </w:rPr>
              <w:t> </w:t>
            </w:r>
          </w:p>
          <w:p w14:paraId="290CD26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ascii="宋体" w:hAnsi="宋体" w:eastAsia="宋体" w:cs="宋体"/>
                <w:color w:val="000000"/>
                <w:sz w:val="24"/>
              </w:rPr>
              <w:t xml:space="preserve">项目实施时间（服务期限）： </w:t>
            </w:r>
          </w:p>
          <w:p w14:paraId="3657952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ascii="宋体" w:hAnsi="宋体" w:eastAsia="宋体" w:cs="宋体"/>
                <w:color w:val="000000"/>
                <w:sz w:val="24"/>
              </w:rPr>
              <w:t>质量标准：</w:t>
            </w:r>
          </w:p>
        </w:tc>
      </w:tr>
      <w:tr w14:paraId="12C79D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954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C260F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ascii="宋体" w:hAnsi="宋体" w:eastAsia="宋体" w:cs="宋体"/>
                <w:color w:val="000000"/>
                <w:sz w:val="24"/>
              </w:rPr>
              <w:t>企业类型：        详见（     ）页《中小企业声明函》</w:t>
            </w:r>
          </w:p>
        </w:tc>
      </w:tr>
      <w:tr w14:paraId="50280E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9542"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11C22B">
            <w:pPr>
              <w:pBdr>
                <w:top w:val="none" w:color="000000" w:sz="0" w:space="0"/>
                <w:left w:val="none" w:color="000000" w:sz="0" w:space="0"/>
                <w:bottom w:val="none" w:color="000000" w:sz="0" w:space="0"/>
                <w:right w:val="none" w:color="000000" w:sz="0" w:space="0"/>
              </w:pBdr>
              <w:spacing w:before="0" w:after="0" w:line="240" w:lineRule="auto"/>
              <w:ind w:left="0" w:right="0" w:firstLine="0"/>
              <w:jc w:val="left"/>
              <w:rPr>
                <w:rFonts w:ascii="宋体" w:hAnsi="宋体" w:eastAsia="宋体" w:cs="宋体"/>
                <w:color w:val="000000"/>
                <w:sz w:val="24"/>
              </w:rPr>
            </w:pPr>
            <w:r>
              <w:rPr>
                <w:rFonts w:ascii="宋体" w:hAnsi="宋体" w:eastAsia="宋体" w:cs="宋体"/>
                <w:color w:val="000000"/>
                <w:sz w:val="24"/>
              </w:rPr>
              <w:t>此表为响应文件的一轮报价表，在响应文件中反映。不得高于最高限价，否则为无效投标。</w:t>
            </w:r>
          </w:p>
        </w:tc>
      </w:tr>
    </w:tbl>
    <w:p w14:paraId="7C3419E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填写说明：</w:t>
      </w:r>
    </w:p>
    <w:p w14:paraId="6D27147A">
      <w:pPr>
        <w:numPr>
          <w:ilvl w:val="0"/>
          <w:numId w:val="6"/>
        </w:numPr>
        <w:pBdr>
          <w:top w:val="none" w:color="000000" w:sz="0" w:space="0"/>
          <w:left w:val="none" w:color="000000" w:sz="0" w:space="0"/>
          <w:bottom w:val="none" w:color="000000" w:sz="0" w:space="0"/>
          <w:right w:val="none" w:color="000000" w:sz="0" w:space="0"/>
        </w:pBdr>
        <w:tabs>
          <w:tab w:val="left" w:pos="480"/>
        </w:tabs>
        <w:spacing w:before="0" w:after="0"/>
        <w:jc w:val="both"/>
      </w:pPr>
      <w:r>
        <w:rPr>
          <w:rFonts w:ascii="宋体" w:hAnsi="宋体" w:eastAsia="宋体" w:cs="宋体"/>
          <w:color w:val="000000"/>
          <w:sz w:val="24"/>
        </w:rPr>
        <w:t>开标一览表不得填报选择性报价，不得高于最高限价，否则将作为无效投标。报价小数点后可保留两位小数，第三位不论大小一律不计；</w:t>
      </w:r>
    </w:p>
    <w:p w14:paraId="751809DA">
      <w:pPr>
        <w:numPr>
          <w:ilvl w:val="0"/>
          <w:numId w:val="6"/>
        </w:numPr>
        <w:pBdr>
          <w:top w:val="none" w:color="000000" w:sz="0" w:space="0"/>
          <w:left w:val="none" w:color="000000" w:sz="0" w:space="0"/>
          <w:bottom w:val="none" w:color="000000" w:sz="0" w:space="0"/>
          <w:right w:val="none" w:color="000000" w:sz="0" w:space="0"/>
        </w:pBdr>
        <w:tabs>
          <w:tab w:val="left" w:pos="480"/>
        </w:tabs>
        <w:spacing w:before="0" w:after="0"/>
        <w:jc w:val="both"/>
      </w:pPr>
      <w:r>
        <w:rPr>
          <w:rFonts w:ascii="宋体" w:hAnsi="宋体" w:eastAsia="宋体" w:cs="宋体"/>
          <w:color w:val="000000"/>
          <w:sz w:val="24"/>
        </w:rPr>
        <w:t>本表在响应文件中反映；投标人必须按表中规定格式完整、清晰、正确填写。</w:t>
      </w:r>
    </w:p>
    <w:p w14:paraId="4AACFB0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w:t>
      </w:r>
    </w:p>
    <w:p w14:paraId="4A43BF81">
      <w:pPr>
        <w:pBdr>
          <w:top w:val="none" w:color="000000" w:sz="0" w:space="0"/>
          <w:left w:val="none" w:color="000000" w:sz="0" w:space="0"/>
          <w:bottom w:val="none" w:color="000000" w:sz="0" w:space="0"/>
          <w:right w:val="none" w:color="000000" w:sz="0" w:space="0"/>
        </w:pBdr>
        <w:spacing w:before="0" w:after="0"/>
        <w:ind w:left="0" w:right="0" w:firstLine="2640"/>
        <w:jc w:val="both"/>
      </w:pPr>
      <w:r>
        <w:rPr>
          <w:rFonts w:ascii="宋体" w:hAnsi="宋体" w:eastAsia="宋体" w:cs="宋体"/>
          <w:color w:val="000000"/>
          <w:sz w:val="44"/>
        </w:rPr>
        <w:t> </w:t>
      </w:r>
    </w:p>
    <w:p w14:paraId="715CE49C">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193E4ABC">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ascii="宋体" w:hAnsi="宋体" w:eastAsia="宋体" w:cs="宋体"/>
          <w:color w:val="000000"/>
          <w:sz w:val="24"/>
        </w:rPr>
        <w:t>         供应商名称（公章）：</w:t>
      </w:r>
    </w:p>
    <w:p w14:paraId="060CD7E1">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宋体" w:hAnsi="宋体" w:eastAsia="宋体" w:cs="宋体"/>
          <w:color w:val="000000"/>
          <w:sz w:val="24"/>
        </w:rPr>
      </w:pPr>
      <w:r>
        <w:rPr>
          <w:rFonts w:ascii="宋体" w:hAnsi="宋体" w:eastAsia="宋体" w:cs="宋体"/>
          <w:color w:val="000000"/>
          <w:sz w:val="24"/>
        </w:rPr>
        <w:t>                  </w:t>
      </w:r>
    </w:p>
    <w:p w14:paraId="38E972C3">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法定代表人或授权委托人：（签字或盖章）</w:t>
      </w:r>
    </w:p>
    <w:p w14:paraId="78189132">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宋体" w:hAnsi="宋体" w:eastAsia="宋体" w:cs="宋体"/>
          <w:color w:val="000000"/>
          <w:sz w:val="24"/>
        </w:rPr>
      </w:pPr>
      <w:r>
        <w:rPr>
          <w:rFonts w:ascii="宋体" w:hAnsi="宋体" w:eastAsia="宋体" w:cs="宋体"/>
          <w:color w:val="000000"/>
          <w:sz w:val="24"/>
        </w:rPr>
        <w:t>        </w:t>
      </w:r>
    </w:p>
    <w:p w14:paraId="25CBE797">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日期：  年   月  日</w:t>
      </w:r>
    </w:p>
    <w:p w14:paraId="398391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3C3052E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4676E40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660576C5">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bCs/>
          <w:color w:val="000000"/>
          <w:sz w:val="32"/>
          <w:szCs w:val="32"/>
          <w:highlight w:val="none"/>
        </w:rPr>
      </w:pPr>
      <w:r>
        <w:rPr>
          <w:rFonts w:ascii="宋体" w:hAnsi="宋体" w:eastAsia="宋体" w:cs="宋体"/>
          <w:b/>
          <w:color w:val="000000"/>
          <w:sz w:val="32"/>
        </w:rPr>
        <w:t> </w:t>
      </w:r>
    </w:p>
    <w:p w14:paraId="3AE21425">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00CE5C9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3581A523">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783A1BB2">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195B492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42D3D06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4E644D1E">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2EFFEDD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0B1D1E6C">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0AFA4565">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502A37F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3DBC7ACA">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pPr>
      <w:r>
        <w:rPr>
          <w:rFonts w:ascii="宋体" w:hAnsi="宋体" w:eastAsia="宋体" w:cs="宋体"/>
          <w:b/>
          <w:color w:val="000000"/>
          <w:sz w:val="32"/>
        </w:rPr>
        <w:t>开标一览表（二轮报价表）</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660"/>
        <w:gridCol w:w="6695"/>
      </w:tblGrid>
      <w:tr w14:paraId="0FB028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9" w:hRule="atLeast"/>
        </w:trPr>
        <w:tc>
          <w:tcPr>
            <w:tcW w:w="266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6D5F0F">
            <w:pPr>
              <w:pBdr>
                <w:top w:val="none" w:color="000000" w:sz="0" w:space="0"/>
                <w:left w:val="none" w:color="000000" w:sz="0" w:space="0"/>
                <w:bottom w:val="none" w:color="000000" w:sz="0" w:space="0"/>
                <w:right w:val="none" w:color="000000" w:sz="0" w:space="0"/>
              </w:pBdr>
              <w:spacing w:before="0" w:after="0" w:line="240" w:lineRule="auto"/>
              <w:ind w:left="0" w:right="0" w:firstLine="422"/>
              <w:jc w:val="both"/>
              <w:rPr>
                <w:b w:val="0"/>
                <w:bCs/>
                <w:sz w:val="24"/>
                <w:szCs w:val="24"/>
              </w:rPr>
            </w:pPr>
            <w:r>
              <w:rPr>
                <w:rFonts w:ascii="宋体" w:hAnsi="宋体" w:eastAsia="宋体" w:cs="宋体"/>
                <w:b w:val="0"/>
                <w:bCs/>
                <w:color w:val="000000"/>
                <w:sz w:val="24"/>
                <w:szCs w:val="24"/>
              </w:rPr>
              <w:t>项 目 编 号</w:t>
            </w:r>
          </w:p>
        </w:tc>
        <w:tc>
          <w:tcPr>
            <w:tcW w:w="669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330401">
            <w:pPr>
              <w:pBdr>
                <w:top w:val="none" w:color="000000" w:sz="0" w:space="0"/>
                <w:left w:val="none" w:color="000000" w:sz="0" w:space="0"/>
                <w:bottom w:val="none" w:color="000000" w:sz="0" w:space="0"/>
                <w:right w:val="none" w:color="000000" w:sz="0" w:space="0"/>
              </w:pBdr>
              <w:spacing w:before="200" w:after="200" w:line="240" w:lineRule="auto"/>
              <w:ind w:left="0" w:right="0" w:firstLine="689"/>
              <w:jc w:val="both"/>
              <w:rPr>
                <w:b w:val="0"/>
                <w:bCs/>
                <w:sz w:val="24"/>
                <w:szCs w:val="24"/>
              </w:rPr>
            </w:pPr>
            <w:r>
              <w:rPr>
                <w:rFonts w:ascii="宋体" w:hAnsi="宋体" w:eastAsia="宋体" w:cs="宋体"/>
                <w:b w:val="0"/>
                <w:bCs/>
                <w:color w:val="000000"/>
                <w:sz w:val="24"/>
                <w:szCs w:val="24"/>
              </w:rPr>
              <w:t> </w:t>
            </w:r>
          </w:p>
        </w:tc>
      </w:tr>
      <w:tr w14:paraId="2D43CD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266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D81720">
            <w:pPr>
              <w:pBdr>
                <w:top w:val="none" w:color="000000" w:sz="0" w:space="0"/>
                <w:left w:val="none" w:color="000000" w:sz="0" w:space="0"/>
                <w:bottom w:val="none" w:color="000000" w:sz="0" w:space="0"/>
                <w:right w:val="none" w:color="000000" w:sz="0" w:space="0"/>
              </w:pBdr>
              <w:spacing w:before="0" w:after="0" w:line="240" w:lineRule="auto"/>
              <w:ind w:left="0" w:right="0" w:firstLine="422"/>
              <w:jc w:val="both"/>
              <w:rPr>
                <w:b w:val="0"/>
                <w:bCs/>
                <w:sz w:val="24"/>
                <w:szCs w:val="24"/>
              </w:rPr>
            </w:pPr>
            <w:r>
              <w:rPr>
                <w:rFonts w:ascii="宋体" w:hAnsi="宋体" w:eastAsia="宋体" w:cs="宋体"/>
                <w:b w:val="0"/>
                <w:bCs/>
                <w:color w:val="000000"/>
                <w:sz w:val="24"/>
                <w:szCs w:val="24"/>
              </w:rPr>
              <w:t>项 目 名 称</w:t>
            </w:r>
          </w:p>
        </w:tc>
        <w:tc>
          <w:tcPr>
            <w:tcW w:w="669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D031CB">
            <w:pPr>
              <w:pBdr>
                <w:top w:val="none" w:color="000000" w:sz="0" w:space="0"/>
                <w:left w:val="none" w:color="000000" w:sz="0" w:space="0"/>
                <w:bottom w:val="none" w:color="000000" w:sz="0" w:space="0"/>
                <w:right w:val="none" w:color="000000" w:sz="0" w:space="0"/>
              </w:pBdr>
              <w:spacing w:before="200" w:after="200" w:line="240" w:lineRule="auto"/>
              <w:ind w:left="0" w:right="0" w:firstLine="0"/>
              <w:jc w:val="both"/>
              <w:rPr>
                <w:b w:val="0"/>
                <w:bCs/>
                <w:sz w:val="24"/>
                <w:szCs w:val="24"/>
              </w:rPr>
            </w:pPr>
            <w:r>
              <w:rPr>
                <w:rFonts w:ascii="宋体" w:hAnsi="宋体" w:eastAsia="宋体" w:cs="宋体"/>
                <w:b w:val="0"/>
                <w:bCs/>
                <w:color w:val="000000"/>
                <w:sz w:val="24"/>
                <w:szCs w:val="24"/>
              </w:rPr>
              <w:t> </w:t>
            </w:r>
          </w:p>
        </w:tc>
      </w:tr>
      <w:tr w14:paraId="7D3228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99" w:hRule="atLeast"/>
        </w:trPr>
        <w:tc>
          <w:tcPr>
            <w:tcW w:w="935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13ED56">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b w:val="0"/>
                <w:bCs/>
                <w:sz w:val="24"/>
                <w:szCs w:val="24"/>
              </w:rPr>
            </w:pPr>
            <w:r>
              <w:rPr>
                <w:rFonts w:ascii="宋体" w:hAnsi="宋体" w:eastAsia="宋体" w:cs="宋体"/>
                <w:b w:val="0"/>
                <w:bCs/>
                <w:color w:val="000000"/>
                <w:sz w:val="24"/>
                <w:szCs w:val="24"/>
              </w:rPr>
              <w:t>项目投标报价：（大写）</w:t>
            </w:r>
            <w:r>
              <w:rPr>
                <w:rFonts w:ascii="宋体" w:hAnsi="宋体" w:eastAsia="宋体" w:cs="宋体"/>
                <w:b w:val="0"/>
                <w:bCs/>
                <w:color w:val="000000"/>
                <w:sz w:val="24"/>
                <w:szCs w:val="24"/>
                <w:u w:val="single"/>
              </w:rPr>
              <w:t>      </w:t>
            </w:r>
            <w:r>
              <w:rPr>
                <w:rFonts w:ascii="宋体" w:hAnsi="宋体" w:eastAsia="宋体" w:cs="宋体"/>
                <w:b w:val="0"/>
                <w:bCs/>
                <w:color w:val="000000"/>
                <w:sz w:val="24"/>
                <w:szCs w:val="24"/>
              </w:rPr>
              <w:t>，小写：</w:t>
            </w:r>
            <w:r>
              <w:rPr>
                <w:rFonts w:ascii="宋体" w:hAnsi="宋体" w:eastAsia="宋体" w:cs="宋体"/>
                <w:b w:val="0"/>
                <w:bCs/>
                <w:color w:val="000000"/>
                <w:sz w:val="24"/>
                <w:szCs w:val="24"/>
                <w:u w:val="single"/>
              </w:rPr>
              <w:t>    </w:t>
            </w:r>
            <w:r>
              <w:rPr>
                <w:rFonts w:hint="eastAsia" w:ascii="宋体" w:hAnsi="宋体" w:eastAsia="宋体" w:cs="宋体"/>
                <w:b w:val="0"/>
                <w:bCs/>
                <w:color w:val="000000"/>
                <w:sz w:val="24"/>
                <w:szCs w:val="24"/>
                <w:u w:val="single"/>
                <w:lang w:val="en-US" w:eastAsia="zh-CN"/>
              </w:rPr>
              <w:t xml:space="preserve">    </w:t>
            </w:r>
            <w:r>
              <w:rPr>
                <w:rFonts w:ascii="宋体" w:hAnsi="宋体" w:eastAsia="宋体" w:cs="宋体"/>
                <w:b w:val="0"/>
                <w:bCs/>
                <w:color w:val="000000"/>
                <w:sz w:val="24"/>
                <w:szCs w:val="24"/>
                <w:u w:val="single"/>
              </w:rPr>
              <w:t> </w:t>
            </w:r>
            <w:r>
              <w:rPr>
                <w:rFonts w:ascii="宋体" w:hAnsi="宋体" w:eastAsia="宋体" w:cs="宋体"/>
                <w:b w:val="0"/>
                <w:bCs/>
                <w:color w:val="000000"/>
                <w:sz w:val="24"/>
                <w:szCs w:val="24"/>
              </w:rPr>
              <w:t>元  </w:t>
            </w:r>
          </w:p>
        </w:tc>
      </w:tr>
      <w:tr w14:paraId="54B5F7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935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8B8E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b w:val="0"/>
                <w:bCs/>
                <w:sz w:val="24"/>
                <w:szCs w:val="24"/>
              </w:rPr>
            </w:pPr>
            <w:r>
              <w:rPr>
                <w:rFonts w:ascii="宋体" w:hAnsi="宋体" w:eastAsia="宋体" w:cs="宋体"/>
                <w:b w:val="0"/>
                <w:bCs/>
                <w:color w:val="000000"/>
                <w:sz w:val="24"/>
                <w:szCs w:val="24"/>
              </w:rPr>
              <w:t> </w:t>
            </w:r>
          </w:p>
          <w:p w14:paraId="60FC411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b w:val="0"/>
                <w:bCs/>
                <w:sz w:val="24"/>
                <w:szCs w:val="24"/>
              </w:rPr>
            </w:pPr>
            <w:r>
              <w:rPr>
                <w:rFonts w:ascii="宋体" w:hAnsi="宋体" w:eastAsia="宋体" w:cs="宋体"/>
                <w:b w:val="0"/>
                <w:bCs/>
                <w:color w:val="000000"/>
                <w:sz w:val="24"/>
                <w:szCs w:val="24"/>
              </w:rPr>
              <w:t xml:space="preserve">项目实施时间（服务期限）： </w:t>
            </w:r>
          </w:p>
          <w:p w14:paraId="625AC3A1">
            <w:pPr>
              <w:pBdr>
                <w:top w:val="none" w:color="000000" w:sz="0" w:space="0"/>
                <w:left w:val="none" w:color="000000" w:sz="0" w:space="0"/>
                <w:bottom w:val="none" w:color="000000" w:sz="0" w:space="0"/>
                <w:right w:val="none" w:color="000000" w:sz="0" w:space="0"/>
              </w:pBdr>
              <w:spacing w:before="200" w:after="200" w:line="85" w:lineRule="atLeast"/>
              <w:ind w:left="0" w:right="0" w:firstLine="0"/>
              <w:rPr>
                <w:b w:val="0"/>
                <w:bCs/>
                <w:sz w:val="24"/>
                <w:szCs w:val="24"/>
              </w:rPr>
            </w:pPr>
            <w:r>
              <w:rPr>
                <w:rFonts w:ascii="宋体" w:hAnsi="宋体" w:eastAsia="宋体" w:cs="宋体"/>
                <w:b w:val="0"/>
                <w:bCs/>
                <w:color w:val="000000"/>
                <w:sz w:val="24"/>
                <w:szCs w:val="24"/>
              </w:rPr>
              <w:t>质量标准：</w:t>
            </w:r>
          </w:p>
        </w:tc>
      </w:tr>
      <w:tr w14:paraId="52D657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40" w:hRule="atLeast"/>
        </w:trPr>
        <w:tc>
          <w:tcPr>
            <w:tcW w:w="9355"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67FB0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b w:val="0"/>
                <w:bCs/>
                <w:sz w:val="24"/>
                <w:szCs w:val="24"/>
              </w:rPr>
            </w:pPr>
            <w:r>
              <w:rPr>
                <w:rFonts w:ascii="宋体" w:hAnsi="宋体" w:eastAsia="宋体" w:cs="宋体"/>
                <w:b w:val="0"/>
                <w:bCs/>
                <w:color w:val="000000"/>
                <w:sz w:val="24"/>
                <w:szCs w:val="24"/>
              </w:rPr>
              <w:t>企业类型：</w:t>
            </w:r>
            <w:r>
              <w:rPr>
                <w:rFonts w:ascii="宋体" w:hAnsi="宋体" w:eastAsia="宋体" w:cs="宋体"/>
                <w:b w:val="0"/>
                <w:bCs/>
                <w:color w:val="000000"/>
                <w:sz w:val="24"/>
                <w:szCs w:val="24"/>
                <w:u w:val="single"/>
              </w:rPr>
              <w:t>        </w:t>
            </w:r>
            <w:r>
              <w:rPr>
                <w:rFonts w:ascii="宋体" w:hAnsi="宋体" w:eastAsia="宋体" w:cs="宋体"/>
                <w:b w:val="0"/>
                <w:bCs/>
                <w:color w:val="000000"/>
                <w:sz w:val="24"/>
                <w:szCs w:val="24"/>
              </w:rPr>
              <w:t>     详见（</w:t>
            </w:r>
            <w:r>
              <w:rPr>
                <w:rFonts w:ascii="宋体" w:hAnsi="宋体" w:eastAsia="宋体" w:cs="宋体"/>
                <w:b w:val="0"/>
                <w:bCs/>
                <w:color w:val="000000"/>
                <w:sz w:val="24"/>
                <w:szCs w:val="24"/>
                <w:u w:val="single"/>
              </w:rPr>
              <w:t>     </w:t>
            </w:r>
            <w:r>
              <w:rPr>
                <w:rFonts w:ascii="宋体" w:hAnsi="宋体" w:eastAsia="宋体" w:cs="宋体"/>
                <w:b w:val="0"/>
                <w:bCs/>
                <w:color w:val="000000"/>
                <w:sz w:val="24"/>
                <w:szCs w:val="24"/>
              </w:rPr>
              <w:t>）页《中小企业声明函》</w:t>
            </w:r>
          </w:p>
        </w:tc>
      </w:tr>
    </w:tbl>
    <w:p w14:paraId="6CC8C973">
      <w:pPr>
        <w:pBdr>
          <w:top w:val="none" w:color="000000" w:sz="0" w:space="0"/>
          <w:left w:val="none" w:color="000000" w:sz="0" w:space="0"/>
          <w:bottom w:val="none" w:color="000000" w:sz="0" w:space="0"/>
          <w:right w:val="none" w:color="000000" w:sz="0" w:space="0"/>
        </w:pBdr>
        <w:spacing w:before="0" w:after="0" w:line="400" w:lineRule="atLeast"/>
        <w:ind w:left="0" w:right="0" w:firstLine="482" w:firstLineChars="200"/>
        <w:jc w:val="both"/>
      </w:pPr>
      <w:r>
        <w:rPr>
          <w:rFonts w:ascii="宋体" w:hAnsi="宋体" w:eastAsia="宋体" w:cs="宋体"/>
          <w:b/>
          <w:color w:val="000000"/>
          <w:sz w:val="24"/>
        </w:rPr>
        <w:t>填写说明：</w:t>
      </w:r>
    </w:p>
    <w:p w14:paraId="7DE98BB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2"/>
        <w:jc w:val="both"/>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注：1、供应商的二轮报价在磋商结束后根据磋商小组要求或代理机构的通知后填报。</w:t>
      </w:r>
    </w:p>
    <w:p w14:paraId="03D07BA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2"/>
        <w:jc w:val="both"/>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2、供应商须在规定时间内提交最后报价。</w:t>
      </w:r>
    </w:p>
    <w:p w14:paraId="34FA4CC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60" w:lineRule="exact"/>
        <w:ind w:left="0" w:right="0" w:firstLine="482"/>
        <w:jc w:val="both"/>
        <w:textAlignment w:val="auto"/>
        <w:rPr>
          <w:highlight w:val="none"/>
        </w:rPr>
      </w:pPr>
      <w:r>
        <w:rPr>
          <w:rFonts w:hint="eastAsia" w:ascii="宋体" w:hAnsi="宋体" w:eastAsia="宋体" w:cs="宋体"/>
          <w:color w:val="000000"/>
          <w:sz w:val="24"/>
          <w:highlight w:val="none"/>
        </w:rPr>
        <w:t>3、已标价工程量清单中的单价根据供应商的二轮报价作同比例下浮。</w:t>
      </w:r>
      <w:r>
        <w:rPr>
          <w:rFonts w:ascii="宋体" w:hAnsi="宋体" w:eastAsia="宋体" w:cs="宋体"/>
          <w:color w:val="000000"/>
          <w:sz w:val="24"/>
          <w:highlight w:val="none"/>
        </w:rPr>
        <w:t> </w:t>
      </w:r>
    </w:p>
    <w:p w14:paraId="5BA38BA1">
      <w:pPr>
        <w:pBdr>
          <w:top w:val="none" w:color="000000" w:sz="0" w:space="0"/>
          <w:left w:val="none" w:color="000000" w:sz="0" w:space="0"/>
          <w:bottom w:val="none" w:color="000000" w:sz="0" w:space="0"/>
          <w:right w:val="none" w:color="000000" w:sz="0" w:space="0"/>
        </w:pBdr>
        <w:spacing w:before="0" w:after="0"/>
        <w:ind w:left="0" w:right="0" w:firstLine="480"/>
        <w:jc w:val="center"/>
        <w:rPr>
          <w:rFonts w:ascii="宋体" w:hAnsi="宋体" w:eastAsia="宋体" w:cs="宋体"/>
          <w:color w:val="000000"/>
          <w:sz w:val="24"/>
          <w:highlight w:val="none"/>
        </w:rPr>
      </w:pPr>
      <w:r>
        <w:rPr>
          <w:rFonts w:ascii="宋体" w:hAnsi="宋体" w:eastAsia="宋体" w:cs="宋体"/>
          <w:color w:val="000000"/>
          <w:sz w:val="24"/>
          <w:highlight w:val="none"/>
        </w:rPr>
        <w:t>             </w:t>
      </w:r>
    </w:p>
    <w:p w14:paraId="4B50A1C7">
      <w:pPr>
        <w:pBdr>
          <w:top w:val="none" w:color="000000" w:sz="0" w:space="0"/>
          <w:left w:val="none" w:color="000000" w:sz="0" w:space="0"/>
          <w:bottom w:val="none" w:color="000000" w:sz="0" w:space="0"/>
          <w:right w:val="none" w:color="000000" w:sz="0" w:space="0"/>
        </w:pBdr>
        <w:spacing w:before="0" w:after="0"/>
        <w:ind w:left="0" w:right="0" w:firstLine="480"/>
        <w:jc w:val="center"/>
        <w:rPr>
          <w:rFonts w:ascii="宋体" w:hAnsi="宋体" w:eastAsia="宋体" w:cs="宋体"/>
          <w:color w:val="000000"/>
          <w:sz w:val="24"/>
        </w:rPr>
      </w:pPr>
    </w:p>
    <w:p w14:paraId="41A46887">
      <w:pPr>
        <w:pBdr>
          <w:top w:val="none" w:color="000000" w:sz="0" w:space="0"/>
          <w:left w:val="none" w:color="000000" w:sz="0" w:space="0"/>
          <w:bottom w:val="none" w:color="000000" w:sz="0" w:space="0"/>
          <w:right w:val="none" w:color="000000" w:sz="0" w:space="0"/>
        </w:pBdr>
        <w:spacing w:before="0" w:after="0"/>
        <w:ind w:left="0" w:right="0" w:firstLine="480"/>
        <w:jc w:val="center"/>
      </w:pPr>
      <w:r>
        <w:rPr>
          <w:rFonts w:ascii="宋体" w:hAnsi="宋体" w:eastAsia="宋体" w:cs="宋体"/>
          <w:color w:val="000000"/>
          <w:sz w:val="24"/>
        </w:rPr>
        <w:t>供应商名称（公章）：</w:t>
      </w:r>
    </w:p>
    <w:p w14:paraId="39C10F98">
      <w:pPr>
        <w:pBdr>
          <w:top w:val="none" w:color="000000" w:sz="0" w:space="0"/>
          <w:left w:val="none" w:color="000000" w:sz="0" w:space="0"/>
          <w:bottom w:val="none" w:color="000000" w:sz="0" w:space="0"/>
          <w:right w:val="none" w:color="000000" w:sz="0" w:space="0"/>
        </w:pBdr>
        <w:spacing w:before="0" w:after="0"/>
        <w:ind w:left="4552" w:right="0" w:hanging="1200"/>
        <w:jc w:val="both"/>
      </w:pPr>
      <w:r>
        <w:rPr>
          <w:rFonts w:ascii="宋体" w:hAnsi="宋体" w:eastAsia="宋体" w:cs="宋体"/>
          <w:color w:val="000000"/>
          <w:sz w:val="24"/>
        </w:rPr>
        <w:t>          </w:t>
      </w:r>
    </w:p>
    <w:p w14:paraId="1648CD71">
      <w:pPr>
        <w:pBdr>
          <w:top w:val="none" w:color="000000" w:sz="0" w:space="0"/>
          <w:left w:val="none" w:color="000000" w:sz="0" w:space="0"/>
          <w:bottom w:val="none" w:color="000000" w:sz="0" w:space="0"/>
          <w:right w:val="none" w:color="000000" w:sz="0" w:space="0"/>
        </w:pBdr>
        <w:spacing w:before="0" w:after="0"/>
        <w:ind w:left="0" w:right="0" w:firstLine="3840"/>
        <w:jc w:val="both"/>
      </w:pPr>
      <w:r>
        <w:rPr>
          <w:rFonts w:ascii="宋体" w:hAnsi="宋体" w:eastAsia="宋体" w:cs="宋体"/>
          <w:color w:val="000000"/>
          <w:sz w:val="24"/>
        </w:rPr>
        <w:t>法定代表人或授权委托人：（签字或盖章）</w:t>
      </w:r>
    </w:p>
    <w:p w14:paraId="2C4FE571">
      <w:pPr>
        <w:pBdr>
          <w:top w:val="none" w:color="000000" w:sz="0" w:space="0"/>
          <w:left w:val="none" w:color="000000" w:sz="0" w:space="0"/>
          <w:bottom w:val="none" w:color="000000" w:sz="0" w:space="0"/>
          <w:right w:val="none" w:color="000000" w:sz="0" w:space="0"/>
        </w:pBdr>
        <w:spacing w:before="0" w:after="0"/>
        <w:ind w:left="0" w:right="0" w:firstLine="480"/>
        <w:jc w:val="both"/>
      </w:pPr>
      <w:r>
        <w:rPr>
          <w:rFonts w:ascii="宋体" w:hAnsi="宋体" w:eastAsia="宋体" w:cs="宋体"/>
          <w:color w:val="000000"/>
          <w:sz w:val="24"/>
        </w:rPr>
        <w:t> </w:t>
      </w:r>
    </w:p>
    <w:p w14:paraId="6C86E0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日期：</w:t>
      </w:r>
      <w:r>
        <w:rPr>
          <w:rFonts w:ascii="宋体" w:hAnsi="宋体" w:eastAsia="宋体" w:cs="宋体"/>
          <w:color w:val="000000"/>
          <w:sz w:val="24"/>
          <w:u w:val="single"/>
        </w:rPr>
        <w:t>     </w:t>
      </w:r>
      <w:r>
        <w:rPr>
          <w:rFonts w:ascii="宋体" w:hAnsi="宋体" w:eastAsia="宋体" w:cs="宋体"/>
          <w:color w:val="000000"/>
          <w:sz w:val="24"/>
        </w:rPr>
        <w:t>年</w:t>
      </w:r>
      <w:r>
        <w:rPr>
          <w:rFonts w:ascii="宋体" w:hAnsi="宋体" w:eastAsia="宋体" w:cs="宋体"/>
          <w:color w:val="000000"/>
          <w:sz w:val="24"/>
          <w:u w:val="single"/>
        </w:rPr>
        <w:t>   </w:t>
      </w:r>
      <w:r>
        <w:rPr>
          <w:rFonts w:ascii="宋体" w:hAnsi="宋体" w:eastAsia="宋体" w:cs="宋体"/>
          <w:color w:val="000000"/>
          <w:sz w:val="24"/>
        </w:rPr>
        <w:t>月</w:t>
      </w:r>
      <w:r>
        <w:rPr>
          <w:rFonts w:ascii="宋体" w:hAnsi="宋体" w:eastAsia="宋体" w:cs="宋体"/>
          <w:color w:val="000000"/>
          <w:sz w:val="24"/>
          <w:u w:val="single"/>
        </w:rPr>
        <w:t>   </w:t>
      </w:r>
      <w:r>
        <w:rPr>
          <w:rFonts w:ascii="宋体" w:hAnsi="宋体" w:eastAsia="宋体" w:cs="宋体"/>
          <w:color w:val="000000"/>
          <w:sz w:val="24"/>
        </w:rPr>
        <w:t>日</w:t>
      </w:r>
    </w:p>
    <w:p w14:paraId="122CABA0">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r>
        <w:rPr>
          <w:rFonts w:ascii="宋体" w:hAnsi="宋体" w:eastAsia="宋体" w:cs="宋体"/>
          <w:b/>
          <w:color w:val="000000"/>
          <w:sz w:val="32"/>
        </w:rPr>
        <w:t> </w:t>
      </w:r>
    </w:p>
    <w:p w14:paraId="6297E410">
      <w:pPr>
        <w:pStyle w:val="38"/>
        <w:rPr>
          <w:rFonts w:ascii="宋体" w:hAnsi="宋体" w:eastAsia="宋体" w:cs="宋体"/>
          <w:b/>
          <w:color w:val="000000"/>
          <w:sz w:val="32"/>
        </w:rPr>
      </w:pPr>
    </w:p>
    <w:p w14:paraId="758AB070">
      <w:pPr>
        <w:pStyle w:val="38"/>
        <w:rPr>
          <w:rFonts w:ascii="宋体" w:hAnsi="宋体" w:eastAsia="宋体" w:cs="宋体"/>
          <w:b/>
          <w:color w:val="000000"/>
          <w:sz w:val="32"/>
        </w:rPr>
      </w:pPr>
    </w:p>
    <w:p w14:paraId="2448A097">
      <w:pPr>
        <w:pStyle w:val="38"/>
        <w:rPr>
          <w:rFonts w:ascii="宋体" w:hAnsi="宋体" w:eastAsia="宋体" w:cs="宋体"/>
          <w:b/>
          <w:color w:val="000000"/>
          <w:sz w:val="32"/>
        </w:rPr>
      </w:pPr>
    </w:p>
    <w:p w14:paraId="0705D083">
      <w:pPr>
        <w:pStyle w:val="38"/>
        <w:rPr>
          <w:rFonts w:ascii="宋体" w:hAnsi="宋体" w:eastAsia="宋体" w:cs="宋体"/>
          <w:b/>
          <w:color w:val="000000"/>
          <w:sz w:val="32"/>
        </w:rPr>
      </w:pPr>
    </w:p>
    <w:p w14:paraId="31733698">
      <w:pPr>
        <w:pStyle w:val="38"/>
        <w:rPr>
          <w:rFonts w:ascii="宋体" w:hAnsi="宋体" w:eastAsia="宋体" w:cs="宋体"/>
          <w:b/>
          <w:color w:val="000000"/>
          <w:sz w:val="32"/>
        </w:rPr>
      </w:pPr>
    </w:p>
    <w:p w14:paraId="59FB9022">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2BDBF95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7D4FF85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32"/>
          <w:lang w:val="en-US" w:eastAsia="zh-CN"/>
        </w:rPr>
      </w:pPr>
    </w:p>
    <w:p w14:paraId="5448437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eastAsia="宋体" w:cs="宋体"/>
          <w:b/>
          <w:color w:val="000000"/>
          <w:sz w:val="32"/>
          <w:lang w:val="en-US" w:eastAsia="zh-CN"/>
        </w:rPr>
        <w:t>七</w:t>
      </w:r>
      <w:r>
        <w:rPr>
          <w:rFonts w:ascii="宋体" w:hAnsi="宋体" w:eastAsia="宋体" w:cs="宋体"/>
          <w:b/>
          <w:color w:val="000000"/>
          <w:sz w:val="32"/>
        </w:rPr>
        <w:t xml:space="preserve">、磋商响应报价表 </w:t>
      </w:r>
    </w:p>
    <w:p w14:paraId="157894D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 </w:t>
      </w:r>
    </w:p>
    <w:p w14:paraId="6DDFBECD">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r>
        <w:rPr>
          <w:rFonts w:ascii="宋体" w:hAnsi="宋体" w:eastAsia="宋体" w:cs="宋体"/>
          <w:b/>
          <w:color w:val="000000"/>
          <w:sz w:val="32"/>
        </w:rPr>
        <w:t>工程量清单报价</w:t>
      </w:r>
    </w:p>
    <w:p w14:paraId="5A295210">
      <w:pPr>
        <w:pBdr>
          <w:top w:val="none" w:color="000000" w:sz="0" w:space="0"/>
          <w:left w:val="none" w:color="000000" w:sz="0" w:space="0"/>
          <w:bottom w:val="none" w:color="000000" w:sz="0" w:space="0"/>
          <w:right w:val="none" w:color="000000" w:sz="0" w:space="0"/>
        </w:pBdr>
        <w:spacing w:before="240" w:after="240"/>
        <w:ind w:left="0" w:right="0" w:firstLine="0"/>
      </w:pPr>
      <w:r>
        <w:rPr>
          <w:rFonts w:ascii="楷体" w:hAnsi="楷体" w:eastAsia="楷体" w:cs="楷体"/>
          <w:b/>
          <w:color w:val="000000"/>
          <w:sz w:val="44"/>
        </w:rPr>
        <w:t> </w:t>
      </w:r>
    </w:p>
    <w:p w14:paraId="0B71DDB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1AE4538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73868D7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0333E685">
      <w:pPr>
        <w:pBdr>
          <w:top w:val="none" w:color="000000" w:sz="0" w:space="0"/>
          <w:left w:val="none" w:color="000000" w:sz="0" w:space="0"/>
          <w:bottom w:val="none" w:color="000000" w:sz="0" w:space="0"/>
          <w:right w:val="none" w:color="000000" w:sz="0" w:space="0"/>
        </w:pBdr>
        <w:spacing w:before="0" w:after="0"/>
        <w:ind w:left="0" w:right="0" w:firstLine="0"/>
        <w:jc w:val="center"/>
        <w:rPr>
          <w:rFonts w:hint="default" w:eastAsia="宋体"/>
          <w:lang w:val="en-US" w:eastAsia="zh-CN"/>
        </w:rPr>
      </w:pPr>
      <w:r>
        <w:rPr>
          <w:rFonts w:ascii="宋体" w:hAnsi="宋体" w:eastAsia="宋体" w:cs="宋体"/>
          <w:b/>
          <w:color w:val="000000"/>
          <w:sz w:val="32"/>
        </w:rPr>
        <w:t> </w:t>
      </w:r>
      <w:r>
        <w:rPr>
          <w:rFonts w:hint="eastAsia" w:ascii="宋体" w:hAnsi="宋体" w:eastAsia="宋体" w:cs="宋体"/>
          <w:b/>
          <w:color w:val="000000"/>
          <w:sz w:val="32"/>
          <w:lang w:val="en-US" w:eastAsia="zh-CN"/>
        </w:rPr>
        <w:t>八、服务团队及</w:t>
      </w:r>
      <w:r>
        <w:rPr>
          <w:rFonts w:ascii="宋体" w:hAnsi="宋体" w:eastAsia="宋体" w:cs="宋体"/>
          <w:b/>
          <w:color w:val="000000"/>
          <w:sz w:val="32"/>
        </w:rPr>
        <w:t>业绩证明材料</w:t>
      </w:r>
    </w:p>
    <w:p w14:paraId="10B137AB">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196D247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633B2FA">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4C40C44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369F66D6">
      <w:pPr>
        <w:pStyle w:val="6"/>
        <w:pBdr>
          <w:top w:val="none" w:color="000000" w:sz="0" w:space="0"/>
          <w:left w:val="none" w:color="000000" w:sz="0" w:space="0"/>
          <w:bottom w:val="none" w:color="000000" w:sz="0" w:space="0"/>
          <w:right w:val="none" w:color="000000" w:sz="0" w:space="0"/>
        </w:pBdr>
        <w:spacing w:before="320" w:after="200"/>
        <w:ind w:left="0" w:right="0" w:firstLine="0"/>
        <w:jc w:val="both"/>
      </w:pPr>
    </w:p>
    <w:p w14:paraId="1F06E34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FEE37F2">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rFonts w:hint="default" w:eastAsia="宋体"/>
          <w:lang w:val="en-US" w:eastAsia="zh-CN"/>
        </w:rPr>
      </w:pPr>
      <w:r>
        <w:rPr>
          <w:rFonts w:hint="eastAsia" w:ascii="宋体" w:hAnsi="宋体" w:eastAsia="宋体" w:cs="宋体"/>
          <w:b/>
          <w:color w:val="000000"/>
          <w:sz w:val="32"/>
          <w:lang w:val="en-US" w:eastAsia="zh-CN"/>
        </w:rPr>
        <w:t>九</w:t>
      </w:r>
      <w:r>
        <w:rPr>
          <w:rFonts w:ascii="宋体" w:hAnsi="宋体" w:eastAsia="宋体" w:cs="宋体"/>
          <w:b/>
          <w:color w:val="000000"/>
          <w:sz w:val="32"/>
        </w:rPr>
        <w:t>、</w:t>
      </w:r>
      <w:r>
        <w:rPr>
          <w:rFonts w:hint="eastAsia" w:ascii="宋体" w:hAnsi="宋体" w:eastAsia="宋体" w:cs="宋体"/>
          <w:b/>
          <w:color w:val="000000"/>
          <w:sz w:val="32"/>
          <w:lang w:val="en-US" w:eastAsia="zh-CN"/>
        </w:rPr>
        <w:t>技术方案及</w:t>
      </w:r>
      <w:r>
        <w:rPr>
          <w:rFonts w:hint="eastAsia" w:ascii="宋体" w:hAnsi="宋体" w:eastAsia="宋体" w:cs="宋体"/>
          <w:b/>
          <w:color w:val="000000"/>
          <w:sz w:val="32"/>
          <w:rtl w:val="0"/>
          <w:lang w:val="en-US" w:eastAsia="zh-CN"/>
        </w:rPr>
        <w:t>安全施工承诺</w:t>
      </w:r>
    </w:p>
    <w:p w14:paraId="7F5BA479">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422E2BD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390B31B">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56C4281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2FE0954A">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0FCF8F7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FBE5D4E">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3D86CBFC">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1BD21D9F">
      <w:pPr>
        <w:pStyle w:val="6"/>
        <w:pBdr>
          <w:top w:val="none" w:color="000000" w:sz="0" w:space="0"/>
          <w:left w:val="none" w:color="000000" w:sz="0" w:space="0"/>
          <w:bottom w:val="none" w:color="000000" w:sz="0" w:space="0"/>
          <w:right w:val="none" w:color="000000" w:sz="0" w:space="0"/>
        </w:pBdr>
        <w:spacing w:before="320" w:after="200"/>
        <w:ind w:left="0" w:right="0" w:firstLine="0"/>
        <w:jc w:val="both"/>
      </w:pPr>
      <w:r>
        <w:rPr>
          <w:rFonts w:ascii="Arial" w:hAnsi="Arial" w:eastAsia="Arial" w:cs="Arial"/>
          <w:b/>
          <w:color w:val="000000"/>
          <w:sz w:val="30"/>
        </w:rPr>
        <w:t> </w:t>
      </w:r>
    </w:p>
    <w:p w14:paraId="75D42AF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p w14:paraId="54FCA3A6">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r>
        <w:rPr>
          <w:rFonts w:ascii="Arial" w:hAnsi="Arial" w:eastAsia="Arial" w:cs="Arial"/>
          <w:b/>
          <w:color w:val="000000"/>
          <w:sz w:val="30"/>
        </w:rPr>
        <w:t> </w:t>
      </w:r>
    </w:p>
    <w:p w14:paraId="34A7E70C">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6FF5A62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hint="eastAsia" w:ascii="宋体" w:hAnsi="宋体" w:eastAsia="宋体" w:cs="宋体"/>
          <w:b/>
          <w:color w:val="000000"/>
          <w:sz w:val="32"/>
          <w:lang w:val="en-US" w:eastAsia="zh-CN"/>
        </w:rPr>
        <w:t>十</w:t>
      </w:r>
      <w:r>
        <w:rPr>
          <w:rFonts w:ascii="宋体" w:hAnsi="宋体" w:eastAsia="宋体" w:cs="宋体"/>
          <w:b/>
          <w:color w:val="000000"/>
          <w:sz w:val="32"/>
        </w:rPr>
        <w:t>、盐城市政府采购事前信用承诺书</w:t>
      </w:r>
    </w:p>
    <w:p w14:paraId="67B3BE98">
      <w:pPr>
        <w:pBdr>
          <w:top w:val="none" w:color="000000" w:sz="0" w:space="0"/>
          <w:left w:val="none" w:color="000000" w:sz="0" w:space="0"/>
          <w:bottom w:val="none" w:color="000000" w:sz="0" w:space="0"/>
          <w:right w:val="none" w:color="000000" w:sz="0" w:space="0"/>
        </w:pBdr>
        <w:spacing w:before="0" w:after="0" w:line="499" w:lineRule="atLeast"/>
        <w:ind w:left="0" w:right="0" w:firstLine="640"/>
      </w:pPr>
      <w:r>
        <w:rPr>
          <w:rFonts w:ascii="宋体" w:hAnsi="宋体" w:eastAsia="宋体" w:cs="宋体"/>
          <w:color w:val="000000"/>
          <w:sz w:val="24"/>
        </w:rPr>
        <w:t> </w:t>
      </w:r>
    </w:p>
    <w:p w14:paraId="2C8044F1">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为营造我市公开、公平、公正、诚实守信的政府采购交易环境，树立诚信守法的投标人形象，本人代表本单位作出以下承诺：</w:t>
      </w:r>
    </w:p>
    <w:p w14:paraId="52E1A889">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7C56C07">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812CB2B">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p>
    <w:p w14:paraId="690565DE">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（四）严格遵守即时信息公示规定，及时维护和更新维护和更新盐城市政府采购网中与本单位相关的信息；</w:t>
      </w:r>
    </w:p>
    <w:p w14:paraId="7D6113CD">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7A1810BC">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（六）自觉接受政府、行业组织、社会公众、新闻舆论的监督；</w:t>
      </w:r>
    </w:p>
    <w:p w14:paraId="0C377037">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8784B9C">
      <w:pPr>
        <w:pBdr>
          <w:top w:val="none" w:color="000000" w:sz="0" w:space="0"/>
          <w:left w:val="none" w:color="000000" w:sz="0" w:space="0"/>
          <w:bottom w:val="none" w:color="000000" w:sz="0" w:space="0"/>
          <w:right w:val="none" w:color="000000" w:sz="0" w:space="0"/>
        </w:pBdr>
        <w:spacing w:before="0" w:after="0" w:line="499" w:lineRule="atLeast"/>
        <w:ind w:left="0" w:right="0" w:firstLine="480"/>
      </w:pPr>
      <w:r>
        <w:rPr>
          <w:rFonts w:ascii="宋体" w:hAnsi="宋体" w:eastAsia="宋体" w:cs="宋体"/>
          <w:color w:val="000000"/>
          <w:sz w:val="24"/>
        </w:rPr>
        <w:t>（八）本人已认真阅读了上述承诺，并向本单位员工作了宣传教育。</w:t>
      </w:r>
    </w:p>
    <w:p w14:paraId="6A732768">
      <w:pPr>
        <w:pBdr>
          <w:top w:val="none" w:color="000000" w:sz="0" w:space="0"/>
          <w:left w:val="none" w:color="000000" w:sz="0" w:space="0"/>
          <w:bottom w:val="none" w:color="000000" w:sz="0" w:space="0"/>
          <w:right w:val="none" w:color="000000" w:sz="0" w:space="0"/>
        </w:pBdr>
        <w:spacing w:before="0" w:after="0" w:line="499" w:lineRule="atLeast"/>
        <w:ind w:left="0" w:right="0" w:firstLine="0"/>
      </w:pPr>
      <w:r>
        <w:rPr>
          <w:rFonts w:ascii="宋体" w:hAnsi="宋体" w:eastAsia="宋体" w:cs="宋体"/>
          <w:color w:val="000000"/>
          <w:sz w:val="24"/>
        </w:rPr>
        <w:t>                       法定代表人签名： </w:t>
      </w:r>
    </w:p>
    <w:p w14:paraId="105F662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color w:val="000000"/>
          <w:sz w:val="24"/>
        </w:rPr>
        <w:t>               单位名称（盖章）：</w:t>
      </w:r>
    </w:p>
    <w:p w14:paraId="069B107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                      年    月   日</w:t>
      </w:r>
    </w:p>
    <w:p w14:paraId="142F30C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Times New Roman" w:hAnsi="Times New Roman" w:eastAsia="Times New Roman" w:cs="Times New Roman"/>
          <w:sz w:val="21"/>
          <w:szCs w:val="21"/>
        </w:rPr>
      </w:pPr>
    </w:p>
    <w:p w14:paraId="4E5456F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Times New Roman" w:hAnsi="Times New Roman" w:eastAsia="Times New Roman" w:cs="Times New Roman"/>
          <w:sz w:val="21"/>
          <w:szCs w:val="21"/>
        </w:rPr>
      </w:pPr>
    </w:p>
    <w:p w14:paraId="0759654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Times New Roman" w:hAnsi="Times New Roman" w:eastAsia="Times New Roman" w:cs="Times New Roman"/>
          <w:sz w:val="21"/>
          <w:szCs w:val="21"/>
        </w:rPr>
      </w:pPr>
    </w:p>
    <w:p w14:paraId="3DCB34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w:t>
      </w:r>
    </w:p>
    <w:p w14:paraId="2C87FA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十</w:t>
      </w:r>
      <w:r>
        <w:rPr>
          <w:rFonts w:hint="eastAsia" w:ascii="宋体" w:hAnsi="宋体" w:eastAsia="宋体" w:cs="宋体"/>
          <w:b/>
          <w:color w:val="000000"/>
          <w:sz w:val="32"/>
          <w:lang w:val="en-US" w:eastAsia="zh-CN"/>
        </w:rPr>
        <w:t>一</w:t>
      </w:r>
      <w:r>
        <w:rPr>
          <w:rFonts w:ascii="宋体" w:hAnsi="宋体" w:eastAsia="宋体" w:cs="宋体"/>
          <w:b/>
          <w:color w:val="000000"/>
          <w:sz w:val="32"/>
        </w:rPr>
        <w:t>、中小企业声明函（工程）</w:t>
      </w:r>
    </w:p>
    <w:p w14:paraId="2B85DA3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本公司（联合体）郑重声明，根据《政府采购促进中小企业发展管理办法》(财库[2020]46号)的规定，本公司（联合体）参加</w:t>
      </w:r>
      <w:r>
        <w:rPr>
          <w:rFonts w:ascii="宋体" w:hAnsi="宋体" w:eastAsia="宋体" w:cs="宋体"/>
          <w:color w:val="000000"/>
          <w:sz w:val="24"/>
          <w:u w:val="single"/>
        </w:rPr>
        <w:t>（单位名称）</w:t>
      </w:r>
      <w:r>
        <w:rPr>
          <w:rFonts w:ascii="宋体" w:hAnsi="宋体" w:eastAsia="宋体" w:cs="宋体"/>
          <w:color w:val="000000"/>
          <w:sz w:val="24"/>
        </w:rPr>
        <w:t>采购编号为</w:t>
      </w:r>
      <w:r>
        <w:rPr>
          <w:rFonts w:ascii="宋体" w:hAnsi="宋体" w:eastAsia="宋体" w:cs="宋体"/>
          <w:color w:val="000000"/>
          <w:sz w:val="24"/>
          <w:u w:val="single"/>
        </w:rPr>
        <w:t>***</w:t>
      </w:r>
      <w:r>
        <w:rPr>
          <w:rFonts w:ascii="宋体" w:hAnsi="宋体" w:eastAsia="宋体" w:cs="宋体"/>
          <w:color w:val="000000"/>
          <w:sz w:val="24"/>
        </w:rPr>
        <w:t>，</w:t>
      </w:r>
      <w:r>
        <w:rPr>
          <w:rFonts w:ascii="宋体" w:hAnsi="宋体" w:eastAsia="宋体" w:cs="宋体"/>
          <w:color w:val="000000"/>
          <w:sz w:val="24"/>
          <w:u w:val="single"/>
        </w:rPr>
        <w:t>（项目名称）</w:t>
      </w:r>
      <w:r>
        <w:rPr>
          <w:rFonts w:ascii="宋体" w:hAnsi="宋体" w:eastAsia="宋体" w:cs="宋体"/>
          <w:color w:val="000000"/>
          <w:sz w:val="24"/>
        </w:rPr>
        <w:t>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C49135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1.</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 xml:space="preserve">       </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i/>
          <w:color w:val="000000"/>
          <w:sz w:val="24"/>
          <w:u w:val="single"/>
        </w:rPr>
        <w:t>中型企业、小型企业、微型企业</w:t>
      </w:r>
      <w:r>
        <w:rPr>
          <w:rFonts w:ascii="宋体" w:hAnsi="宋体" w:eastAsia="宋体" w:cs="宋体"/>
          <w:color w:val="000000"/>
          <w:sz w:val="24"/>
        </w:rPr>
        <w:t>）；</w:t>
      </w:r>
    </w:p>
    <w:p w14:paraId="4AE3A950">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2.</w:t>
      </w:r>
      <w:r>
        <w:rPr>
          <w:rFonts w:ascii="宋体" w:hAnsi="宋体" w:eastAsia="宋体" w:cs="宋体"/>
          <w:color w:val="000000"/>
          <w:sz w:val="24"/>
          <w:u w:val="single"/>
        </w:rPr>
        <w:t>（标的名称）</w:t>
      </w:r>
      <w:r>
        <w:rPr>
          <w:rFonts w:ascii="宋体" w:hAnsi="宋体" w:eastAsia="宋体" w:cs="宋体"/>
          <w:i/>
          <w:color w:val="000000"/>
          <w:sz w:val="24"/>
        </w:rPr>
        <w:t>，</w:t>
      </w:r>
      <w:r>
        <w:rPr>
          <w:rFonts w:ascii="宋体" w:hAnsi="宋体" w:eastAsia="宋体" w:cs="宋体"/>
          <w:color w:val="000000"/>
          <w:sz w:val="24"/>
        </w:rPr>
        <w:t>属于</w:t>
      </w:r>
      <w:r>
        <w:rPr>
          <w:rFonts w:ascii="宋体" w:hAnsi="宋体" w:eastAsia="宋体" w:cs="宋体"/>
          <w:color w:val="000000"/>
          <w:sz w:val="24"/>
          <w:u w:val="single"/>
        </w:rPr>
        <w:t xml:space="preserve">       </w:t>
      </w:r>
      <w:r>
        <w:rPr>
          <w:rFonts w:ascii="宋体" w:hAnsi="宋体" w:eastAsia="宋体" w:cs="宋体"/>
          <w:color w:val="000000"/>
          <w:sz w:val="24"/>
        </w:rPr>
        <w:t>行业；承接企业为</w:t>
      </w:r>
      <w:r>
        <w:rPr>
          <w:rFonts w:ascii="宋体" w:hAnsi="宋体" w:eastAsia="宋体" w:cs="宋体"/>
          <w:color w:val="000000"/>
          <w:sz w:val="24"/>
          <w:u w:val="single"/>
        </w:rPr>
        <w:t>（企业名称）</w:t>
      </w:r>
      <w:r>
        <w:rPr>
          <w:rFonts w:ascii="宋体" w:hAnsi="宋体" w:eastAsia="宋体" w:cs="宋体"/>
          <w:color w:val="000000"/>
          <w:sz w:val="24"/>
        </w:rPr>
        <w:t>，从业人员</w:t>
      </w:r>
      <w:r>
        <w:rPr>
          <w:rFonts w:ascii="宋体" w:hAnsi="宋体" w:eastAsia="宋体" w:cs="宋体"/>
          <w:color w:val="000000"/>
          <w:sz w:val="24"/>
          <w:u w:val="single"/>
        </w:rPr>
        <w:t xml:space="preserve">      </w:t>
      </w:r>
      <w:r>
        <w:rPr>
          <w:rFonts w:ascii="宋体" w:hAnsi="宋体" w:eastAsia="宋体" w:cs="宋体"/>
          <w:color w:val="000000"/>
          <w:sz w:val="24"/>
        </w:rPr>
        <w:t>人，营业收入为</w:t>
      </w:r>
      <w:r>
        <w:rPr>
          <w:rFonts w:ascii="宋体" w:hAnsi="宋体" w:eastAsia="宋体" w:cs="宋体"/>
          <w:color w:val="000000"/>
          <w:sz w:val="24"/>
          <w:u w:val="single"/>
        </w:rPr>
        <w:t xml:space="preserve">     </w:t>
      </w:r>
      <w:r>
        <w:rPr>
          <w:rFonts w:ascii="宋体" w:hAnsi="宋体" w:eastAsia="宋体" w:cs="宋体"/>
          <w:color w:val="000000"/>
          <w:sz w:val="24"/>
        </w:rPr>
        <w:t>万元，资产总额为</w:t>
      </w:r>
      <w:r>
        <w:rPr>
          <w:rFonts w:ascii="宋体" w:hAnsi="宋体" w:eastAsia="宋体" w:cs="宋体"/>
          <w:color w:val="000000"/>
          <w:sz w:val="24"/>
          <w:u w:val="single"/>
        </w:rPr>
        <w:t xml:space="preserve">      </w:t>
      </w:r>
      <w:r>
        <w:rPr>
          <w:rFonts w:ascii="宋体" w:hAnsi="宋体" w:eastAsia="宋体" w:cs="宋体"/>
          <w:color w:val="000000"/>
          <w:sz w:val="24"/>
        </w:rPr>
        <w:t>万元</w:t>
      </w:r>
      <w:r>
        <w:rPr>
          <w:rFonts w:ascii="宋体" w:hAnsi="宋体" w:eastAsia="宋体" w:cs="宋体"/>
          <w:color w:val="000000"/>
          <w:sz w:val="24"/>
          <w:vertAlign w:val="superscript"/>
        </w:rPr>
        <w:t>1</w:t>
      </w:r>
      <w:r>
        <w:rPr>
          <w:rFonts w:ascii="宋体" w:hAnsi="宋体" w:eastAsia="宋体" w:cs="宋体"/>
          <w:color w:val="000000"/>
          <w:sz w:val="24"/>
        </w:rPr>
        <w:t>，属于（</w:t>
      </w:r>
      <w:r>
        <w:rPr>
          <w:rFonts w:ascii="宋体" w:hAnsi="宋体" w:eastAsia="宋体" w:cs="宋体"/>
          <w:i/>
          <w:color w:val="000000"/>
          <w:sz w:val="24"/>
          <w:u w:val="single"/>
        </w:rPr>
        <w:t>中型企业、小型企业、微型企业</w:t>
      </w:r>
      <w:r>
        <w:rPr>
          <w:rFonts w:ascii="宋体" w:hAnsi="宋体" w:eastAsia="宋体" w:cs="宋体"/>
          <w:color w:val="000000"/>
          <w:sz w:val="24"/>
        </w:rPr>
        <w:t>）；</w:t>
      </w:r>
    </w:p>
    <w:p w14:paraId="7B72397E">
      <w:pPr>
        <w:pBdr>
          <w:top w:val="none" w:color="000000" w:sz="0" w:space="0"/>
          <w:left w:val="none" w:color="000000" w:sz="0" w:space="0"/>
          <w:bottom w:val="none" w:color="000000" w:sz="0" w:space="0"/>
          <w:right w:val="none" w:color="000000" w:sz="0" w:space="0"/>
        </w:pBdr>
        <w:spacing w:before="0" w:after="0" w:line="460" w:lineRule="atLeast"/>
        <w:ind w:left="0" w:right="0" w:firstLine="360"/>
        <w:jc w:val="both"/>
      </w:pPr>
      <w:r>
        <w:rPr>
          <w:rFonts w:ascii="宋体" w:hAnsi="宋体" w:eastAsia="宋体" w:cs="宋体"/>
          <w:color w:val="000000"/>
          <w:sz w:val="24"/>
        </w:rPr>
        <w:t>……</w:t>
      </w:r>
    </w:p>
    <w:p w14:paraId="3FCA094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以上企业，不属于大企业的分支机构，不存在控股股东为大企业的情形，也不存在与大企业的负责人为同一人的情形。</w:t>
      </w:r>
    </w:p>
    <w:p w14:paraId="1FD8ED7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本企业对上述声明内容的真实性负责。如有虚假，将依法承担相应责任</w:t>
      </w:r>
    </w:p>
    <w:p w14:paraId="7FED56EC">
      <w:pPr>
        <w:pBdr>
          <w:top w:val="none" w:color="000000" w:sz="0" w:space="0"/>
          <w:left w:val="none" w:color="000000" w:sz="0" w:space="0"/>
          <w:bottom w:val="none" w:color="000000" w:sz="0" w:space="0"/>
          <w:right w:val="none" w:color="000000" w:sz="0" w:space="0"/>
        </w:pBdr>
        <w:spacing w:before="0" w:after="0" w:line="460" w:lineRule="atLeast"/>
        <w:ind w:left="0" w:right="720" w:firstLine="0"/>
        <w:jc w:val="both"/>
      </w:pPr>
      <w:r>
        <w:rPr>
          <w:rFonts w:ascii="宋体" w:hAnsi="宋体" w:eastAsia="宋体" w:cs="宋体"/>
          <w:color w:val="000000"/>
          <w:sz w:val="24"/>
        </w:rPr>
        <w:t> </w:t>
      </w:r>
    </w:p>
    <w:p w14:paraId="6265A23A">
      <w:pPr>
        <w:pBdr>
          <w:top w:val="none" w:color="000000" w:sz="0" w:space="0"/>
          <w:left w:val="none" w:color="000000" w:sz="0" w:space="0"/>
          <w:bottom w:val="none" w:color="000000" w:sz="0" w:space="0"/>
          <w:right w:val="none" w:color="000000" w:sz="0" w:space="0"/>
        </w:pBdr>
        <w:spacing w:before="0" w:after="0" w:line="460" w:lineRule="atLeast"/>
        <w:ind w:left="0" w:right="180" w:firstLine="360"/>
        <w:jc w:val="right"/>
      </w:pPr>
      <w:r>
        <w:rPr>
          <w:rFonts w:ascii="宋体" w:hAnsi="宋体" w:eastAsia="宋体" w:cs="宋体"/>
          <w:color w:val="000000"/>
          <w:sz w:val="24"/>
        </w:rPr>
        <w:t>企业名称（加盖CA电子公章）：</w:t>
      </w:r>
    </w:p>
    <w:p w14:paraId="4CD66E49">
      <w:pPr>
        <w:pBdr>
          <w:top w:val="none" w:color="000000" w:sz="0" w:space="0"/>
          <w:left w:val="none" w:color="000000" w:sz="0" w:space="0"/>
          <w:bottom w:val="none" w:color="000000" w:sz="0" w:space="0"/>
          <w:right w:val="none" w:color="000000" w:sz="0" w:space="0"/>
        </w:pBdr>
        <w:spacing w:before="0" w:after="0" w:line="460" w:lineRule="atLeast"/>
        <w:ind w:left="0" w:right="480" w:firstLine="5400"/>
        <w:jc w:val="both"/>
      </w:pPr>
      <w:r>
        <w:rPr>
          <w:rFonts w:ascii="宋体" w:hAnsi="宋体" w:eastAsia="宋体" w:cs="宋体"/>
          <w:color w:val="000000"/>
          <w:sz w:val="24"/>
        </w:rPr>
        <w:t>日  期：</w:t>
      </w:r>
    </w:p>
    <w:p w14:paraId="5B88B05B">
      <w:pPr>
        <w:pBdr>
          <w:top w:val="none" w:color="000000" w:sz="0" w:space="0"/>
          <w:left w:val="none" w:color="000000" w:sz="0" w:space="0"/>
          <w:bottom w:val="none" w:color="000000" w:sz="0" w:space="0"/>
          <w:right w:val="none" w:color="000000" w:sz="0" w:space="0"/>
        </w:pBdr>
        <w:spacing w:before="0" w:after="0" w:line="460" w:lineRule="atLeast"/>
        <w:ind w:left="0" w:right="0" w:firstLine="240"/>
        <w:jc w:val="both"/>
      </w:pPr>
      <w:r>
        <w:rPr>
          <w:rFonts w:ascii="宋体" w:hAnsi="宋体" w:eastAsia="宋体" w:cs="宋体"/>
          <w:color w:val="000000"/>
          <w:sz w:val="24"/>
        </w:rPr>
        <w:t> </w:t>
      </w:r>
    </w:p>
    <w:p w14:paraId="45F378A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备注1：从业人员、营业收入、资产总额填报上一年度数据，无上一年度数据的新成立企业可不填报。</w:t>
      </w:r>
    </w:p>
    <w:p w14:paraId="23DEB01E">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pPr>
      <w:r>
        <w:rPr>
          <w:rFonts w:ascii="宋体" w:hAnsi="宋体" w:eastAsia="宋体" w:cs="宋体"/>
          <w:color w:val="000000"/>
          <w:sz w:val="24"/>
        </w:rPr>
        <w:t>备注2：供应商如不提供此声明函，则资格审查不通过。</w:t>
      </w:r>
    </w:p>
    <w:p w14:paraId="0F65A7ED">
      <w:pPr>
        <w:pBdr>
          <w:top w:val="none" w:color="000000" w:sz="0" w:space="0"/>
          <w:left w:val="none" w:color="000000" w:sz="0" w:space="0"/>
          <w:bottom w:val="none" w:color="000000" w:sz="0" w:space="0"/>
          <w:right w:val="none" w:color="000000" w:sz="0" w:space="0"/>
        </w:pBdr>
        <w:spacing w:before="240" w:after="240"/>
        <w:ind w:left="0" w:right="0" w:firstLine="0"/>
      </w:pPr>
      <w:r>
        <w:rPr/>
        <w:br w:type="page" w:clear="all"/>
      </w:r>
    </w:p>
    <w:p w14:paraId="6DB111E4">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 十</w:t>
      </w:r>
      <w:r>
        <w:rPr>
          <w:rFonts w:hint="eastAsia" w:ascii="宋体" w:hAnsi="宋体" w:eastAsia="宋体" w:cs="宋体"/>
          <w:b/>
          <w:color w:val="000000"/>
          <w:sz w:val="32"/>
          <w:lang w:val="en-US" w:eastAsia="zh-CN"/>
        </w:rPr>
        <w:t>二</w:t>
      </w:r>
      <w:r>
        <w:rPr>
          <w:rFonts w:ascii="宋体" w:hAnsi="宋体" w:eastAsia="宋体" w:cs="宋体"/>
          <w:b/>
          <w:color w:val="000000"/>
          <w:sz w:val="32"/>
        </w:rPr>
        <w:t>、承诺书（格式）</w:t>
      </w:r>
    </w:p>
    <w:p w14:paraId="5C9926B0">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pPr>
      <w:r>
        <w:rPr>
          <w:rFonts w:ascii="宋体" w:hAnsi="宋体" w:eastAsia="宋体" w:cs="宋体"/>
          <w:color w:val="000000"/>
          <w:sz w:val="24"/>
        </w:rPr>
        <w:t> </w:t>
      </w:r>
    </w:p>
    <w:p w14:paraId="238848A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720" w:lineRule="exact"/>
        <w:ind w:left="0" w:right="0" w:firstLine="480"/>
        <w:textAlignment w:val="auto"/>
      </w:pPr>
      <w:r>
        <w:rPr>
          <w:rFonts w:ascii="宋体" w:hAnsi="宋体" w:eastAsia="宋体" w:cs="宋体"/>
          <w:color w:val="000000"/>
          <w:sz w:val="24"/>
        </w:rPr>
        <w:t> </w:t>
      </w:r>
      <w:r>
        <w:rPr>
          <w:rFonts w:hint="eastAsia" w:ascii="宋体" w:hAnsi="宋体" w:eastAsia="宋体" w:cs="宋体"/>
          <w:color w:val="000000"/>
          <w:sz w:val="24"/>
          <w:lang w:eastAsia="zh-CN"/>
        </w:rPr>
        <w:t>射阳港远景大道及健康二路交叉口信号灯、监控工程</w:t>
      </w:r>
      <w:r>
        <w:rPr>
          <w:rFonts w:ascii="宋体" w:hAnsi="宋体" w:eastAsia="宋体" w:cs="宋体"/>
          <w:color w:val="000000"/>
          <w:sz w:val="24"/>
        </w:rPr>
        <w:t>竞争性磋商文件第四章采购需求内容，我公司完全响应。</w:t>
      </w:r>
    </w:p>
    <w:p w14:paraId="7A86EC7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720" w:lineRule="exact"/>
        <w:ind w:left="0" w:right="0" w:firstLine="0"/>
        <w:textAlignment w:val="auto"/>
      </w:pPr>
      <w:r>
        <w:rPr>
          <w:rFonts w:ascii="宋体" w:hAnsi="宋体" w:eastAsia="宋体" w:cs="宋体"/>
          <w:color w:val="000000"/>
          <w:sz w:val="24"/>
        </w:rPr>
        <w:t>特此承诺</w:t>
      </w:r>
    </w:p>
    <w:p w14:paraId="46691F9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720" w:lineRule="exact"/>
        <w:ind w:left="0" w:right="0" w:firstLine="0"/>
        <w:jc w:val="center"/>
        <w:textAlignment w:val="auto"/>
      </w:pPr>
      <w:r>
        <w:rPr>
          <w:rFonts w:ascii="宋体" w:hAnsi="宋体" w:eastAsia="宋体" w:cs="宋体"/>
          <w:color w:val="000000"/>
          <w:sz w:val="24"/>
        </w:rPr>
        <w:t>供应商名称（公章）：</w:t>
      </w:r>
    </w:p>
    <w:p w14:paraId="5EB463B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720" w:lineRule="exact"/>
        <w:ind w:left="0" w:right="0" w:firstLine="0"/>
        <w:jc w:val="center"/>
        <w:textAlignment w:val="auto"/>
      </w:pPr>
      <w:r>
        <w:rPr>
          <w:rFonts w:ascii="宋体" w:hAnsi="宋体" w:eastAsia="宋体" w:cs="宋体"/>
          <w:color w:val="000000"/>
          <w:sz w:val="24"/>
        </w:rPr>
        <w:t>法定代表人或被授权人（签字或盖章）：</w:t>
      </w:r>
    </w:p>
    <w:p w14:paraId="1EDDA4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720" w:lineRule="exact"/>
        <w:ind w:left="0" w:right="0" w:firstLine="0"/>
        <w:jc w:val="center"/>
        <w:textAlignment w:val="auto"/>
      </w:pPr>
      <w:r>
        <w:rPr>
          <w:rFonts w:ascii="宋体" w:hAnsi="宋体" w:eastAsia="宋体" w:cs="宋体"/>
          <w:color w:val="000000"/>
          <w:sz w:val="24"/>
        </w:rPr>
        <w:t>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年   月   日</w:t>
      </w:r>
    </w:p>
    <w:p w14:paraId="7C75C71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720" w:lineRule="exact"/>
        <w:ind w:left="0" w:right="0" w:firstLine="624"/>
        <w:jc w:val="both"/>
        <w:textAlignment w:val="auto"/>
      </w:pPr>
      <w:r>
        <w:rPr>
          <w:rFonts w:ascii="宋体" w:hAnsi="宋体" w:eastAsia="宋体" w:cs="宋体"/>
          <w:color w:val="000000"/>
          <w:sz w:val="24"/>
        </w:rPr>
        <w:t> </w:t>
      </w:r>
    </w:p>
    <w:p w14:paraId="12534A2B">
      <w:pPr>
        <w:keepNext w:val="0"/>
        <w:keepLines w:val="0"/>
        <w:pageBreakBefore w:val="0"/>
        <w:widowControl/>
        <w:pBdr>
          <w:top w:val="none" w:color="000000" w:sz="0" w:space="0"/>
          <w:left w:val="none" w:color="000000" w:sz="0" w:space="0"/>
          <w:bottom w:val="none" w:color="000000" w:sz="0" w:space="0"/>
          <w:right w:val="none" w:color="000000" w:sz="0" w:space="0"/>
        </w:pBdr>
        <w:tabs>
          <w:tab w:val="left" w:pos="4864"/>
        </w:tabs>
        <w:kinsoku/>
        <w:wordWrap/>
        <w:overflowPunct/>
        <w:topLinePunct w:val="0"/>
        <w:autoSpaceDE/>
        <w:autoSpaceDN/>
        <w:bidi w:val="0"/>
        <w:adjustRightInd/>
        <w:snapToGrid/>
        <w:spacing w:before="0" w:after="0" w:line="720" w:lineRule="exact"/>
        <w:ind w:left="0" w:right="1560" w:firstLine="480"/>
        <w:jc w:val="center"/>
        <w:textAlignment w:val="auto"/>
      </w:pPr>
      <w:r>
        <w:rPr>
          <w:rFonts w:ascii="宋体" w:hAnsi="宋体" w:eastAsia="宋体" w:cs="宋体"/>
          <w:color w:val="000000"/>
          <w:sz w:val="30"/>
        </w:rPr>
        <w:t>       </w:t>
      </w:r>
    </w:p>
    <w:p w14:paraId="0FFB9C3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19282B1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10499A0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6BE5CB1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0CCB54F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44E8A64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673A201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4D3D1870">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5E233828">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4E829B3F">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6843195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50FB6859">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530A4F0E">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3DC604F1">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292D462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7A7DF7C6">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5F4050B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616A730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6F592947">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5717366B">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43895C6B">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4"/>
        </w:rPr>
      </w:pPr>
    </w:p>
    <w:p w14:paraId="0215093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4"/>
        </w:rPr>
      </w:pPr>
    </w:p>
    <w:p w14:paraId="18CC9ADD">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3F0554B5">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19BE5663">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color w:val="000000"/>
          <w:sz w:val="24"/>
        </w:rPr>
        <w:t> </w:t>
      </w:r>
    </w:p>
    <w:p w14:paraId="3696D83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1080DB9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p>
    <w:p w14:paraId="0C1EFF2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sz w:val="32"/>
        </w:rPr>
      </w:pPr>
      <w:r>
        <w:rPr>
          <w:rFonts w:ascii="宋体" w:hAnsi="宋体" w:eastAsia="宋体" w:cs="宋体"/>
          <w:b/>
          <w:color w:val="000000"/>
          <w:sz w:val="32"/>
        </w:rPr>
        <w:t>十</w:t>
      </w:r>
      <w:r>
        <w:rPr>
          <w:rFonts w:hint="eastAsia" w:ascii="宋体" w:hAnsi="宋体" w:eastAsia="宋体" w:cs="宋体"/>
          <w:b/>
          <w:color w:val="000000"/>
          <w:sz w:val="32"/>
          <w:lang w:val="en-US" w:eastAsia="zh-CN"/>
        </w:rPr>
        <w:t>三</w:t>
      </w:r>
      <w:r>
        <w:rPr>
          <w:rFonts w:ascii="宋体" w:hAnsi="宋体" w:eastAsia="宋体" w:cs="宋体"/>
          <w:b/>
          <w:color w:val="000000"/>
          <w:sz w:val="32"/>
        </w:rPr>
        <w:t>、招标文件中规定要求提供的证明材料和供应商认为需要提供的其他材料</w:t>
      </w:r>
    </w:p>
    <w:p w14:paraId="105962CF">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color w:val="000000"/>
          <w:sz w:val="24"/>
          <w:szCs w:val="24"/>
          <w:highlight w:val="none"/>
        </w:rPr>
      </w:pPr>
      <w:r>
        <w:rPr>
          <w:rFonts w:ascii="宋体" w:hAnsi="宋体" w:eastAsia="宋体" w:cs="宋体"/>
          <w:color w:val="000000"/>
          <w:sz w:val="24"/>
        </w:rPr>
        <w:t> </w:t>
      </w:r>
    </w:p>
    <w:p w14:paraId="76033328">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sz w:val="24"/>
          <w:szCs w:val="24"/>
        </w:rPr>
      </w:pPr>
    </w:p>
    <w:p w14:paraId="701CF766">
      <w:pPr>
        <w:pBdr>
          <w:top w:val="none" w:color="000000" w:sz="0" w:space="0"/>
          <w:left w:val="none" w:color="000000" w:sz="0" w:space="0"/>
          <w:bottom w:val="none" w:color="000000" w:sz="0" w:space="0"/>
          <w:right w:val="none" w:color="000000" w:sz="0" w:space="0"/>
        </w:pBdr>
        <w:spacing w:before="0" w:after="0" w:line="499" w:lineRule="atLeast"/>
        <w:ind w:left="0" w:right="0" w:firstLine="0"/>
        <w:jc w:val="both"/>
        <w:rPr>
          <w:rFonts w:ascii="宋体" w:hAnsi="宋体" w:eastAsia="宋体" w:cs="宋体"/>
          <w:b/>
          <w:color w:val="000000"/>
          <w:sz w:val="32"/>
        </w:rPr>
      </w:pPr>
    </w:p>
    <w:p w14:paraId="61DC9C8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15707E8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6350476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11F41961">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7F87AE54">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7F53374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21A1CBE9">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49F70C0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762FCD6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26E6182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692AA71D">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2BDCA730">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66D55D42">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2790405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3F26487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1A4E736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0D26736F">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435D6DE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0955951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0C28A75A">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2BFE2B95">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7C2F5F88">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170510A6">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rPr>
          <w:rFonts w:ascii="宋体" w:hAnsi="宋体" w:eastAsia="宋体" w:cs="宋体"/>
          <w:b/>
          <w:color w:val="000000"/>
          <w:sz w:val="32"/>
        </w:rPr>
      </w:pPr>
    </w:p>
    <w:p w14:paraId="1A1D3EC7">
      <w:pPr>
        <w:pBdr>
          <w:top w:val="none" w:color="000000" w:sz="0" w:space="0"/>
          <w:left w:val="none" w:color="000000" w:sz="0" w:space="0"/>
          <w:bottom w:val="none" w:color="000000" w:sz="0" w:space="0"/>
          <w:right w:val="none" w:color="000000" w:sz="0" w:space="0"/>
        </w:pBdr>
        <w:spacing w:before="0" w:after="0" w:line="499" w:lineRule="atLeast"/>
        <w:ind w:left="0" w:right="0" w:firstLine="0"/>
        <w:jc w:val="center"/>
      </w:pPr>
      <w:r>
        <w:rPr>
          <w:rFonts w:ascii="宋体" w:hAnsi="宋体" w:eastAsia="宋体" w:cs="宋体"/>
          <w:b/>
          <w:color w:val="000000"/>
          <w:sz w:val="32"/>
        </w:rPr>
        <w:t>质疑函范本</w:t>
      </w:r>
    </w:p>
    <w:p w14:paraId="7478BB9B">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pPr>
      <w:r>
        <w:rPr>
          <w:rFonts w:ascii="宋体" w:hAnsi="宋体" w:eastAsia="宋体" w:cs="宋体"/>
          <w:color w:val="000000"/>
          <w:sz w:val="24"/>
        </w:rPr>
        <w:t>一、质疑供应商基本信息</w:t>
      </w:r>
    </w:p>
    <w:p w14:paraId="024AC81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7F9B3F7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w:t>
      </w:r>
    </w:p>
    <w:p w14:paraId="44D84A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邮编：</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153AFAF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7D8B34F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xml:space="preserve">                                   </w:t>
      </w:r>
    </w:p>
    <w:p w14:paraId="1D158A4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9E5E8D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A9FE12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地址： </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229A1D7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邮编：</w:t>
      </w:r>
      <w:r>
        <w:rPr>
          <w:rFonts w:ascii="宋体" w:hAnsi="宋体" w:eastAsia="宋体" w:cs="宋体"/>
          <w:color w:val="000000"/>
          <w:sz w:val="24"/>
          <w:u w:val="single"/>
        </w:rPr>
        <w:t xml:space="preserve">                               </w:t>
      </w:r>
    </w:p>
    <w:p w14:paraId="5BE3C18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二、质疑项目基本情况</w:t>
      </w:r>
    </w:p>
    <w:p w14:paraId="086F1EF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xml:space="preserve">                            </w:t>
      </w:r>
    </w:p>
    <w:p w14:paraId="2921594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xml:space="preserve">                          </w:t>
      </w:r>
    </w:p>
    <w:p w14:paraId="232439A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包号：</w:t>
      </w:r>
      <w:r>
        <w:rPr>
          <w:rFonts w:ascii="宋体" w:hAnsi="宋体" w:eastAsia="宋体" w:cs="宋体"/>
          <w:color w:val="000000"/>
          <w:sz w:val="24"/>
          <w:u w:val="single"/>
        </w:rPr>
        <w:t>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p>
    <w:p w14:paraId="7B11322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xml:space="preserve">                            </w:t>
      </w:r>
    </w:p>
    <w:p w14:paraId="16D5A48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磋商文件获取日期：</w:t>
      </w:r>
      <w:r>
        <w:rPr>
          <w:rFonts w:ascii="宋体" w:hAnsi="宋体" w:eastAsia="宋体" w:cs="宋体"/>
          <w:color w:val="000000"/>
          <w:sz w:val="24"/>
          <w:u w:val="single"/>
        </w:rPr>
        <w:t xml:space="preserve">                             </w:t>
      </w:r>
    </w:p>
    <w:p w14:paraId="6F5E005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三、质疑事项具体内容</w:t>
      </w:r>
    </w:p>
    <w:p w14:paraId="4414EBE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xml:space="preserve">                             </w:t>
      </w:r>
    </w:p>
    <w:p w14:paraId="1B7F34E8">
      <w:pPr>
        <w:pBdr>
          <w:top w:val="none" w:color="000000" w:sz="0" w:space="0"/>
          <w:left w:val="none" w:color="000000" w:sz="0" w:space="0"/>
          <w:bottom w:val="none" w:color="000000" w:sz="0" w:space="0"/>
          <w:right w:val="none" w:color="000000" w:sz="0" w:space="0"/>
        </w:pBdr>
        <w:spacing w:before="0" w:after="0" w:line="85" w:lineRule="atLeast"/>
        <w:ind w:left="0" w:right="0" w:firstLine="0"/>
      </w:pPr>
      <w:r>
        <w:rPr>
          <w:rFonts w:ascii="宋体" w:hAnsi="宋体" w:eastAsia="宋体" w:cs="宋体"/>
          <w:color w:val="000000"/>
          <w:sz w:val="24"/>
        </w:rPr>
        <w:t>事实依据：</w:t>
      </w:r>
      <w:r>
        <w:rPr>
          <w:rFonts w:ascii="宋体" w:hAnsi="宋体" w:eastAsia="宋体" w:cs="宋体"/>
          <w:color w:val="000000"/>
          <w:sz w:val="24"/>
          <w:u w:val="single"/>
        </w:rPr>
        <w:t>                             </w:t>
      </w:r>
    </w:p>
    <w:p w14:paraId="56631BE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4F9A82A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质疑事项2</w:t>
      </w:r>
    </w:p>
    <w:p w14:paraId="77AEE4F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w:t>
      </w:r>
    </w:p>
    <w:p w14:paraId="141EB88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四、与质疑事项相关的质疑请求</w:t>
      </w:r>
    </w:p>
    <w:p w14:paraId="6AF72D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245253A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 xml:space="preserve">签字(签章)：             公章：           日期：    </w:t>
      </w:r>
    </w:p>
    <w:p w14:paraId="3B9809C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b/>
          <w:color w:val="000000"/>
          <w:sz w:val="24"/>
        </w:rPr>
        <w:t>质疑函制作说明：</w:t>
      </w:r>
    </w:p>
    <w:p w14:paraId="399024F1">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1.供应商提出质疑时，应提交质疑函和必要的证明材料。</w:t>
      </w:r>
    </w:p>
    <w:p w14:paraId="0EAEC4B7">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76AFF1A">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3.质疑供应商若对项目的某一分包进行质疑，质疑函中应列明具体分包号。</w:t>
      </w:r>
    </w:p>
    <w:p w14:paraId="1944FAB3">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4.质疑函的质疑事项应具体、明确，并有必要的事实依据和法律依据。</w:t>
      </w:r>
    </w:p>
    <w:p w14:paraId="1595366C">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5.质疑函的质疑请求应与质疑事项相关。</w:t>
      </w:r>
    </w:p>
    <w:p w14:paraId="78D2163F">
      <w:pPr>
        <w:pBdr>
          <w:top w:val="none" w:color="000000" w:sz="0" w:space="0"/>
          <w:left w:val="none" w:color="000000" w:sz="0" w:space="0"/>
          <w:bottom w:val="none" w:color="000000" w:sz="0" w:space="0"/>
          <w:right w:val="none" w:color="000000" w:sz="0" w:space="0"/>
        </w:pBdr>
        <w:spacing w:before="0" w:after="0"/>
        <w:ind w:left="0" w:right="0" w:firstLine="480"/>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p>
    <w:p w14:paraId="0BD142D7">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 </w:t>
      </w:r>
    </w:p>
    <w:p w14:paraId="0C87BA7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 </w:t>
      </w:r>
    </w:p>
    <w:sectPr>
      <w:footerReference r:id="rId5" w:type="default"/>
      <w:pgSz w:w="11906" w:h="16838"/>
      <w:pgMar w:top="1134" w:right="850" w:bottom="1134" w:left="1701" w:header="709" w:footer="709"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C2330">
    <w:pPr>
      <w:pStyle w:val="1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B476BA7">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1B476BA7">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A6962">
    <w:pPr>
      <w:pStyle w:val="19"/>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3228CA9">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43228CA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AF259">
    <w:pPr>
      <w:pStyle w:val="19"/>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90059">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6590059">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ind w:left="1140" w:hanging="720"/>
      </w:pPr>
      <w:rPr>
        <w:u w:val="none"/>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0053208E"/>
    <w:multiLevelType w:val="multilevel"/>
    <w:tmpl w:val="0053208E"/>
    <w:lvl w:ilvl="0" w:tentative="0">
      <w:start w:val="2"/>
      <w:numFmt w:val="decimal"/>
      <w:pStyle w:val="187"/>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1"/>
      <w:numFmt w:val="decimal"/>
      <w:lvlText w:val="%1、"/>
      <w:lvlJc w:val="left"/>
      <w:pPr>
        <w:ind w:left="480" w:hanging="48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4">
    <w:nsid w:val="62F85645"/>
    <w:multiLevelType w:val="singleLevel"/>
    <w:tmpl w:val="62F85645"/>
    <w:lvl w:ilvl="0" w:tentative="0">
      <w:start w:val="1"/>
      <w:numFmt w:val="chineseCounting"/>
      <w:suff w:val="nothing"/>
      <w:lvlText w:val="%1、"/>
      <w:lvlJc w:val="left"/>
      <w:rPr>
        <w:rFonts w:hint="eastAsia"/>
      </w:rPr>
    </w:lvl>
  </w:abstractNum>
  <w:abstractNum w:abstractNumId="5">
    <w:nsid w:val="7D940457"/>
    <w:multiLevelType w:val="singleLevel"/>
    <w:tmpl w:val="7D940457"/>
    <w:lvl w:ilvl="0" w:tentative="0">
      <w:start w:val="2"/>
      <w:numFmt w:val="decimal"/>
      <w:suff w:val="nothing"/>
      <w:lvlText w:val="%1、"/>
      <w:lvlJc w:val="left"/>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D55720"/>
    <w:rsid w:val="01D60B10"/>
    <w:rsid w:val="03355679"/>
    <w:rsid w:val="05370971"/>
    <w:rsid w:val="09F027A3"/>
    <w:rsid w:val="0D7C1CEA"/>
    <w:rsid w:val="15F45CFD"/>
    <w:rsid w:val="16677B31"/>
    <w:rsid w:val="190B1CFB"/>
    <w:rsid w:val="19B50E83"/>
    <w:rsid w:val="1BB708B5"/>
    <w:rsid w:val="1CC30EA8"/>
    <w:rsid w:val="1E4D78C3"/>
    <w:rsid w:val="23E20C83"/>
    <w:rsid w:val="243D102B"/>
    <w:rsid w:val="266100F9"/>
    <w:rsid w:val="277E133C"/>
    <w:rsid w:val="27FA0805"/>
    <w:rsid w:val="28E9341B"/>
    <w:rsid w:val="295126A7"/>
    <w:rsid w:val="2A2F7AA2"/>
    <w:rsid w:val="2AB64F56"/>
    <w:rsid w:val="2B5E554F"/>
    <w:rsid w:val="2BEC4909"/>
    <w:rsid w:val="2C0F7D2A"/>
    <w:rsid w:val="2CAB6572"/>
    <w:rsid w:val="2CCF1F76"/>
    <w:rsid w:val="2D29138E"/>
    <w:rsid w:val="2F9B1619"/>
    <w:rsid w:val="30F952C6"/>
    <w:rsid w:val="336A3307"/>
    <w:rsid w:val="390F791E"/>
    <w:rsid w:val="3C8431B7"/>
    <w:rsid w:val="3D3117FC"/>
    <w:rsid w:val="3D396925"/>
    <w:rsid w:val="434150E2"/>
    <w:rsid w:val="47F62FCE"/>
    <w:rsid w:val="489304B4"/>
    <w:rsid w:val="4A9503C6"/>
    <w:rsid w:val="4E2800FF"/>
    <w:rsid w:val="4FFA6D45"/>
    <w:rsid w:val="5136727C"/>
    <w:rsid w:val="53780978"/>
    <w:rsid w:val="560F50BF"/>
    <w:rsid w:val="588673C8"/>
    <w:rsid w:val="5DF929FD"/>
    <w:rsid w:val="5E813987"/>
    <w:rsid w:val="62A644D6"/>
    <w:rsid w:val="63B329C4"/>
    <w:rsid w:val="641875F8"/>
    <w:rsid w:val="6A697C49"/>
    <w:rsid w:val="6B551690"/>
    <w:rsid w:val="712717B3"/>
    <w:rsid w:val="72435ED2"/>
    <w:rsid w:val="7C565780"/>
    <w:rsid w:val="7D795A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rPr>
  </w:style>
  <w:style w:type="paragraph" w:styleId="4">
    <w:name w:val="heading 1"/>
    <w:link w:val="39"/>
    <w:qFormat/>
    <w:uiPriority w:val="9"/>
    <w:pPr>
      <w:keepNext/>
      <w:keepLines/>
      <w:spacing w:before="480" w:after="200"/>
      <w:outlineLvl w:val="0"/>
    </w:pPr>
    <w:rPr>
      <w:rFonts w:ascii="Arial" w:hAnsi="Arial" w:eastAsia="Arial" w:cs="Arial"/>
      <w:sz w:val="40"/>
      <w:szCs w:val="40"/>
    </w:rPr>
  </w:style>
  <w:style w:type="paragraph" w:styleId="5">
    <w:name w:val="heading 2"/>
    <w:link w:val="40"/>
    <w:unhideWhenUsed/>
    <w:qFormat/>
    <w:uiPriority w:val="9"/>
    <w:pPr>
      <w:keepNext/>
      <w:keepLines/>
      <w:spacing w:before="360" w:after="200"/>
      <w:outlineLvl w:val="1"/>
    </w:pPr>
    <w:rPr>
      <w:rFonts w:ascii="Arial" w:hAnsi="Arial" w:eastAsia="Arial" w:cs="Arial"/>
      <w:sz w:val="34"/>
      <w:szCs w:val="22"/>
    </w:rPr>
  </w:style>
  <w:style w:type="paragraph" w:styleId="6">
    <w:name w:val="heading 3"/>
    <w:link w:val="41"/>
    <w:unhideWhenUsed/>
    <w:qFormat/>
    <w:uiPriority w:val="9"/>
    <w:pPr>
      <w:keepNext/>
      <w:keepLines/>
      <w:spacing w:before="320" w:after="200"/>
      <w:outlineLvl w:val="2"/>
    </w:pPr>
    <w:rPr>
      <w:rFonts w:ascii="Arial" w:hAnsi="Arial" w:eastAsia="Arial" w:cs="Arial"/>
      <w:sz w:val="30"/>
      <w:szCs w:val="30"/>
    </w:rPr>
  </w:style>
  <w:style w:type="paragraph" w:styleId="7">
    <w:name w:val="heading 4"/>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link w:val="4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link w:val="4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link w:val="4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pPr>
    <w:rPr>
      <w:sz w:val="24"/>
    </w:rPr>
  </w:style>
  <w:style w:type="paragraph" w:styleId="3">
    <w:name w:val="Body Text"/>
    <w:basedOn w:val="1"/>
    <w:qFormat/>
    <w:uiPriority w:val="0"/>
    <w:pPr>
      <w:spacing w:after="120"/>
    </w:pPr>
  </w:style>
  <w:style w:type="paragraph" w:styleId="13">
    <w:name w:val="toc 7"/>
    <w:unhideWhenUsed/>
    <w:qFormat/>
    <w:uiPriority w:val="39"/>
    <w:pPr>
      <w:spacing w:after="57"/>
      <w:ind w:left="1701" w:right="0" w:firstLine="0"/>
    </w:pPr>
    <w:rPr>
      <w:rFonts w:asciiTheme="minorHAnsi" w:hAnsiTheme="minorHAnsi" w:eastAsiaTheme="minorEastAsia" w:cstheme="minorBidi"/>
      <w:sz w:val="21"/>
      <w:szCs w:val="22"/>
    </w:rPr>
  </w:style>
  <w:style w:type="paragraph" w:styleId="14">
    <w:name w:val="caption"/>
    <w:semiHidden/>
    <w:unhideWhenUsed/>
    <w:qFormat/>
    <w:uiPriority w:val="35"/>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5">
    <w:name w:val="toc 5"/>
    <w:unhideWhenUsed/>
    <w:qFormat/>
    <w:uiPriority w:val="39"/>
    <w:pPr>
      <w:spacing w:after="57"/>
      <w:ind w:left="1134" w:right="0" w:firstLine="0"/>
    </w:pPr>
    <w:rPr>
      <w:rFonts w:asciiTheme="minorHAnsi" w:hAnsiTheme="minorHAnsi" w:eastAsiaTheme="minorEastAsia" w:cstheme="minorBidi"/>
      <w:sz w:val="21"/>
      <w:szCs w:val="22"/>
    </w:rPr>
  </w:style>
  <w:style w:type="paragraph" w:styleId="16">
    <w:name w:val="toc 3"/>
    <w:unhideWhenUsed/>
    <w:qFormat/>
    <w:uiPriority w:val="39"/>
    <w:pPr>
      <w:spacing w:after="57"/>
      <w:ind w:left="567" w:right="0" w:firstLine="0"/>
    </w:pPr>
    <w:rPr>
      <w:rFonts w:asciiTheme="minorHAnsi" w:hAnsiTheme="minorHAnsi" w:eastAsiaTheme="minorEastAsia" w:cstheme="minorBidi"/>
      <w:sz w:val="21"/>
      <w:szCs w:val="22"/>
    </w:rPr>
  </w:style>
  <w:style w:type="paragraph" w:styleId="17">
    <w:name w:val="toc 8"/>
    <w:unhideWhenUsed/>
    <w:qFormat/>
    <w:uiPriority w:val="39"/>
    <w:pPr>
      <w:spacing w:after="57"/>
      <w:ind w:left="1984" w:right="0" w:firstLine="0"/>
    </w:pPr>
    <w:rPr>
      <w:rFonts w:asciiTheme="minorHAnsi" w:hAnsiTheme="minorHAnsi" w:eastAsiaTheme="minorEastAsia" w:cstheme="minorBidi"/>
      <w:sz w:val="21"/>
      <w:szCs w:val="22"/>
    </w:rPr>
  </w:style>
  <w:style w:type="paragraph" w:styleId="18">
    <w:name w:val="endnote text"/>
    <w:link w:val="185"/>
    <w:semiHidden/>
    <w:unhideWhenUsed/>
    <w:qFormat/>
    <w:uiPriority w:val="99"/>
    <w:pPr>
      <w:spacing w:after="0" w:line="240" w:lineRule="auto"/>
    </w:pPr>
    <w:rPr>
      <w:rFonts w:asciiTheme="minorHAnsi" w:hAnsiTheme="minorHAnsi" w:eastAsiaTheme="minorEastAsia" w:cstheme="minorBidi"/>
      <w:sz w:val="20"/>
      <w:szCs w:val="22"/>
    </w:rPr>
  </w:style>
  <w:style w:type="paragraph" w:styleId="19">
    <w:name w:val="footer"/>
    <w:basedOn w:val="1"/>
    <w:link w:val="58"/>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0">
    <w:name w:val="header"/>
    <w:link w:val="56"/>
    <w:unhideWhenUsed/>
    <w:qFormat/>
    <w:uiPriority w:val="99"/>
    <w:pPr>
      <w:tabs>
        <w:tab w:val="center" w:pos="7143"/>
        <w:tab w:val="right" w:pos="14287"/>
      </w:tabs>
      <w:spacing w:after="0" w:line="240" w:lineRule="auto"/>
    </w:pPr>
    <w:rPr>
      <w:rFonts w:asciiTheme="minorHAnsi" w:hAnsiTheme="minorHAnsi" w:eastAsiaTheme="minorEastAsia" w:cstheme="minorBidi"/>
      <w:sz w:val="21"/>
      <w:szCs w:val="22"/>
    </w:rPr>
  </w:style>
  <w:style w:type="paragraph" w:styleId="21">
    <w:name w:val="toc 1"/>
    <w:unhideWhenUsed/>
    <w:qFormat/>
    <w:uiPriority w:val="39"/>
    <w:pPr>
      <w:spacing w:after="57"/>
      <w:ind w:left="0" w:right="0" w:firstLine="0"/>
    </w:pPr>
    <w:rPr>
      <w:rFonts w:asciiTheme="minorHAnsi" w:hAnsiTheme="minorHAnsi" w:eastAsiaTheme="minorEastAsia" w:cstheme="minorBidi"/>
      <w:sz w:val="21"/>
      <w:szCs w:val="22"/>
    </w:rPr>
  </w:style>
  <w:style w:type="paragraph" w:styleId="22">
    <w:name w:val="toc 4"/>
    <w:unhideWhenUsed/>
    <w:qFormat/>
    <w:uiPriority w:val="39"/>
    <w:pPr>
      <w:spacing w:after="57"/>
      <w:ind w:left="850" w:right="0" w:firstLine="0"/>
    </w:pPr>
    <w:rPr>
      <w:rFonts w:asciiTheme="minorHAnsi" w:hAnsiTheme="minorHAnsi" w:eastAsiaTheme="minorEastAsia" w:cstheme="minorBidi"/>
      <w:sz w:val="21"/>
      <w:szCs w:val="22"/>
    </w:rPr>
  </w:style>
  <w:style w:type="paragraph" w:styleId="23">
    <w:name w:val="Subtitle"/>
    <w:link w:val="51"/>
    <w:qFormat/>
    <w:uiPriority w:val="11"/>
    <w:pPr>
      <w:spacing w:before="200" w:after="200"/>
    </w:pPr>
    <w:rPr>
      <w:rFonts w:asciiTheme="minorHAnsi" w:hAnsiTheme="minorHAnsi" w:eastAsiaTheme="minorEastAsia" w:cstheme="minorBidi"/>
      <w:sz w:val="24"/>
      <w:szCs w:val="24"/>
    </w:rPr>
  </w:style>
  <w:style w:type="paragraph" w:styleId="24">
    <w:name w:val="footnote text"/>
    <w:link w:val="184"/>
    <w:semiHidden/>
    <w:unhideWhenUsed/>
    <w:qFormat/>
    <w:uiPriority w:val="99"/>
    <w:pPr>
      <w:spacing w:after="40" w:line="240" w:lineRule="auto"/>
    </w:pPr>
    <w:rPr>
      <w:rFonts w:asciiTheme="minorHAnsi" w:hAnsiTheme="minorHAnsi" w:eastAsiaTheme="minorEastAsia" w:cstheme="minorBidi"/>
      <w:sz w:val="18"/>
      <w:szCs w:val="22"/>
    </w:rPr>
  </w:style>
  <w:style w:type="paragraph" w:styleId="25">
    <w:name w:val="toc 6"/>
    <w:unhideWhenUsed/>
    <w:qFormat/>
    <w:uiPriority w:val="39"/>
    <w:pPr>
      <w:spacing w:after="57"/>
      <w:ind w:left="1417" w:right="0" w:firstLine="0"/>
    </w:pPr>
    <w:rPr>
      <w:rFonts w:asciiTheme="minorHAnsi" w:hAnsiTheme="minorHAnsi" w:eastAsiaTheme="minorEastAsia" w:cstheme="minorBidi"/>
      <w:sz w:val="21"/>
      <w:szCs w:val="22"/>
    </w:rPr>
  </w:style>
  <w:style w:type="paragraph" w:styleId="26">
    <w:name w:val="table of figures"/>
    <w:unhideWhenUsed/>
    <w:qFormat/>
    <w:uiPriority w:val="99"/>
    <w:pPr>
      <w:spacing w:after="0" w:afterAutospacing="0"/>
    </w:pPr>
    <w:rPr>
      <w:rFonts w:asciiTheme="minorHAnsi" w:hAnsiTheme="minorHAnsi" w:eastAsiaTheme="minorEastAsia" w:cstheme="minorBidi"/>
      <w:sz w:val="21"/>
      <w:szCs w:val="22"/>
    </w:rPr>
  </w:style>
  <w:style w:type="paragraph" w:styleId="27">
    <w:name w:val="toc 2"/>
    <w:unhideWhenUsed/>
    <w:qFormat/>
    <w:uiPriority w:val="39"/>
    <w:pPr>
      <w:spacing w:after="57"/>
      <w:ind w:left="283" w:right="0" w:firstLine="0"/>
    </w:pPr>
    <w:rPr>
      <w:rFonts w:asciiTheme="minorHAnsi" w:hAnsiTheme="minorHAnsi" w:eastAsiaTheme="minorEastAsia" w:cstheme="minorBidi"/>
      <w:sz w:val="21"/>
      <w:szCs w:val="22"/>
    </w:rPr>
  </w:style>
  <w:style w:type="paragraph" w:styleId="28">
    <w:name w:val="toc 9"/>
    <w:unhideWhenUsed/>
    <w:qFormat/>
    <w:uiPriority w:val="39"/>
    <w:pPr>
      <w:spacing w:after="57"/>
      <w:ind w:left="2268" w:right="0" w:firstLine="0"/>
    </w:pPr>
    <w:rPr>
      <w:rFonts w:asciiTheme="minorHAnsi" w:hAnsiTheme="minorHAnsi" w:eastAsiaTheme="minorEastAsia" w:cstheme="minorBidi"/>
      <w:sz w:val="21"/>
      <w:szCs w:val="22"/>
    </w:rPr>
  </w:style>
  <w:style w:type="paragraph" w:styleId="29">
    <w:name w:val="Normal (Web)"/>
    <w:basedOn w:val="1"/>
    <w:qFormat/>
    <w:uiPriority w:val="0"/>
    <w:rPr>
      <w:rFonts w:ascii="Times New Roman"/>
      <w:szCs w:val="24"/>
    </w:rPr>
  </w:style>
  <w:style w:type="paragraph" w:styleId="30">
    <w:name w:val="Title"/>
    <w:link w:val="50"/>
    <w:qFormat/>
    <w:uiPriority w:val="10"/>
    <w:pPr>
      <w:spacing w:before="300" w:after="200"/>
      <w:contextualSpacing/>
    </w:pPr>
    <w:rPr>
      <w:rFonts w:asciiTheme="minorHAnsi" w:hAnsiTheme="minorHAnsi" w:eastAsiaTheme="minorEastAsia" w:cstheme="minorBidi"/>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Fließtext"/>
    <w:basedOn w:val="1"/>
    <w:qFormat/>
    <w:uiPriority w:val="0"/>
    <w:rPr>
      <w:szCs w:val="20"/>
    </w:rPr>
  </w:style>
  <w:style w:type="paragraph" w:customStyle="1" w:styleId="38">
    <w:name w:val="Default"/>
    <w:semiHidden/>
    <w:qFormat/>
    <w:uiPriority w:val="0"/>
    <w:pPr>
      <w:widowControl w:val="0"/>
      <w:jc w:val="left"/>
    </w:pPr>
    <w:rPr>
      <w:rFonts w:hint="default" w:ascii="宋体" w:hAnsi="Calibri" w:eastAsia="宋体" w:cs="宋体"/>
      <w:color w:val="000000"/>
      <w:sz w:val="24"/>
      <w:szCs w:val="24"/>
      <w:lang w:val="en-US" w:eastAsia="zh-CN" w:bidi="ar-SA"/>
    </w:rPr>
  </w:style>
  <w:style w:type="character" w:customStyle="1" w:styleId="39">
    <w:name w:val="Heading 1 Char"/>
    <w:link w:val="4"/>
    <w:qFormat/>
    <w:uiPriority w:val="9"/>
    <w:rPr>
      <w:rFonts w:ascii="Arial" w:hAnsi="Arial" w:eastAsia="Arial" w:cs="Arial"/>
      <w:sz w:val="40"/>
      <w:szCs w:val="40"/>
    </w:rPr>
  </w:style>
  <w:style w:type="character" w:customStyle="1" w:styleId="40">
    <w:name w:val="Heading 2 Char"/>
    <w:link w:val="5"/>
    <w:qFormat/>
    <w:uiPriority w:val="9"/>
    <w:rPr>
      <w:rFonts w:ascii="Arial" w:hAnsi="Arial" w:eastAsia="Arial" w:cs="Arial"/>
      <w:sz w:val="34"/>
    </w:rPr>
  </w:style>
  <w:style w:type="character" w:customStyle="1" w:styleId="41">
    <w:name w:val="Heading 3 Char"/>
    <w:link w:val="6"/>
    <w:qFormat/>
    <w:uiPriority w:val="9"/>
    <w:rPr>
      <w:rFonts w:ascii="Arial" w:hAnsi="Arial" w:eastAsia="Arial" w:cs="Arial"/>
      <w:sz w:val="30"/>
      <w:szCs w:val="30"/>
    </w:rPr>
  </w:style>
  <w:style w:type="character" w:customStyle="1" w:styleId="42">
    <w:name w:val="Heading 4 Char"/>
    <w:link w:val="7"/>
    <w:qFormat/>
    <w:uiPriority w:val="9"/>
    <w:rPr>
      <w:rFonts w:ascii="Arial" w:hAnsi="Arial" w:eastAsia="Arial" w:cs="Arial"/>
      <w:b/>
      <w:bCs/>
      <w:sz w:val="26"/>
      <w:szCs w:val="26"/>
    </w:rPr>
  </w:style>
  <w:style w:type="character" w:customStyle="1" w:styleId="43">
    <w:name w:val="Heading 5 Char"/>
    <w:link w:val="8"/>
    <w:qFormat/>
    <w:uiPriority w:val="9"/>
    <w:rPr>
      <w:rFonts w:ascii="Arial" w:hAnsi="Arial" w:eastAsia="Arial" w:cs="Arial"/>
      <w:b/>
      <w:bCs/>
      <w:sz w:val="24"/>
      <w:szCs w:val="24"/>
    </w:rPr>
  </w:style>
  <w:style w:type="character" w:customStyle="1" w:styleId="44">
    <w:name w:val="Heading 6 Char"/>
    <w:link w:val="9"/>
    <w:qFormat/>
    <w:uiPriority w:val="9"/>
    <w:rPr>
      <w:rFonts w:ascii="Arial" w:hAnsi="Arial" w:eastAsia="Arial" w:cs="Arial"/>
      <w:b/>
      <w:bCs/>
      <w:sz w:val="22"/>
      <w:szCs w:val="22"/>
    </w:rPr>
  </w:style>
  <w:style w:type="character" w:customStyle="1" w:styleId="45">
    <w:name w:val="Heading 7 Char"/>
    <w:link w:val="10"/>
    <w:qFormat/>
    <w:uiPriority w:val="9"/>
    <w:rPr>
      <w:rFonts w:ascii="Arial" w:hAnsi="Arial" w:eastAsia="Arial" w:cs="Arial"/>
      <w:b/>
      <w:bCs/>
      <w:i/>
      <w:iCs/>
      <w:sz w:val="22"/>
      <w:szCs w:val="22"/>
    </w:rPr>
  </w:style>
  <w:style w:type="character" w:customStyle="1" w:styleId="46">
    <w:name w:val="Heading 8 Char"/>
    <w:link w:val="11"/>
    <w:qFormat/>
    <w:uiPriority w:val="9"/>
    <w:rPr>
      <w:rFonts w:ascii="Arial" w:hAnsi="Arial" w:eastAsia="Arial" w:cs="Arial"/>
      <w:i/>
      <w:iCs/>
      <w:sz w:val="22"/>
      <w:szCs w:val="22"/>
    </w:rPr>
  </w:style>
  <w:style w:type="character" w:customStyle="1" w:styleId="47">
    <w:name w:val="Heading 9 Char"/>
    <w:link w:val="12"/>
    <w:qFormat/>
    <w:uiPriority w:val="9"/>
    <w:rPr>
      <w:rFonts w:ascii="Arial" w:hAnsi="Arial" w:eastAsia="Arial" w:cs="Arial"/>
      <w:i/>
      <w:iCs/>
      <w:sz w:val="21"/>
      <w:szCs w:val="21"/>
    </w:rPr>
  </w:style>
  <w:style w:type="paragraph" w:styleId="48">
    <w:name w:val="List Paragraph"/>
    <w:qFormat/>
    <w:uiPriority w:val="34"/>
    <w:pPr>
      <w:ind w:left="720"/>
      <w:contextualSpacing/>
    </w:pPr>
    <w:rPr>
      <w:rFonts w:asciiTheme="minorHAnsi" w:hAnsiTheme="minorHAnsi" w:eastAsiaTheme="minorEastAsia" w:cstheme="minorBidi"/>
      <w:sz w:val="21"/>
      <w:szCs w:val="22"/>
    </w:rPr>
  </w:style>
  <w:style w:type="paragraph" w:styleId="49">
    <w:name w:val="No Spacing"/>
    <w:qFormat/>
    <w:uiPriority w:val="1"/>
    <w:pPr>
      <w:spacing w:before="0" w:after="0" w:line="240" w:lineRule="auto"/>
    </w:pPr>
    <w:rPr>
      <w:rFonts w:asciiTheme="minorHAnsi" w:hAnsiTheme="minorHAnsi" w:eastAsiaTheme="minorEastAsia" w:cstheme="minorBidi"/>
      <w:sz w:val="21"/>
      <w:szCs w:val="22"/>
    </w:rPr>
  </w:style>
  <w:style w:type="character" w:customStyle="1" w:styleId="50">
    <w:name w:val="Title Char"/>
    <w:link w:val="30"/>
    <w:qFormat/>
    <w:uiPriority w:val="10"/>
    <w:rPr>
      <w:sz w:val="48"/>
      <w:szCs w:val="48"/>
    </w:rPr>
  </w:style>
  <w:style w:type="character" w:customStyle="1" w:styleId="51">
    <w:name w:val="Subtitle Char"/>
    <w:link w:val="23"/>
    <w:qFormat/>
    <w:uiPriority w:val="11"/>
    <w:rPr>
      <w:sz w:val="24"/>
      <w:szCs w:val="24"/>
    </w:rPr>
  </w:style>
  <w:style w:type="paragraph" w:styleId="52">
    <w:name w:val="Quote"/>
    <w:link w:val="53"/>
    <w:qFormat/>
    <w:uiPriority w:val="29"/>
    <w:pPr>
      <w:ind w:left="720" w:right="720"/>
    </w:pPr>
    <w:rPr>
      <w:rFonts w:asciiTheme="minorHAnsi" w:hAnsiTheme="minorHAnsi" w:eastAsiaTheme="minorEastAsia" w:cstheme="minorBidi"/>
      <w:i/>
      <w:sz w:val="21"/>
      <w:szCs w:val="22"/>
    </w:rPr>
  </w:style>
  <w:style w:type="character" w:customStyle="1" w:styleId="53">
    <w:name w:val="Quote Char"/>
    <w:link w:val="52"/>
    <w:qFormat/>
    <w:uiPriority w:val="29"/>
    <w:rPr>
      <w:i/>
    </w:rPr>
  </w:style>
  <w:style w:type="paragraph" w:styleId="54">
    <w:name w:val="Intense Quote"/>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asciiTheme="minorHAnsi" w:hAnsiTheme="minorHAnsi" w:eastAsiaTheme="minorEastAsia" w:cstheme="minorBidi"/>
      <w:i/>
      <w:sz w:val="21"/>
      <w:szCs w:val="22"/>
    </w:rPr>
  </w:style>
  <w:style w:type="character" w:customStyle="1" w:styleId="55">
    <w:name w:val="Intense Quote Char"/>
    <w:link w:val="54"/>
    <w:qFormat/>
    <w:uiPriority w:val="30"/>
    <w:rPr>
      <w:i/>
    </w:rPr>
  </w:style>
  <w:style w:type="character" w:customStyle="1" w:styleId="56">
    <w:name w:val="Header Char"/>
    <w:link w:val="20"/>
    <w:qFormat/>
    <w:uiPriority w:val="99"/>
  </w:style>
  <w:style w:type="character" w:customStyle="1" w:styleId="57">
    <w:name w:val="Footer Char"/>
    <w:link w:val="19"/>
    <w:qFormat/>
    <w:uiPriority w:val="99"/>
  </w:style>
  <w:style w:type="character" w:customStyle="1" w:styleId="58">
    <w:name w:val="Caption Char"/>
    <w:link w:val="19"/>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4"/>
    <w:qFormat/>
    <w:uiPriority w:val="99"/>
    <w:rPr>
      <w:sz w:val="18"/>
    </w:rPr>
  </w:style>
  <w:style w:type="character" w:customStyle="1" w:styleId="185">
    <w:name w:val="Endnote Text Char"/>
    <w:link w:val="18"/>
    <w:qFormat/>
    <w:uiPriority w:val="99"/>
    <w:rPr>
      <w:sz w:val="20"/>
    </w:rPr>
  </w:style>
  <w:style w:type="paragraph" w:customStyle="1" w:styleId="186">
    <w:name w:val="TOC Heading"/>
    <w:unhideWhenUsed/>
    <w:qFormat/>
    <w:uiPriority w:val="39"/>
    <w:rPr>
      <w:rFonts w:asciiTheme="minorHAnsi" w:hAnsiTheme="minorHAnsi" w:eastAsiaTheme="minorEastAsia" w:cstheme="minorBidi"/>
      <w:sz w:val="21"/>
      <w:szCs w:val="22"/>
    </w:rPr>
  </w:style>
  <w:style w:type="paragraph" w:customStyle="1" w:styleId="187">
    <w:name w:val="正文首行缩进 211"/>
    <w:basedOn w:val="188"/>
    <w:qFormat/>
    <w:uiPriority w:val="0"/>
    <w:pPr>
      <w:numPr>
        <w:ilvl w:val="0"/>
        <w:numId w:val="1"/>
      </w:numPr>
      <w:spacing w:before="0" w:after="120" w:line="240" w:lineRule="auto"/>
      <w:ind w:left="420" w:firstLine="420"/>
    </w:pPr>
    <w:rPr>
      <w:rFonts w:ascii="Calibri" w:hAnsi="Calibri"/>
    </w:rPr>
  </w:style>
  <w:style w:type="paragraph" w:customStyle="1" w:styleId="188">
    <w:name w:val="正文文本缩进11"/>
    <w:basedOn w:val="1"/>
    <w:next w:val="189"/>
    <w:qFormat/>
    <w:uiPriority w:val="0"/>
    <w:pPr>
      <w:spacing w:before="240" w:line="360" w:lineRule="auto"/>
      <w:ind w:firstLine="552"/>
    </w:pPr>
    <w:rPr>
      <w:rFonts w:ascii="宋体" w:hAnsi="宋体"/>
      <w:szCs w:val="20"/>
    </w:rPr>
  </w:style>
  <w:style w:type="paragraph" w:customStyle="1" w:styleId="189">
    <w:name w:val="寄信人地址11"/>
    <w:basedOn w:val="1"/>
    <w:qFormat/>
    <w:uiPriority w:val="0"/>
    <w:pPr>
      <w:widowControl/>
      <w:jc w:val="left"/>
    </w:pPr>
    <w:rPr>
      <w:rFonts w:ascii="@宋体" w:hAnsi="@宋体" w:eastAsia="等线"/>
      <w:sz w:val="22"/>
      <w:szCs w:val="20"/>
    </w:rPr>
  </w:style>
  <w:style w:type="paragraph" w:customStyle="1" w:styleId="190">
    <w:name w:val="标题 312"/>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191">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192">
    <w:name w:val="正文文本1"/>
    <w:basedOn w:val="1"/>
    <w:qFormat/>
    <w:uiPriority w:val="0"/>
    <w:pPr>
      <w:spacing w:after="120"/>
    </w:pPr>
  </w:style>
  <w:style w:type="paragraph" w:customStyle="1" w:styleId="193">
    <w:name w:val="标题 51"/>
    <w:basedOn w:val="1"/>
    <w:next w:val="1"/>
    <w:qFormat/>
    <w:uiPriority w:val="0"/>
    <w:pPr>
      <w:keepNext/>
      <w:keepLines/>
      <w:spacing w:before="280" w:after="290" w:line="372" w:lineRule="auto"/>
      <w:outlineLvl w:val="4"/>
    </w:pPr>
    <w:rPr>
      <w:rFonts w:ascii="Calibri" w:hAnsi="Calibri"/>
      <w:b/>
      <w:bCs/>
      <w:sz w:val="28"/>
      <w:szCs w:val="28"/>
    </w:rPr>
  </w:style>
  <w:style w:type="paragraph" w:customStyle="1" w:styleId="194">
    <w:name w:val="Blockquote"/>
    <w:basedOn w:val="1"/>
    <w:qFormat/>
    <w:uiPriority w:val="0"/>
    <w:pPr>
      <w:spacing w:before="100" w:after="100"/>
      <w:ind w:left="360" w:right="360"/>
      <w:jc w:val="left"/>
    </w:pPr>
    <w:rPr>
      <w:sz w:val="24"/>
      <w:szCs w:val="20"/>
    </w:rPr>
  </w:style>
  <w:style w:type="paragraph" w:customStyle="1" w:styleId="195">
    <w:name w:val="页眉1"/>
    <w:basedOn w:val="1"/>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196">
    <w:name w:val="页脚1"/>
    <w:basedOn w:val="1"/>
    <w:qFormat/>
    <w:uiPriority w:val="99"/>
    <w:pPr>
      <w:tabs>
        <w:tab w:val="center" w:pos="4153"/>
        <w:tab w:val="right" w:pos="8306"/>
      </w:tabs>
      <w:jc w:val="left"/>
    </w:pPr>
    <w:rPr>
      <w:sz w:val="18"/>
    </w:rPr>
  </w:style>
  <w:style w:type="paragraph" w:customStyle="1" w:styleId="197">
    <w:name w:val="纯文本1"/>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88</Pages>
  <Words>15107</Words>
  <Characters>16087</Characters>
  <TotalTime>17</TotalTime>
  <ScaleCrop>false</ScaleCrop>
  <LinksUpToDate>false</LinksUpToDate>
  <CharactersWithSpaces>16799</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2025-07-10T06:52:00Z</dcterms:created>
  <dc:creator>Apache POI</dc:creator>
  <cp:lastModifiedBy>传祺装饰.吴昌平</cp:lastModifiedBy>
  <cp:lastPrinted>2025-11-19T04:40:48Z</cp:lastPrinted>
  <dcterms:modified xsi:type="dcterms:W3CDTF">2025-11-19T04:45:18Z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540FBB4750D347D09D9129AD0AB3D47D_13</vt:lpwstr>
  </property>
  <property fmtid="{D5CDD505-2E9C-101B-9397-08002B2CF9AE}" pid="4" name="KSOTemplateDocerSaveRecord">
    <vt:lpwstr>eyJoZGlkIjoiOGIwYWQ5YmMxOTIzZjY5MzM0NGM2NDIwMGY3YTg3YzMiLCJ1c2VySWQiOiIzMDk2MTIwOTEifQ==</vt:lpwstr>
  </property>
</Properties>
</file>